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94" w:rsidRPr="006C2919" w:rsidRDefault="002D4D94" w:rsidP="00EB1344">
      <w:pPr>
        <w:ind w:left="567" w:right="567"/>
        <w:rPr>
          <w:rFonts w:ascii="Times New Roman" w:hAnsi="Times New Roman" w:cs="Times New Roman"/>
          <w:sz w:val="28"/>
          <w:szCs w:val="28"/>
        </w:rPr>
      </w:pPr>
    </w:p>
    <w:p w:rsidR="00A154FA" w:rsidRPr="00CE3AB6" w:rsidRDefault="00A154FA" w:rsidP="00A154FA">
      <w:pPr>
        <w:pStyle w:val="2"/>
        <w:jc w:val="center"/>
      </w:pPr>
      <w:r>
        <w:rPr>
          <w:noProof/>
        </w:rPr>
        <w:drawing>
          <wp:anchor distT="0" distB="0" distL="114300" distR="114300" simplePos="0" relativeHeight="251660800" behindDoc="0" locked="0" layoutInCell="1" allowOverlap="1">
            <wp:simplePos x="0" y="0"/>
            <wp:positionH relativeFrom="column">
              <wp:posOffset>2694305</wp:posOffset>
            </wp:positionH>
            <wp:positionV relativeFrom="paragraph">
              <wp:posOffset>-363220</wp:posOffset>
            </wp:positionV>
            <wp:extent cx="762000" cy="1019175"/>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62000" cy="1019175"/>
                    </a:xfrm>
                    <a:prstGeom prst="rect">
                      <a:avLst/>
                    </a:prstGeom>
                    <a:noFill/>
                  </pic:spPr>
                </pic:pic>
              </a:graphicData>
            </a:graphic>
          </wp:anchor>
        </w:drawing>
      </w:r>
      <w:r w:rsidRPr="00CE3AB6">
        <w:t xml:space="preserve">  </w:t>
      </w:r>
    </w:p>
    <w:p w:rsidR="00A154FA" w:rsidRDefault="00A154FA" w:rsidP="00A154FA">
      <w:pPr>
        <w:pStyle w:val="2"/>
        <w:jc w:val="center"/>
      </w:pPr>
    </w:p>
    <w:p w:rsidR="00A154FA" w:rsidRDefault="00A154FA" w:rsidP="00A154FA">
      <w:pPr>
        <w:pStyle w:val="5"/>
        <w:spacing w:before="0" w:line="360" w:lineRule="auto"/>
      </w:pPr>
    </w:p>
    <w:p w:rsidR="00A154FA" w:rsidRDefault="00A154FA" w:rsidP="00A154FA">
      <w:pPr>
        <w:tabs>
          <w:tab w:val="left" w:pos="5851"/>
        </w:tabs>
        <w:jc w:val="center"/>
        <w:rPr>
          <w:rFonts w:ascii="Times New Roman" w:hAnsi="Times New Roman"/>
          <w:b/>
          <w:sz w:val="28"/>
          <w:szCs w:val="28"/>
        </w:rPr>
      </w:pPr>
      <w:r>
        <w:rPr>
          <w:rFonts w:ascii="Times New Roman" w:hAnsi="Times New Roman"/>
          <w:b/>
          <w:sz w:val="28"/>
          <w:szCs w:val="28"/>
        </w:rPr>
        <w:t>КЕМЕРОВСКАЯ ОБЛАСТЬ</w:t>
      </w:r>
    </w:p>
    <w:p w:rsidR="00A154FA" w:rsidRDefault="00A154FA" w:rsidP="00A154FA">
      <w:pPr>
        <w:tabs>
          <w:tab w:val="left" w:pos="5851"/>
        </w:tabs>
        <w:jc w:val="center"/>
        <w:rPr>
          <w:rFonts w:ascii="Times New Roman" w:hAnsi="Times New Roman"/>
          <w:b/>
          <w:sz w:val="28"/>
          <w:szCs w:val="28"/>
        </w:rPr>
      </w:pPr>
      <w:r>
        <w:rPr>
          <w:rFonts w:ascii="Times New Roman" w:hAnsi="Times New Roman"/>
          <w:b/>
          <w:sz w:val="28"/>
          <w:szCs w:val="28"/>
        </w:rPr>
        <w:t>ТАШТАГОЛЬСКИЙ МУНИЦИПАЛЬНЫЙ РАЙОН</w:t>
      </w:r>
    </w:p>
    <w:p w:rsidR="00A154FA" w:rsidRDefault="00A154FA" w:rsidP="00A154FA">
      <w:pPr>
        <w:tabs>
          <w:tab w:val="left" w:pos="5851"/>
        </w:tabs>
        <w:jc w:val="center"/>
        <w:rPr>
          <w:rFonts w:ascii="Times New Roman" w:hAnsi="Times New Roman"/>
          <w:b/>
          <w:sz w:val="28"/>
          <w:szCs w:val="28"/>
        </w:rPr>
      </w:pPr>
      <w:r>
        <w:rPr>
          <w:rFonts w:ascii="Times New Roman" w:hAnsi="Times New Roman"/>
          <w:b/>
          <w:sz w:val="28"/>
          <w:szCs w:val="28"/>
        </w:rPr>
        <w:t xml:space="preserve">АДМИНИСТРАЦИЯ ТАШТАГОЛЬСКОГО </w:t>
      </w:r>
    </w:p>
    <w:p w:rsidR="00A154FA" w:rsidRDefault="00A154FA" w:rsidP="00A154FA">
      <w:pPr>
        <w:tabs>
          <w:tab w:val="left" w:pos="5851"/>
        </w:tabs>
        <w:jc w:val="center"/>
        <w:rPr>
          <w:rFonts w:ascii="Times New Roman" w:hAnsi="Times New Roman"/>
          <w:b/>
          <w:sz w:val="28"/>
          <w:szCs w:val="28"/>
        </w:rPr>
      </w:pPr>
      <w:r>
        <w:rPr>
          <w:rFonts w:ascii="Times New Roman" w:hAnsi="Times New Roman"/>
          <w:b/>
          <w:sz w:val="28"/>
          <w:szCs w:val="28"/>
        </w:rPr>
        <w:t>МУНИЦИПАЛЬНОГО РАЙОНА</w:t>
      </w:r>
    </w:p>
    <w:p w:rsidR="00A154FA" w:rsidRDefault="00A154FA" w:rsidP="00473228">
      <w:pPr>
        <w:tabs>
          <w:tab w:val="left" w:pos="5851"/>
        </w:tabs>
        <w:ind w:firstLine="0"/>
        <w:jc w:val="center"/>
        <w:rPr>
          <w:rFonts w:ascii="Times New Roman" w:hAnsi="Times New Roman"/>
          <w:b/>
          <w:sz w:val="28"/>
          <w:szCs w:val="28"/>
        </w:rPr>
      </w:pPr>
    </w:p>
    <w:p w:rsidR="00A154FA" w:rsidRDefault="00A154FA" w:rsidP="00A154FA">
      <w:pPr>
        <w:pStyle w:val="aff2"/>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A154FA" w:rsidRDefault="00A154FA" w:rsidP="00A154FA">
      <w:pPr>
        <w:pStyle w:val="aff2"/>
        <w:jc w:val="center"/>
        <w:rPr>
          <w:rFonts w:ascii="Times New Roman" w:hAnsi="Times New Roman" w:cs="Times New Roman"/>
          <w:sz w:val="28"/>
          <w:szCs w:val="28"/>
        </w:rPr>
      </w:pPr>
    </w:p>
    <w:p w:rsidR="00A154FA" w:rsidRPr="00D7103E" w:rsidRDefault="00A154FA" w:rsidP="00A154FA">
      <w:pPr>
        <w:pStyle w:val="aff2"/>
        <w:rPr>
          <w:rFonts w:ascii="Times New Roman" w:hAnsi="Times New Roman" w:cs="Times New Roman"/>
          <w:sz w:val="28"/>
          <w:szCs w:val="28"/>
        </w:rPr>
      </w:pPr>
      <w:r>
        <w:rPr>
          <w:rFonts w:ascii="Times New Roman" w:hAnsi="Times New Roman" w:cs="Times New Roman"/>
          <w:sz w:val="28"/>
          <w:szCs w:val="28"/>
        </w:rPr>
        <w:t>от «</w:t>
      </w:r>
      <w:r w:rsidR="001C2AB6">
        <w:rPr>
          <w:rFonts w:ascii="Times New Roman" w:hAnsi="Times New Roman" w:cs="Times New Roman"/>
          <w:sz w:val="28"/>
          <w:szCs w:val="28"/>
        </w:rPr>
        <w:t>19</w:t>
      </w:r>
      <w:r>
        <w:rPr>
          <w:rFonts w:ascii="Times New Roman" w:hAnsi="Times New Roman" w:cs="Times New Roman"/>
          <w:sz w:val="28"/>
          <w:szCs w:val="28"/>
        </w:rPr>
        <w:t>»</w:t>
      </w:r>
      <w:r w:rsidR="001C2AB6">
        <w:rPr>
          <w:rFonts w:ascii="Times New Roman" w:hAnsi="Times New Roman" w:cs="Times New Roman"/>
          <w:sz w:val="28"/>
          <w:szCs w:val="28"/>
        </w:rPr>
        <w:t xml:space="preserve"> октября </w:t>
      </w:r>
      <w:r>
        <w:rPr>
          <w:rFonts w:ascii="Times New Roman" w:hAnsi="Times New Roman" w:cs="Times New Roman"/>
          <w:sz w:val="28"/>
          <w:szCs w:val="28"/>
        </w:rPr>
        <w:t>2017 г.</w:t>
      </w:r>
      <w:r w:rsidRPr="00A154FA">
        <w:rPr>
          <w:rFonts w:ascii="Times New Roman" w:hAnsi="Times New Roman" w:cs="Times New Roman"/>
          <w:sz w:val="28"/>
          <w:szCs w:val="28"/>
        </w:rPr>
        <w:t xml:space="preserve"> </w:t>
      </w:r>
      <w:r>
        <w:rPr>
          <w:rFonts w:ascii="Times New Roman" w:hAnsi="Times New Roman" w:cs="Times New Roman"/>
          <w:sz w:val="28"/>
          <w:szCs w:val="28"/>
        </w:rPr>
        <w:t xml:space="preserve"> № </w:t>
      </w:r>
      <w:r w:rsidR="001C2AB6">
        <w:rPr>
          <w:rFonts w:ascii="Times New Roman" w:hAnsi="Times New Roman" w:cs="Times New Roman"/>
          <w:sz w:val="28"/>
          <w:szCs w:val="28"/>
        </w:rPr>
        <w:t>818-п</w:t>
      </w:r>
    </w:p>
    <w:p w:rsidR="00A154FA" w:rsidRDefault="00A154FA" w:rsidP="00A154FA">
      <w:pPr>
        <w:pStyle w:val="aff2"/>
        <w:rPr>
          <w:rFonts w:ascii="Times New Roman" w:hAnsi="Times New Roman" w:cs="Times New Roman"/>
          <w:sz w:val="28"/>
          <w:szCs w:val="28"/>
        </w:rPr>
      </w:pPr>
    </w:p>
    <w:p w:rsidR="00A154FA" w:rsidRDefault="00A154FA" w:rsidP="00A154FA">
      <w:pPr>
        <w:ind w:left="397" w:firstLine="0"/>
        <w:jc w:val="center"/>
        <w:rPr>
          <w:rFonts w:ascii="Times New Roman" w:hAnsi="Times New Roman"/>
          <w:b/>
          <w:sz w:val="28"/>
          <w:szCs w:val="28"/>
        </w:rPr>
      </w:pPr>
      <w:r w:rsidRPr="00BE35B1">
        <w:rPr>
          <w:rFonts w:ascii="Times New Roman" w:hAnsi="Times New Roman"/>
          <w:b/>
          <w:sz w:val="28"/>
          <w:szCs w:val="28"/>
        </w:rPr>
        <w:t xml:space="preserve">О Комплексном инвестиционном  плане модернизации моногорода </w:t>
      </w:r>
      <w:proofErr w:type="spellStart"/>
      <w:r w:rsidRPr="00BE35B1">
        <w:rPr>
          <w:rFonts w:ascii="Times New Roman" w:hAnsi="Times New Roman"/>
          <w:b/>
          <w:sz w:val="28"/>
          <w:szCs w:val="28"/>
        </w:rPr>
        <w:t>Шерегеш</w:t>
      </w:r>
      <w:proofErr w:type="spellEnd"/>
      <w:r w:rsidRPr="00BE35B1">
        <w:rPr>
          <w:rFonts w:ascii="Times New Roman" w:hAnsi="Times New Roman"/>
          <w:b/>
          <w:sz w:val="28"/>
          <w:szCs w:val="28"/>
        </w:rPr>
        <w:t xml:space="preserve"> Кемеровской  области</w:t>
      </w:r>
    </w:p>
    <w:p w:rsidR="00A154FA" w:rsidRPr="00BE35B1" w:rsidRDefault="00A154FA" w:rsidP="00A154FA">
      <w:pPr>
        <w:ind w:left="397" w:firstLine="0"/>
        <w:jc w:val="center"/>
        <w:rPr>
          <w:rFonts w:ascii="Times New Roman" w:hAnsi="Times New Roman"/>
          <w:b/>
          <w:sz w:val="28"/>
          <w:szCs w:val="28"/>
        </w:rPr>
      </w:pPr>
    </w:p>
    <w:p w:rsidR="00473228" w:rsidRDefault="00473228" w:rsidP="00473228">
      <w:pPr>
        <w:ind w:firstLine="0"/>
        <w:rPr>
          <w:rFonts w:ascii="Times New Roman" w:hAnsi="Times New Roman"/>
          <w:sz w:val="28"/>
          <w:szCs w:val="28"/>
        </w:rPr>
      </w:pPr>
      <w:r>
        <w:rPr>
          <w:rFonts w:ascii="Times New Roman" w:hAnsi="Times New Roman"/>
          <w:sz w:val="28"/>
          <w:szCs w:val="28"/>
        </w:rPr>
        <w:t xml:space="preserve">           1.Одобрить Комплексный инвестиционный план модернизации моногорода </w:t>
      </w:r>
      <w:proofErr w:type="spellStart"/>
      <w:r>
        <w:rPr>
          <w:rFonts w:ascii="Times New Roman" w:hAnsi="Times New Roman"/>
          <w:sz w:val="28"/>
          <w:szCs w:val="28"/>
        </w:rPr>
        <w:t>Шерегеш</w:t>
      </w:r>
      <w:proofErr w:type="spellEnd"/>
      <w:r>
        <w:rPr>
          <w:rFonts w:ascii="Times New Roman" w:hAnsi="Times New Roman"/>
          <w:sz w:val="28"/>
          <w:szCs w:val="28"/>
        </w:rPr>
        <w:t xml:space="preserve"> Кемеровской области. </w:t>
      </w:r>
    </w:p>
    <w:p w:rsidR="00473228" w:rsidRDefault="00473228" w:rsidP="00473228">
      <w:pPr>
        <w:rPr>
          <w:rFonts w:ascii="Times New Roman" w:hAnsi="Times New Roman"/>
          <w:sz w:val="28"/>
          <w:szCs w:val="28"/>
        </w:rPr>
      </w:pPr>
      <w:r>
        <w:rPr>
          <w:rFonts w:ascii="Times New Roman" w:hAnsi="Times New Roman"/>
          <w:sz w:val="28"/>
          <w:szCs w:val="28"/>
        </w:rPr>
        <w:t xml:space="preserve">     2.Считать утратившим силу постановление администрации Таштагольского муниципального района от 2</w:t>
      </w:r>
      <w:r w:rsidR="00CB4FD9">
        <w:rPr>
          <w:rFonts w:ascii="Times New Roman" w:hAnsi="Times New Roman"/>
          <w:sz w:val="28"/>
          <w:szCs w:val="28"/>
        </w:rPr>
        <w:t>6.05.2016</w:t>
      </w:r>
      <w:r>
        <w:rPr>
          <w:rFonts w:ascii="Times New Roman" w:hAnsi="Times New Roman"/>
          <w:sz w:val="28"/>
          <w:szCs w:val="28"/>
        </w:rPr>
        <w:t>г. №</w:t>
      </w:r>
      <w:r w:rsidR="00CB4FD9">
        <w:rPr>
          <w:rFonts w:ascii="Times New Roman" w:hAnsi="Times New Roman"/>
          <w:sz w:val="28"/>
          <w:szCs w:val="28"/>
        </w:rPr>
        <w:t>343</w:t>
      </w:r>
      <w:r>
        <w:rPr>
          <w:rFonts w:ascii="Times New Roman" w:hAnsi="Times New Roman"/>
          <w:sz w:val="28"/>
          <w:szCs w:val="28"/>
        </w:rPr>
        <w:t xml:space="preserve">-п «О Комплексном инвестиционном плане модернизации моногорода </w:t>
      </w:r>
      <w:proofErr w:type="spellStart"/>
      <w:r>
        <w:rPr>
          <w:rFonts w:ascii="Times New Roman" w:hAnsi="Times New Roman"/>
          <w:sz w:val="28"/>
          <w:szCs w:val="28"/>
        </w:rPr>
        <w:t>Шерегеш</w:t>
      </w:r>
      <w:proofErr w:type="spellEnd"/>
      <w:r>
        <w:rPr>
          <w:rFonts w:ascii="Times New Roman" w:hAnsi="Times New Roman"/>
          <w:sz w:val="28"/>
          <w:szCs w:val="28"/>
        </w:rPr>
        <w:t xml:space="preserve"> Кемеровской области».</w:t>
      </w:r>
    </w:p>
    <w:p w:rsidR="00473228" w:rsidRDefault="00473228" w:rsidP="00473228">
      <w:pPr>
        <w:rPr>
          <w:rFonts w:ascii="Times New Roman" w:hAnsi="Times New Roman"/>
          <w:sz w:val="28"/>
          <w:szCs w:val="28"/>
        </w:rPr>
      </w:pPr>
      <w:r>
        <w:rPr>
          <w:rFonts w:ascii="Times New Roman" w:hAnsi="Times New Roman"/>
          <w:sz w:val="28"/>
          <w:szCs w:val="28"/>
        </w:rPr>
        <w:t xml:space="preserve">     3.Отделу информатизации и компьютерного обеспечения администрации Таштагольского муниципального района (</w:t>
      </w:r>
      <w:proofErr w:type="spellStart"/>
      <w:r>
        <w:rPr>
          <w:rFonts w:ascii="Times New Roman" w:hAnsi="Times New Roman"/>
          <w:sz w:val="28"/>
          <w:szCs w:val="28"/>
        </w:rPr>
        <w:t>О.И.Чернявский</w:t>
      </w:r>
      <w:proofErr w:type="spellEnd"/>
      <w:r>
        <w:rPr>
          <w:rFonts w:ascii="Times New Roman" w:hAnsi="Times New Roman"/>
          <w:sz w:val="28"/>
          <w:szCs w:val="28"/>
        </w:rPr>
        <w:t xml:space="preserve">) обеспечить размещение настоящего постановления и приложения №1  на официальном сайте администрации Таштагольского муниципального района в </w:t>
      </w:r>
      <w:proofErr w:type="spellStart"/>
      <w:r>
        <w:rPr>
          <w:rFonts w:ascii="Times New Roman" w:hAnsi="Times New Roman"/>
          <w:sz w:val="28"/>
          <w:szCs w:val="28"/>
        </w:rPr>
        <w:t>информационно-телекомуникационной</w:t>
      </w:r>
      <w:proofErr w:type="spellEnd"/>
      <w:r>
        <w:rPr>
          <w:rFonts w:ascii="Times New Roman" w:hAnsi="Times New Roman"/>
          <w:sz w:val="28"/>
          <w:szCs w:val="28"/>
        </w:rPr>
        <w:t xml:space="preserve"> сети «Интернет».</w:t>
      </w:r>
    </w:p>
    <w:p w:rsidR="00473228" w:rsidRDefault="00473228" w:rsidP="00473228">
      <w:pPr>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заместителя Главы Таштагольского муниципального района (по экономике) </w:t>
      </w:r>
      <w:proofErr w:type="spellStart"/>
      <w:r>
        <w:rPr>
          <w:rFonts w:ascii="Times New Roman" w:hAnsi="Times New Roman"/>
          <w:sz w:val="28"/>
          <w:szCs w:val="28"/>
        </w:rPr>
        <w:t>В.С.Швайгерт</w:t>
      </w:r>
      <w:proofErr w:type="spellEnd"/>
      <w:r>
        <w:rPr>
          <w:rFonts w:ascii="Times New Roman" w:hAnsi="Times New Roman"/>
          <w:sz w:val="28"/>
          <w:szCs w:val="28"/>
        </w:rPr>
        <w:t>.</w:t>
      </w:r>
    </w:p>
    <w:p w:rsidR="00473228" w:rsidRDefault="00473228" w:rsidP="00473228">
      <w:pPr>
        <w:ind w:firstLine="794"/>
        <w:rPr>
          <w:rFonts w:ascii="Times New Roman" w:hAnsi="Times New Roman"/>
          <w:sz w:val="28"/>
          <w:szCs w:val="28"/>
        </w:rPr>
      </w:pPr>
      <w:r>
        <w:rPr>
          <w:rFonts w:ascii="Times New Roman" w:hAnsi="Times New Roman"/>
          <w:sz w:val="28"/>
          <w:szCs w:val="28"/>
        </w:rPr>
        <w:t>5. Постановление вступает в силу с момента  подписания.</w:t>
      </w:r>
    </w:p>
    <w:p w:rsidR="00473228" w:rsidRDefault="00473228" w:rsidP="00473228">
      <w:pPr>
        <w:keepNext/>
        <w:keepLines/>
        <w:ind w:firstLine="0"/>
        <w:rPr>
          <w:rFonts w:ascii="Times New Roman" w:hAnsi="Times New Roman"/>
          <w:sz w:val="28"/>
          <w:szCs w:val="28"/>
        </w:rPr>
      </w:pPr>
    </w:p>
    <w:p w:rsidR="00473228" w:rsidRDefault="00473228" w:rsidP="00473228">
      <w:pPr>
        <w:keepNext/>
        <w:keepLines/>
        <w:ind w:firstLine="0"/>
        <w:rPr>
          <w:rFonts w:ascii="Times New Roman" w:hAnsi="Times New Roman"/>
          <w:b/>
          <w:sz w:val="28"/>
          <w:szCs w:val="28"/>
        </w:rPr>
      </w:pPr>
      <w:r>
        <w:rPr>
          <w:rFonts w:ascii="Times New Roman" w:hAnsi="Times New Roman"/>
          <w:b/>
          <w:sz w:val="28"/>
          <w:szCs w:val="28"/>
        </w:rPr>
        <w:t xml:space="preserve">  </w:t>
      </w:r>
      <w:r w:rsidRPr="00582AE7">
        <w:rPr>
          <w:rFonts w:ascii="Times New Roman" w:hAnsi="Times New Roman"/>
          <w:b/>
          <w:sz w:val="28"/>
          <w:szCs w:val="28"/>
        </w:rPr>
        <w:t>Глава</w:t>
      </w:r>
      <w:r>
        <w:rPr>
          <w:rFonts w:ascii="Times New Roman" w:hAnsi="Times New Roman"/>
          <w:b/>
          <w:sz w:val="28"/>
          <w:szCs w:val="28"/>
        </w:rPr>
        <w:t xml:space="preserve"> </w:t>
      </w:r>
      <w:r w:rsidRPr="00582AE7">
        <w:rPr>
          <w:rFonts w:ascii="Times New Roman" w:hAnsi="Times New Roman"/>
          <w:b/>
          <w:sz w:val="28"/>
          <w:szCs w:val="28"/>
        </w:rPr>
        <w:t xml:space="preserve">Таштагольского </w:t>
      </w:r>
    </w:p>
    <w:p w:rsidR="00473228" w:rsidRDefault="00473228" w:rsidP="00473228">
      <w:pPr>
        <w:spacing w:before="0"/>
        <w:ind w:firstLine="0"/>
      </w:pPr>
      <w:r>
        <w:rPr>
          <w:rFonts w:ascii="Times New Roman" w:hAnsi="Times New Roman"/>
          <w:b/>
          <w:sz w:val="28"/>
          <w:szCs w:val="28"/>
        </w:rPr>
        <w:t xml:space="preserve">  </w:t>
      </w:r>
      <w:r w:rsidRPr="00BA0FD6">
        <w:rPr>
          <w:rFonts w:ascii="Times New Roman" w:hAnsi="Times New Roman"/>
          <w:b/>
          <w:sz w:val="28"/>
          <w:szCs w:val="28"/>
        </w:rPr>
        <w:t xml:space="preserve">муниципального района                                                           В.Н. </w:t>
      </w:r>
      <w:proofErr w:type="spellStart"/>
      <w:r w:rsidRPr="00BA0FD6">
        <w:rPr>
          <w:rFonts w:ascii="Times New Roman" w:hAnsi="Times New Roman"/>
          <w:b/>
          <w:sz w:val="28"/>
          <w:szCs w:val="28"/>
        </w:rPr>
        <w:t>Макут</w:t>
      </w:r>
      <w:r>
        <w:rPr>
          <w:rFonts w:ascii="Times New Roman" w:hAnsi="Times New Roman"/>
          <w:b/>
          <w:sz w:val="28"/>
          <w:szCs w:val="28"/>
        </w:rPr>
        <w:t>а</w:t>
      </w:r>
      <w:proofErr w:type="spellEnd"/>
    </w:p>
    <w:p w:rsidR="00473228" w:rsidRPr="006C2919" w:rsidRDefault="00473228" w:rsidP="00473228">
      <w:pPr>
        <w:ind w:left="567" w:right="567"/>
        <w:rPr>
          <w:rFonts w:ascii="Times New Roman" w:hAnsi="Times New Roman"/>
          <w:sz w:val="28"/>
          <w:szCs w:val="28"/>
        </w:rPr>
      </w:pPr>
      <w:r w:rsidRPr="006C2919">
        <w:rPr>
          <w:rFonts w:ascii="Times New Roman" w:hAnsi="Times New Roman"/>
          <w:sz w:val="28"/>
          <w:szCs w:val="28"/>
        </w:rPr>
        <w:t xml:space="preserve">                                                                                    </w:t>
      </w:r>
    </w:p>
    <w:p w:rsidR="002D4D94" w:rsidRDefault="002D4D94" w:rsidP="008017AB">
      <w:pPr>
        <w:ind w:firstLine="0"/>
        <w:jc w:val="right"/>
        <w:rPr>
          <w:rFonts w:ascii="Times New Roman" w:hAnsi="Times New Roman" w:cs="Times New Roman"/>
          <w:sz w:val="28"/>
          <w:szCs w:val="28"/>
        </w:rPr>
      </w:pPr>
    </w:p>
    <w:p w:rsidR="002D4D94" w:rsidRDefault="002D4D94" w:rsidP="008017AB">
      <w:pPr>
        <w:ind w:firstLine="0"/>
        <w:jc w:val="right"/>
        <w:rPr>
          <w:rFonts w:ascii="Times New Roman" w:hAnsi="Times New Roman" w:cs="Times New Roman"/>
          <w:sz w:val="28"/>
          <w:szCs w:val="28"/>
        </w:rPr>
      </w:pPr>
    </w:p>
    <w:p w:rsidR="00D7103E" w:rsidRPr="00473228" w:rsidRDefault="00D7103E" w:rsidP="00D7103E">
      <w:pPr>
        <w:ind w:firstLine="0"/>
        <w:jc w:val="right"/>
        <w:rPr>
          <w:rFonts w:ascii="Times New Roman" w:hAnsi="Times New Roman"/>
        </w:rPr>
      </w:pPr>
      <w:r w:rsidRPr="00473228">
        <w:rPr>
          <w:rFonts w:ascii="Times New Roman" w:hAnsi="Times New Roman"/>
        </w:rPr>
        <w:lastRenderedPageBreak/>
        <w:t>Приложение №1</w:t>
      </w:r>
    </w:p>
    <w:p w:rsidR="00D7103E" w:rsidRPr="00473228" w:rsidRDefault="00473228" w:rsidP="00473228">
      <w:pPr>
        <w:ind w:firstLine="0"/>
        <w:jc w:val="center"/>
        <w:rPr>
          <w:rFonts w:ascii="Times New Roman" w:hAnsi="Times New Roman"/>
        </w:rPr>
      </w:pPr>
      <w:r>
        <w:rPr>
          <w:rFonts w:ascii="Times New Roman" w:hAnsi="Times New Roman"/>
        </w:rPr>
        <w:t xml:space="preserve">                                                                                        </w:t>
      </w:r>
      <w:r w:rsidR="00D7103E" w:rsidRPr="00473228">
        <w:rPr>
          <w:rFonts w:ascii="Times New Roman" w:hAnsi="Times New Roman"/>
        </w:rPr>
        <w:t>к постановлению</w:t>
      </w:r>
      <w:r>
        <w:rPr>
          <w:rFonts w:ascii="Times New Roman" w:hAnsi="Times New Roman"/>
        </w:rPr>
        <w:t xml:space="preserve"> </w:t>
      </w:r>
      <w:r w:rsidR="00D7103E" w:rsidRPr="00473228">
        <w:rPr>
          <w:rFonts w:ascii="Times New Roman" w:hAnsi="Times New Roman"/>
        </w:rPr>
        <w:t>Администрации</w:t>
      </w:r>
    </w:p>
    <w:p w:rsidR="00D7103E" w:rsidRPr="00473228" w:rsidRDefault="00473228" w:rsidP="00D7103E">
      <w:pPr>
        <w:ind w:firstLine="0"/>
        <w:jc w:val="right"/>
        <w:rPr>
          <w:rFonts w:ascii="Times New Roman" w:hAnsi="Times New Roman"/>
        </w:rPr>
      </w:pPr>
      <w:r>
        <w:rPr>
          <w:rFonts w:ascii="Times New Roman" w:hAnsi="Times New Roman"/>
        </w:rPr>
        <w:t xml:space="preserve"> </w:t>
      </w:r>
      <w:r w:rsidR="00D7103E" w:rsidRPr="00473228">
        <w:rPr>
          <w:rFonts w:ascii="Times New Roman" w:hAnsi="Times New Roman"/>
        </w:rPr>
        <w:t>Таштагольского муниципального района</w:t>
      </w:r>
    </w:p>
    <w:p w:rsidR="00D7103E" w:rsidRPr="00473228" w:rsidRDefault="001C2AB6" w:rsidP="00D7103E">
      <w:pPr>
        <w:ind w:firstLine="0"/>
        <w:jc w:val="right"/>
        <w:rPr>
          <w:rFonts w:ascii="Times New Roman" w:hAnsi="Times New Roman"/>
        </w:rPr>
      </w:pPr>
      <w:r>
        <w:rPr>
          <w:rFonts w:ascii="Times New Roman" w:hAnsi="Times New Roman"/>
        </w:rPr>
        <w:t>от «19</w:t>
      </w:r>
      <w:r w:rsidR="00D7103E" w:rsidRPr="00473228">
        <w:rPr>
          <w:rFonts w:ascii="Times New Roman" w:hAnsi="Times New Roman"/>
        </w:rPr>
        <w:t>»</w:t>
      </w:r>
      <w:r>
        <w:rPr>
          <w:rFonts w:ascii="Times New Roman" w:hAnsi="Times New Roman"/>
        </w:rPr>
        <w:t xml:space="preserve"> октября </w:t>
      </w:r>
      <w:r w:rsidR="00D7103E" w:rsidRPr="00473228">
        <w:rPr>
          <w:rFonts w:ascii="Times New Roman" w:hAnsi="Times New Roman"/>
        </w:rPr>
        <w:t xml:space="preserve"> 2017г. № </w:t>
      </w:r>
      <w:r>
        <w:rPr>
          <w:rFonts w:ascii="Times New Roman" w:hAnsi="Times New Roman"/>
        </w:rPr>
        <w:t xml:space="preserve">818-п </w:t>
      </w:r>
    </w:p>
    <w:p w:rsidR="00D7103E" w:rsidRDefault="00D7103E" w:rsidP="00D7103E">
      <w:pPr>
        <w:ind w:firstLine="0"/>
        <w:jc w:val="center"/>
        <w:rPr>
          <w:rFonts w:ascii="Times New Roman" w:hAnsi="Times New Roman"/>
          <w:sz w:val="28"/>
          <w:szCs w:val="28"/>
        </w:rPr>
      </w:pPr>
    </w:p>
    <w:p w:rsidR="00D7103E" w:rsidRDefault="00D7103E" w:rsidP="00D7103E">
      <w:pPr>
        <w:ind w:firstLine="0"/>
        <w:jc w:val="center"/>
        <w:rPr>
          <w:rFonts w:ascii="Times New Roman" w:hAnsi="Times New Roman"/>
          <w:sz w:val="28"/>
          <w:szCs w:val="28"/>
        </w:rPr>
      </w:pPr>
    </w:p>
    <w:p w:rsidR="00D7103E" w:rsidRPr="003C2622" w:rsidRDefault="00D7103E" w:rsidP="00D7103E">
      <w:pPr>
        <w:ind w:firstLine="0"/>
        <w:jc w:val="center"/>
        <w:rPr>
          <w:rFonts w:ascii="Times New Roman" w:hAnsi="Times New Roman"/>
          <w:sz w:val="28"/>
          <w:szCs w:val="28"/>
        </w:rPr>
      </w:pPr>
    </w:p>
    <w:p w:rsidR="00D7103E" w:rsidRPr="00794CAC" w:rsidRDefault="00D7103E" w:rsidP="00D7103E">
      <w:pPr>
        <w:spacing w:line="360" w:lineRule="auto"/>
        <w:ind w:right="-261"/>
        <w:jc w:val="center"/>
        <w:rPr>
          <w:rFonts w:ascii="Times New Roman" w:hAnsi="Times New Roman"/>
          <w:b/>
          <w:color w:val="auto"/>
          <w:sz w:val="48"/>
          <w:szCs w:val="48"/>
        </w:rPr>
      </w:pPr>
      <w:r w:rsidRPr="00794CAC">
        <w:rPr>
          <w:rFonts w:ascii="Times New Roman" w:hAnsi="Times New Roman"/>
          <w:b/>
          <w:color w:val="auto"/>
          <w:sz w:val="48"/>
          <w:szCs w:val="48"/>
        </w:rPr>
        <w:t>Комплексный инвестиционный</w:t>
      </w:r>
    </w:p>
    <w:p w:rsidR="00D7103E" w:rsidRPr="00794CAC" w:rsidRDefault="00D7103E" w:rsidP="00D7103E">
      <w:pPr>
        <w:spacing w:line="360" w:lineRule="auto"/>
        <w:ind w:right="-261"/>
        <w:jc w:val="center"/>
        <w:rPr>
          <w:rFonts w:ascii="Times New Roman" w:hAnsi="Times New Roman"/>
          <w:b/>
          <w:color w:val="auto"/>
          <w:sz w:val="48"/>
          <w:szCs w:val="48"/>
        </w:rPr>
      </w:pPr>
      <w:r w:rsidRPr="00794CAC">
        <w:rPr>
          <w:rFonts w:ascii="Times New Roman" w:hAnsi="Times New Roman"/>
          <w:b/>
          <w:color w:val="auto"/>
          <w:sz w:val="48"/>
          <w:szCs w:val="48"/>
        </w:rPr>
        <w:t>план</w:t>
      </w:r>
    </w:p>
    <w:p w:rsidR="00D7103E" w:rsidRPr="00794CAC" w:rsidRDefault="00D7103E" w:rsidP="00D7103E">
      <w:pPr>
        <w:spacing w:line="360" w:lineRule="auto"/>
        <w:ind w:right="-261"/>
        <w:jc w:val="center"/>
        <w:rPr>
          <w:rFonts w:ascii="Times New Roman" w:hAnsi="Times New Roman"/>
          <w:b/>
          <w:color w:val="auto"/>
          <w:sz w:val="48"/>
          <w:szCs w:val="48"/>
        </w:rPr>
      </w:pPr>
      <w:r w:rsidRPr="00794CAC">
        <w:rPr>
          <w:rFonts w:ascii="Times New Roman" w:hAnsi="Times New Roman"/>
          <w:b/>
          <w:color w:val="auto"/>
          <w:sz w:val="48"/>
          <w:szCs w:val="48"/>
        </w:rPr>
        <w:t xml:space="preserve">модернизации моногорода </w:t>
      </w:r>
    </w:p>
    <w:p w:rsidR="00D7103E" w:rsidRPr="00794CAC" w:rsidRDefault="00D7103E" w:rsidP="00D7103E">
      <w:pPr>
        <w:spacing w:line="360" w:lineRule="auto"/>
        <w:ind w:right="-261"/>
        <w:jc w:val="center"/>
        <w:rPr>
          <w:rFonts w:ascii="Times New Roman" w:hAnsi="Times New Roman"/>
          <w:b/>
          <w:color w:val="auto"/>
          <w:sz w:val="48"/>
          <w:szCs w:val="48"/>
        </w:rPr>
      </w:pPr>
      <w:proofErr w:type="spellStart"/>
      <w:r>
        <w:rPr>
          <w:rFonts w:ascii="Times New Roman" w:hAnsi="Times New Roman"/>
          <w:b/>
          <w:color w:val="auto"/>
          <w:sz w:val="48"/>
          <w:szCs w:val="48"/>
        </w:rPr>
        <w:t>Шерегеш</w:t>
      </w:r>
      <w:proofErr w:type="spellEnd"/>
    </w:p>
    <w:p w:rsidR="00D7103E" w:rsidRPr="006C2919" w:rsidRDefault="00D7103E" w:rsidP="00D7103E">
      <w:pPr>
        <w:spacing w:line="360" w:lineRule="auto"/>
        <w:ind w:right="-261"/>
        <w:jc w:val="center"/>
        <w:rPr>
          <w:rFonts w:ascii="Times New Roman" w:hAnsi="Times New Roman"/>
          <w:color w:val="auto"/>
          <w:sz w:val="36"/>
          <w:szCs w:val="36"/>
        </w:rPr>
      </w:pPr>
      <w:r w:rsidRPr="00794CAC">
        <w:rPr>
          <w:rFonts w:ascii="Times New Roman" w:hAnsi="Times New Roman"/>
          <w:b/>
          <w:color w:val="auto"/>
          <w:sz w:val="48"/>
          <w:szCs w:val="48"/>
        </w:rPr>
        <w:t xml:space="preserve">Кемеровской области </w:t>
      </w:r>
    </w:p>
    <w:p w:rsidR="00D7103E" w:rsidRPr="006C2919" w:rsidRDefault="00D7103E" w:rsidP="00D7103E">
      <w:pPr>
        <w:ind w:right="-261" w:firstLine="0"/>
        <w:rPr>
          <w:rFonts w:ascii="Times New Roman" w:hAnsi="Times New Roman"/>
          <w:color w:val="auto"/>
          <w:sz w:val="36"/>
          <w:szCs w:val="36"/>
        </w:rPr>
      </w:pPr>
    </w:p>
    <w:p w:rsidR="00D7103E" w:rsidRDefault="00D7103E" w:rsidP="00D7103E">
      <w:pPr>
        <w:tabs>
          <w:tab w:val="left" w:pos="5400"/>
        </w:tabs>
        <w:ind w:right="-261"/>
        <w:jc w:val="center"/>
        <w:rPr>
          <w:rFonts w:ascii="Times New Roman" w:hAnsi="Times New Roman"/>
          <w:b/>
          <w:color w:val="auto"/>
          <w:sz w:val="36"/>
          <w:szCs w:val="36"/>
        </w:rPr>
      </w:pPr>
    </w:p>
    <w:p w:rsidR="00D7103E" w:rsidRDefault="00D7103E" w:rsidP="00D7103E">
      <w:pPr>
        <w:tabs>
          <w:tab w:val="left" w:pos="5400"/>
        </w:tabs>
        <w:ind w:right="-261"/>
        <w:jc w:val="center"/>
        <w:rPr>
          <w:rFonts w:ascii="Times New Roman" w:hAnsi="Times New Roman"/>
          <w:b/>
          <w:color w:val="auto"/>
          <w:sz w:val="36"/>
          <w:szCs w:val="36"/>
        </w:rPr>
      </w:pPr>
    </w:p>
    <w:p w:rsidR="00D7103E" w:rsidRDefault="00D7103E" w:rsidP="00D7103E">
      <w:pPr>
        <w:tabs>
          <w:tab w:val="left" w:pos="5400"/>
        </w:tabs>
        <w:ind w:right="-261"/>
        <w:jc w:val="center"/>
        <w:rPr>
          <w:rFonts w:ascii="Times New Roman" w:hAnsi="Times New Roman"/>
          <w:b/>
          <w:color w:val="auto"/>
          <w:sz w:val="36"/>
          <w:szCs w:val="36"/>
        </w:rPr>
      </w:pPr>
    </w:p>
    <w:p w:rsidR="00D7103E" w:rsidRDefault="00D7103E" w:rsidP="00D7103E">
      <w:pPr>
        <w:tabs>
          <w:tab w:val="left" w:pos="5400"/>
        </w:tabs>
        <w:ind w:right="-261"/>
        <w:jc w:val="center"/>
        <w:rPr>
          <w:rFonts w:ascii="Times New Roman" w:hAnsi="Times New Roman"/>
          <w:b/>
          <w:color w:val="auto"/>
          <w:sz w:val="36"/>
          <w:szCs w:val="36"/>
        </w:rPr>
      </w:pPr>
    </w:p>
    <w:p w:rsidR="00D7103E" w:rsidRDefault="00D7103E" w:rsidP="00D7103E">
      <w:pPr>
        <w:tabs>
          <w:tab w:val="left" w:pos="5400"/>
        </w:tabs>
        <w:ind w:right="-261"/>
        <w:jc w:val="center"/>
        <w:rPr>
          <w:rFonts w:ascii="Times New Roman" w:hAnsi="Times New Roman"/>
          <w:b/>
          <w:color w:val="auto"/>
          <w:sz w:val="36"/>
          <w:szCs w:val="36"/>
        </w:rPr>
      </w:pPr>
    </w:p>
    <w:p w:rsidR="00D7103E" w:rsidRDefault="00D7103E" w:rsidP="00D7103E">
      <w:pPr>
        <w:tabs>
          <w:tab w:val="left" w:pos="5400"/>
        </w:tabs>
        <w:ind w:right="-261"/>
        <w:jc w:val="center"/>
        <w:rPr>
          <w:rFonts w:ascii="Times New Roman" w:hAnsi="Times New Roman"/>
          <w:b/>
          <w:color w:val="auto"/>
          <w:sz w:val="36"/>
          <w:szCs w:val="36"/>
        </w:rPr>
      </w:pPr>
    </w:p>
    <w:p w:rsidR="00D7103E" w:rsidRPr="006C2919" w:rsidRDefault="00D7103E" w:rsidP="00D7103E">
      <w:pPr>
        <w:tabs>
          <w:tab w:val="left" w:pos="5400"/>
        </w:tabs>
        <w:ind w:right="-261" w:firstLine="0"/>
        <w:rPr>
          <w:rFonts w:ascii="Times New Roman" w:hAnsi="Times New Roman"/>
          <w:b/>
          <w:color w:val="auto"/>
          <w:sz w:val="36"/>
          <w:szCs w:val="36"/>
        </w:rPr>
      </w:pPr>
      <w:r>
        <w:rPr>
          <w:rFonts w:ascii="Times New Roman" w:hAnsi="Times New Roman"/>
          <w:b/>
          <w:color w:val="auto"/>
          <w:sz w:val="36"/>
          <w:szCs w:val="36"/>
        </w:rPr>
        <w:t xml:space="preserve">                                               </w:t>
      </w:r>
      <w:r w:rsidRPr="006C2919">
        <w:rPr>
          <w:rFonts w:ascii="Times New Roman" w:hAnsi="Times New Roman"/>
          <w:b/>
          <w:color w:val="auto"/>
          <w:sz w:val="36"/>
          <w:szCs w:val="36"/>
        </w:rPr>
        <w:t>201</w:t>
      </w:r>
      <w:r>
        <w:rPr>
          <w:rFonts w:ascii="Times New Roman" w:hAnsi="Times New Roman"/>
          <w:b/>
          <w:color w:val="auto"/>
          <w:sz w:val="36"/>
          <w:szCs w:val="36"/>
        </w:rPr>
        <w:t xml:space="preserve">7 </w:t>
      </w:r>
    </w:p>
    <w:p w:rsidR="00D7103E" w:rsidRDefault="00D7103E" w:rsidP="00D7103E">
      <w:pPr>
        <w:tabs>
          <w:tab w:val="left" w:pos="5400"/>
        </w:tabs>
        <w:spacing w:before="0"/>
        <w:ind w:left="-539" w:right="-261" w:firstLine="540"/>
        <w:jc w:val="center"/>
        <w:rPr>
          <w:rFonts w:ascii="Times New Roman" w:hAnsi="Times New Roman" w:cs="Times New Roman"/>
          <w:b/>
          <w:bCs/>
          <w:sz w:val="27"/>
          <w:szCs w:val="27"/>
        </w:rPr>
      </w:pPr>
    </w:p>
    <w:p w:rsidR="002D4D94" w:rsidRDefault="002D4D94" w:rsidP="00197DDF">
      <w:pPr>
        <w:tabs>
          <w:tab w:val="left" w:pos="5400"/>
        </w:tabs>
        <w:spacing w:before="0"/>
        <w:ind w:right="-261" w:firstLine="0"/>
        <w:rPr>
          <w:rFonts w:ascii="Times New Roman" w:hAnsi="Times New Roman" w:cs="Times New Roman"/>
          <w:b/>
          <w:bCs/>
          <w:sz w:val="27"/>
          <w:szCs w:val="27"/>
        </w:rPr>
      </w:pPr>
    </w:p>
    <w:p w:rsidR="00473228" w:rsidRDefault="00473228" w:rsidP="00197DDF">
      <w:pPr>
        <w:tabs>
          <w:tab w:val="left" w:pos="5400"/>
        </w:tabs>
        <w:spacing w:before="0"/>
        <w:ind w:right="-261" w:firstLine="0"/>
        <w:rPr>
          <w:rFonts w:ascii="Times New Roman" w:hAnsi="Times New Roman" w:cs="Times New Roman"/>
          <w:b/>
          <w:bCs/>
          <w:color w:val="FF0000"/>
          <w:sz w:val="28"/>
          <w:szCs w:val="28"/>
        </w:rPr>
      </w:pPr>
    </w:p>
    <w:p w:rsidR="002D4D94" w:rsidRPr="006C2919" w:rsidRDefault="002D4D94" w:rsidP="00197DDF">
      <w:pPr>
        <w:tabs>
          <w:tab w:val="left" w:pos="5400"/>
        </w:tabs>
        <w:spacing w:before="0"/>
        <w:ind w:right="-261" w:firstLine="0"/>
        <w:rPr>
          <w:rFonts w:ascii="Times New Roman" w:hAnsi="Times New Roman" w:cs="Times New Roman"/>
          <w:b/>
          <w:bCs/>
          <w:color w:val="FF0000"/>
          <w:sz w:val="28"/>
          <w:szCs w:val="28"/>
        </w:rPr>
      </w:pPr>
    </w:p>
    <w:p w:rsidR="002D4D94" w:rsidRDefault="002D4D94" w:rsidP="00ED726C">
      <w:pPr>
        <w:tabs>
          <w:tab w:val="left" w:pos="5400"/>
        </w:tabs>
        <w:spacing w:before="0"/>
        <w:ind w:left="-539" w:right="-261" w:firstLine="0"/>
        <w:jc w:val="center"/>
        <w:rPr>
          <w:rFonts w:ascii="Times New Roman" w:hAnsi="Times New Roman" w:cs="Times New Roman"/>
          <w:b/>
          <w:bCs/>
          <w:color w:val="FF0000"/>
          <w:sz w:val="28"/>
          <w:szCs w:val="28"/>
        </w:rPr>
      </w:pPr>
    </w:p>
    <w:p w:rsidR="00473228" w:rsidRDefault="00473228" w:rsidP="00ED726C">
      <w:pPr>
        <w:tabs>
          <w:tab w:val="left" w:pos="5400"/>
        </w:tabs>
        <w:spacing w:before="0"/>
        <w:ind w:left="-539" w:right="-261" w:firstLine="0"/>
        <w:jc w:val="center"/>
        <w:rPr>
          <w:rFonts w:ascii="Times New Roman" w:hAnsi="Times New Roman" w:cs="Times New Roman"/>
          <w:b/>
          <w:bCs/>
          <w:color w:val="FF0000"/>
          <w:sz w:val="28"/>
          <w:szCs w:val="28"/>
        </w:rPr>
      </w:pPr>
    </w:p>
    <w:p w:rsidR="00473228" w:rsidRDefault="00473228" w:rsidP="00ED726C">
      <w:pPr>
        <w:tabs>
          <w:tab w:val="left" w:pos="5400"/>
        </w:tabs>
        <w:spacing w:before="0"/>
        <w:ind w:left="-539" w:right="-261" w:firstLine="0"/>
        <w:jc w:val="center"/>
        <w:rPr>
          <w:rFonts w:ascii="Times New Roman" w:hAnsi="Times New Roman" w:cs="Times New Roman"/>
          <w:b/>
          <w:bCs/>
          <w:color w:val="FF0000"/>
          <w:sz w:val="28"/>
          <w:szCs w:val="28"/>
        </w:rPr>
      </w:pPr>
    </w:p>
    <w:p w:rsidR="00473228" w:rsidRDefault="00473228" w:rsidP="00ED726C">
      <w:pPr>
        <w:tabs>
          <w:tab w:val="left" w:pos="5400"/>
        </w:tabs>
        <w:spacing w:before="0"/>
        <w:ind w:left="-539" w:right="-261" w:firstLine="0"/>
        <w:jc w:val="center"/>
        <w:rPr>
          <w:rFonts w:ascii="Times New Roman" w:hAnsi="Times New Roman" w:cs="Times New Roman"/>
          <w:b/>
          <w:bCs/>
          <w:color w:val="FF0000"/>
          <w:sz w:val="28"/>
          <w:szCs w:val="28"/>
        </w:rPr>
      </w:pPr>
    </w:p>
    <w:p w:rsidR="00473228" w:rsidRPr="006C2919" w:rsidRDefault="00473228" w:rsidP="00ED726C">
      <w:pPr>
        <w:tabs>
          <w:tab w:val="left" w:pos="5400"/>
        </w:tabs>
        <w:spacing w:before="0"/>
        <w:ind w:left="-539" w:right="-261" w:firstLine="0"/>
        <w:jc w:val="center"/>
        <w:rPr>
          <w:rFonts w:ascii="Times New Roman" w:hAnsi="Times New Roman" w:cs="Times New Roman"/>
          <w:b/>
          <w:bCs/>
          <w:color w:val="FF0000"/>
          <w:sz w:val="28"/>
          <w:szCs w:val="28"/>
        </w:rPr>
      </w:pPr>
    </w:p>
    <w:p w:rsidR="002D4D94" w:rsidRDefault="002D4D94" w:rsidP="000817BD">
      <w:pPr>
        <w:tabs>
          <w:tab w:val="left" w:pos="5400"/>
        </w:tabs>
        <w:spacing w:before="0"/>
        <w:ind w:left="57" w:right="170" w:firstLine="0"/>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lastRenderedPageBreak/>
        <w:t>ОГЛАВЛЕНИЕ</w:t>
      </w:r>
    </w:p>
    <w:p w:rsidR="002D4D94" w:rsidRPr="006C2919" w:rsidRDefault="002D4D94" w:rsidP="000817BD">
      <w:pPr>
        <w:tabs>
          <w:tab w:val="left" w:pos="5400"/>
        </w:tabs>
        <w:spacing w:before="0"/>
        <w:ind w:left="57" w:right="170" w:firstLine="0"/>
        <w:jc w:val="center"/>
        <w:rPr>
          <w:rFonts w:ascii="Times New Roman" w:hAnsi="Times New Roman" w:cs="Times New Roman"/>
          <w:b/>
          <w:bCs/>
          <w:color w:val="auto"/>
          <w:sz w:val="28"/>
          <w:szCs w:val="28"/>
        </w:rPr>
      </w:pPr>
    </w:p>
    <w:p w:rsidR="002D4D94" w:rsidRPr="006C2919" w:rsidRDefault="002D4D94" w:rsidP="000817BD">
      <w:pPr>
        <w:spacing w:before="0"/>
        <w:ind w:left="57" w:right="170" w:firstLine="0"/>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ИСПОЛНИТЕЛЬНОЕ РЕЗЮМЕ………………………………….…………..………..….…</w:t>
      </w:r>
      <w:r w:rsidR="00051D57">
        <w:rPr>
          <w:rFonts w:ascii="Times New Roman" w:hAnsi="Times New Roman" w:cs="Times New Roman"/>
          <w:b/>
          <w:bCs/>
          <w:color w:val="auto"/>
          <w:sz w:val="28"/>
          <w:szCs w:val="28"/>
        </w:rPr>
        <w:t>……</w:t>
      </w:r>
      <w:r w:rsidR="00946674">
        <w:rPr>
          <w:rFonts w:ascii="Times New Roman" w:hAnsi="Times New Roman" w:cs="Times New Roman"/>
          <w:b/>
          <w:bCs/>
          <w:color w:val="auto"/>
          <w:sz w:val="28"/>
          <w:szCs w:val="28"/>
        </w:rPr>
        <w:t>…</w:t>
      </w:r>
      <w:r w:rsidR="00051D57">
        <w:rPr>
          <w:rFonts w:ascii="Times New Roman" w:hAnsi="Times New Roman" w:cs="Times New Roman"/>
          <w:b/>
          <w:bCs/>
          <w:color w:val="auto"/>
          <w:sz w:val="28"/>
          <w:szCs w:val="28"/>
        </w:rPr>
        <w:t>..</w:t>
      </w:r>
      <w:r w:rsidR="006762CC">
        <w:rPr>
          <w:rFonts w:ascii="Times New Roman" w:hAnsi="Times New Roman" w:cs="Times New Roman"/>
          <w:b/>
          <w:bCs/>
          <w:color w:val="auto"/>
          <w:sz w:val="28"/>
          <w:szCs w:val="28"/>
        </w:rPr>
        <w:t>5</w:t>
      </w:r>
    </w:p>
    <w:p w:rsidR="002D4D94" w:rsidRPr="006C2919" w:rsidRDefault="002D4D94" w:rsidP="000817BD">
      <w:pPr>
        <w:spacing w:before="0"/>
        <w:ind w:left="57" w:right="170" w:firstLine="0"/>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ВВЕДЕНИЕ……………………………………</w:t>
      </w:r>
      <w:r>
        <w:rPr>
          <w:rFonts w:ascii="Times New Roman" w:hAnsi="Times New Roman" w:cs="Times New Roman"/>
          <w:b/>
          <w:bCs/>
          <w:color w:val="auto"/>
          <w:sz w:val="28"/>
          <w:szCs w:val="28"/>
        </w:rPr>
        <w:t>………</w:t>
      </w:r>
      <w:r w:rsidR="00051D57">
        <w:rPr>
          <w:rFonts w:ascii="Times New Roman" w:hAnsi="Times New Roman" w:cs="Times New Roman"/>
          <w:b/>
          <w:bCs/>
          <w:color w:val="auto"/>
          <w:sz w:val="28"/>
          <w:szCs w:val="28"/>
        </w:rPr>
        <w:t>….............................</w:t>
      </w:r>
      <w:r w:rsidR="00946674">
        <w:rPr>
          <w:rFonts w:ascii="Times New Roman" w:hAnsi="Times New Roman" w:cs="Times New Roman"/>
          <w:b/>
          <w:bCs/>
          <w:color w:val="auto"/>
          <w:sz w:val="28"/>
          <w:szCs w:val="28"/>
        </w:rPr>
        <w:t>.</w:t>
      </w:r>
      <w:r w:rsidR="00051D57">
        <w:rPr>
          <w:rFonts w:ascii="Times New Roman" w:hAnsi="Times New Roman" w:cs="Times New Roman"/>
          <w:b/>
          <w:bCs/>
          <w:color w:val="auto"/>
          <w:sz w:val="28"/>
          <w:szCs w:val="28"/>
        </w:rPr>
        <w:t>.</w:t>
      </w:r>
      <w:r w:rsidR="006762CC">
        <w:rPr>
          <w:rFonts w:ascii="Times New Roman" w:hAnsi="Times New Roman" w:cs="Times New Roman"/>
          <w:b/>
          <w:bCs/>
          <w:color w:val="auto"/>
          <w:sz w:val="28"/>
          <w:szCs w:val="28"/>
        </w:rPr>
        <w:t>11</w:t>
      </w:r>
    </w:p>
    <w:p w:rsidR="002D4D94" w:rsidRPr="006C2919" w:rsidRDefault="002D4D94" w:rsidP="000817BD">
      <w:pPr>
        <w:spacing w:before="0"/>
        <w:ind w:left="57" w:right="170" w:firstLine="0"/>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lang w:val="en-US"/>
        </w:rPr>
        <w:t>I</w:t>
      </w:r>
      <w:r w:rsidRPr="006C2919">
        <w:rPr>
          <w:rFonts w:ascii="Times New Roman" w:hAnsi="Times New Roman" w:cs="Times New Roman"/>
          <w:b/>
          <w:bCs/>
          <w:color w:val="auto"/>
          <w:sz w:val="28"/>
          <w:szCs w:val="28"/>
        </w:rPr>
        <w:t xml:space="preserve">. АНАЛИЗ СОЦИАЛЬНО-ЭКОНОМИЧЕСКОГО ПОЛОЖЕНИЯ </w:t>
      </w:r>
    </w:p>
    <w:p w:rsidR="002D4D94" w:rsidRPr="00051D57" w:rsidRDefault="002D4D94" w:rsidP="000817BD">
      <w:pPr>
        <w:pStyle w:val="afb"/>
        <w:ind w:left="57" w:right="170"/>
        <w:rPr>
          <w:rFonts w:ascii="Times New Roman" w:hAnsi="Times New Roman" w:cs="Times New Roman"/>
          <w:sz w:val="28"/>
          <w:szCs w:val="28"/>
        </w:rPr>
      </w:pPr>
      <w:r w:rsidRPr="00051D57">
        <w:rPr>
          <w:rFonts w:ascii="Times New Roman" w:hAnsi="Times New Roman" w:cs="Times New Roman"/>
          <w:sz w:val="28"/>
          <w:szCs w:val="28"/>
        </w:rPr>
        <w:t>МОНОГОРОДА И РЕЗУЛЬТАТ ДИАГНОСТИКИ ЕГО СОСТ</w:t>
      </w:r>
      <w:r w:rsidR="00051D57" w:rsidRPr="00051D57">
        <w:rPr>
          <w:rFonts w:ascii="Times New Roman" w:hAnsi="Times New Roman" w:cs="Times New Roman"/>
          <w:sz w:val="28"/>
          <w:szCs w:val="28"/>
        </w:rPr>
        <w:t>ОЯНИЯ………………………………………………………….……</w:t>
      </w:r>
      <w:r w:rsidR="00946674">
        <w:rPr>
          <w:rFonts w:ascii="Times New Roman" w:hAnsi="Times New Roman" w:cs="Times New Roman"/>
          <w:sz w:val="28"/>
          <w:szCs w:val="28"/>
        </w:rPr>
        <w:t>.</w:t>
      </w:r>
      <w:r w:rsidR="00051D57" w:rsidRPr="00051D57">
        <w:rPr>
          <w:rFonts w:ascii="Times New Roman" w:hAnsi="Times New Roman" w:cs="Times New Roman"/>
          <w:sz w:val="28"/>
          <w:szCs w:val="28"/>
        </w:rPr>
        <w:t>.</w:t>
      </w:r>
      <w:r w:rsidR="006762CC">
        <w:rPr>
          <w:rFonts w:ascii="Times New Roman" w:hAnsi="Times New Roman" w:cs="Times New Roman"/>
          <w:sz w:val="28"/>
          <w:szCs w:val="28"/>
        </w:rPr>
        <w:t>18</w:t>
      </w:r>
    </w:p>
    <w:p w:rsidR="002D4D94" w:rsidRPr="00051D57" w:rsidRDefault="002D4D94" w:rsidP="00A154FA">
      <w:pPr>
        <w:tabs>
          <w:tab w:val="left" w:pos="3918"/>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 xml:space="preserve">1.1. Анализ демографической ситуации, трудовых ресурсов, </w:t>
      </w:r>
    </w:p>
    <w:p w:rsidR="002D4D94" w:rsidRPr="00051D57" w:rsidRDefault="002D4D94" w:rsidP="00A154FA">
      <w:pPr>
        <w:tabs>
          <w:tab w:val="left" w:pos="3918"/>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ситуации на рынке труда и в сфере занятости на</w:t>
      </w:r>
      <w:r w:rsidR="00946674">
        <w:rPr>
          <w:rFonts w:ascii="Times New Roman" w:hAnsi="Times New Roman" w:cs="Times New Roman"/>
          <w:color w:val="auto"/>
          <w:sz w:val="28"/>
          <w:szCs w:val="28"/>
        </w:rPr>
        <w:t>селения моногорода..</w:t>
      </w:r>
      <w:r w:rsidR="00051D57" w:rsidRPr="00051D57">
        <w:rPr>
          <w:rFonts w:ascii="Times New Roman" w:hAnsi="Times New Roman" w:cs="Times New Roman"/>
          <w:color w:val="auto"/>
          <w:sz w:val="28"/>
          <w:szCs w:val="28"/>
        </w:rPr>
        <w:t>....</w:t>
      </w:r>
      <w:r w:rsidR="00946674">
        <w:rPr>
          <w:rFonts w:ascii="Times New Roman" w:hAnsi="Times New Roman" w:cs="Times New Roman"/>
          <w:color w:val="auto"/>
          <w:sz w:val="28"/>
          <w:szCs w:val="28"/>
        </w:rPr>
        <w:t>..</w:t>
      </w:r>
      <w:r w:rsidR="00051D57" w:rsidRPr="00051D57">
        <w:rPr>
          <w:rFonts w:ascii="Times New Roman" w:hAnsi="Times New Roman" w:cs="Times New Roman"/>
          <w:color w:val="auto"/>
          <w:sz w:val="28"/>
          <w:szCs w:val="28"/>
        </w:rPr>
        <w:t>.</w:t>
      </w:r>
      <w:r w:rsidR="006762CC">
        <w:rPr>
          <w:rFonts w:ascii="Times New Roman" w:hAnsi="Times New Roman" w:cs="Times New Roman"/>
          <w:color w:val="auto"/>
          <w:sz w:val="28"/>
          <w:szCs w:val="28"/>
        </w:rPr>
        <w:t>18</w:t>
      </w:r>
    </w:p>
    <w:p w:rsidR="002D4D94" w:rsidRPr="00051D57" w:rsidRDefault="002D4D94" w:rsidP="00A154FA">
      <w:pPr>
        <w:tabs>
          <w:tab w:val="left" w:pos="0"/>
          <w:tab w:val="left" w:pos="9356"/>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 xml:space="preserve">1.2. Анализ финансово-экономического положения и </w:t>
      </w:r>
      <w:proofErr w:type="gramStart"/>
      <w:r w:rsidRPr="00051D57">
        <w:rPr>
          <w:rFonts w:ascii="Times New Roman" w:hAnsi="Times New Roman" w:cs="Times New Roman"/>
          <w:color w:val="auto"/>
          <w:sz w:val="28"/>
          <w:szCs w:val="28"/>
        </w:rPr>
        <w:t>технологических</w:t>
      </w:r>
      <w:proofErr w:type="gramEnd"/>
      <w:r w:rsidRPr="00051D57">
        <w:rPr>
          <w:rFonts w:ascii="Times New Roman" w:hAnsi="Times New Roman" w:cs="Times New Roman"/>
          <w:color w:val="auto"/>
          <w:sz w:val="28"/>
          <w:szCs w:val="28"/>
        </w:rPr>
        <w:t xml:space="preserve"> </w:t>
      </w:r>
    </w:p>
    <w:p w:rsidR="002D4D94" w:rsidRPr="00051D57" w:rsidRDefault="00946674" w:rsidP="00A154FA">
      <w:pPr>
        <w:tabs>
          <w:tab w:val="left" w:pos="0"/>
          <w:tab w:val="left" w:pos="9356"/>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с</w:t>
      </w:r>
      <w:r w:rsidR="002D4D94" w:rsidRPr="00051D57">
        <w:rPr>
          <w:rFonts w:ascii="Times New Roman" w:hAnsi="Times New Roman" w:cs="Times New Roman"/>
          <w:color w:val="auto"/>
          <w:sz w:val="28"/>
          <w:szCs w:val="28"/>
        </w:rPr>
        <w:t xml:space="preserve">вязей градообразующих предприятий </w:t>
      </w:r>
      <w:proofErr w:type="spellStart"/>
      <w:r>
        <w:rPr>
          <w:rFonts w:ascii="Times New Roman" w:hAnsi="Times New Roman" w:cs="Times New Roman"/>
          <w:color w:val="auto"/>
          <w:sz w:val="28"/>
          <w:szCs w:val="28"/>
        </w:rPr>
        <w:t>пгт</w:t>
      </w:r>
      <w:proofErr w:type="gramStart"/>
      <w:r>
        <w:rPr>
          <w:rFonts w:ascii="Times New Roman" w:hAnsi="Times New Roman" w:cs="Times New Roman"/>
          <w:color w:val="auto"/>
          <w:sz w:val="28"/>
          <w:szCs w:val="28"/>
        </w:rPr>
        <w:t>.Ш</w:t>
      </w:r>
      <w:proofErr w:type="gramEnd"/>
      <w:r>
        <w:rPr>
          <w:rFonts w:ascii="Times New Roman" w:hAnsi="Times New Roman" w:cs="Times New Roman"/>
          <w:color w:val="auto"/>
          <w:sz w:val="28"/>
          <w:szCs w:val="28"/>
        </w:rPr>
        <w:t>ерегеш</w:t>
      </w:r>
      <w:proofErr w:type="spellEnd"/>
      <w:r>
        <w:rPr>
          <w:rFonts w:ascii="Times New Roman" w:hAnsi="Times New Roman" w:cs="Times New Roman"/>
          <w:color w:val="auto"/>
          <w:sz w:val="28"/>
          <w:szCs w:val="28"/>
        </w:rPr>
        <w:t>……………….</w:t>
      </w:r>
      <w:r w:rsidR="00A154FA" w:rsidRPr="00051D57">
        <w:rPr>
          <w:rFonts w:ascii="Times New Roman" w:hAnsi="Times New Roman" w:cs="Times New Roman"/>
          <w:color w:val="auto"/>
          <w:sz w:val="28"/>
          <w:szCs w:val="28"/>
        </w:rPr>
        <w:t>……</w:t>
      </w:r>
      <w:r>
        <w:rPr>
          <w:rFonts w:ascii="Times New Roman" w:hAnsi="Times New Roman" w:cs="Times New Roman"/>
          <w:color w:val="auto"/>
          <w:sz w:val="28"/>
          <w:szCs w:val="28"/>
        </w:rPr>
        <w:t>.</w:t>
      </w:r>
      <w:r w:rsidR="00A154FA" w:rsidRPr="00051D57">
        <w:rPr>
          <w:rFonts w:ascii="Times New Roman" w:hAnsi="Times New Roman" w:cs="Times New Roman"/>
          <w:color w:val="auto"/>
          <w:sz w:val="28"/>
          <w:szCs w:val="28"/>
        </w:rPr>
        <w:t>..</w:t>
      </w:r>
      <w:r w:rsidR="002D4D94" w:rsidRPr="00051D57">
        <w:rPr>
          <w:rFonts w:ascii="Times New Roman" w:hAnsi="Times New Roman" w:cs="Times New Roman"/>
          <w:color w:val="auto"/>
          <w:sz w:val="28"/>
          <w:szCs w:val="28"/>
        </w:rPr>
        <w:t>21</w:t>
      </w:r>
    </w:p>
    <w:p w:rsidR="002D4D94" w:rsidRPr="00051D57" w:rsidRDefault="002D4D94" w:rsidP="00A154FA">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1.3.Анализ развития малого бизнес</w:t>
      </w:r>
      <w:r w:rsidR="00051D57" w:rsidRPr="00051D57">
        <w:rPr>
          <w:rFonts w:ascii="Times New Roman" w:hAnsi="Times New Roman" w:cs="Times New Roman"/>
          <w:color w:val="auto"/>
          <w:sz w:val="28"/>
          <w:szCs w:val="28"/>
        </w:rPr>
        <w:t>а……………………….………...……….</w:t>
      </w:r>
      <w:r w:rsidR="006762CC">
        <w:rPr>
          <w:rFonts w:ascii="Times New Roman" w:hAnsi="Times New Roman" w:cs="Times New Roman"/>
          <w:color w:val="auto"/>
          <w:sz w:val="28"/>
          <w:szCs w:val="28"/>
        </w:rPr>
        <w:t>23</w:t>
      </w:r>
    </w:p>
    <w:p w:rsidR="002D4D94" w:rsidRDefault="002D4D94" w:rsidP="00A154FA">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1.4.Социальная и техническая инфраструк</w:t>
      </w:r>
      <w:r w:rsidR="00051D57" w:rsidRPr="00051D57">
        <w:rPr>
          <w:rFonts w:ascii="Times New Roman" w:hAnsi="Times New Roman" w:cs="Times New Roman"/>
          <w:color w:val="auto"/>
          <w:sz w:val="28"/>
          <w:szCs w:val="28"/>
        </w:rPr>
        <w:t>тура………………….……….….</w:t>
      </w:r>
      <w:r w:rsidR="00D7103E">
        <w:rPr>
          <w:rFonts w:ascii="Times New Roman" w:hAnsi="Times New Roman" w:cs="Times New Roman"/>
          <w:color w:val="auto"/>
          <w:sz w:val="28"/>
          <w:szCs w:val="28"/>
        </w:rPr>
        <w:t>25</w:t>
      </w:r>
    </w:p>
    <w:p w:rsidR="00D7103E" w:rsidRDefault="00D7103E" w:rsidP="00A154FA">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1.4.1. Социальная инфраструктура……………………………………………25</w:t>
      </w:r>
    </w:p>
    <w:p w:rsidR="00D7103E" w:rsidRDefault="00D7103E" w:rsidP="00A154FA">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1.4.2. Электроэнергетика и коммунальная инфраструктура………………...26 </w:t>
      </w:r>
    </w:p>
    <w:p w:rsidR="00D7103E" w:rsidRDefault="00D7103E" w:rsidP="00A154FA">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1.4.3. Транспортная инфраструктура и связь…………………………………26</w:t>
      </w:r>
    </w:p>
    <w:p w:rsidR="00D7103E" w:rsidRDefault="00D7103E" w:rsidP="00A154FA">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1.4.4. Перспективные направления развития экономики </w:t>
      </w:r>
      <w:proofErr w:type="spellStart"/>
      <w:r>
        <w:rPr>
          <w:rFonts w:ascii="Times New Roman" w:hAnsi="Times New Roman" w:cs="Times New Roman"/>
          <w:color w:val="auto"/>
          <w:sz w:val="28"/>
          <w:szCs w:val="28"/>
        </w:rPr>
        <w:t>пгт</w:t>
      </w:r>
      <w:proofErr w:type="gramStart"/>
      <w:r>
        <w:rPr>
          <w:rFonts w:ascii="Times New Roman" w:hAnsi="Times New Roman" w:cs="Times New Roman"/>
          <w:color w:val="auto"/>
          <w:sz w:val="28"/>
          <w:szCs w:val="28"/>
        </w:rPr>
        <w:t>.Ш</w:t>
      </w:r>
      <w:proofErr w:type="gramEnd"/>
      <w:r>
        <w:rPr>
          <w:rFonts w:ascii="Times New Roman" w:hAnsi="Times New Roman" w:cs="Times New Roman"/>
          <w:color w:val="auto"/>
          <w:sz w:val="28"/>
          <w:szCs w:val="28"/>
        </w:rPr>
        <w:t>ерегеш</w:t>
      </w:r>
      <w:proofErr w:type="spellEnd"/>
      <w:r>
        <w:rPr>
          <w:rFonts w:ascii="Times New Roman" w:hAnsi="Times New Roman" w:cs="Times New Roman"/>
          <w:color w:val="auto"/>
          <w:sz w:val="28"/>
          <w:szCs w:val="28"/>
        </w:rPr>
        <w:t>…….27</w:t>
      </w:r>
    </w:p>
    <w:p w:rsidR="00D7103E" w:rsidRDefault="00D7103E" w:rsidP="00207E28">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1.4.4.1. Добыча редкоземельных и благородных металлов……………….…28</w:t>
      </w:r>
    </w:p>
    <w:p w:rsidR="00207E28" w:rsidRDefault="00207E28" w:rsidP="00207E28">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1.4.4.2. Добыча нерудных полезных ископаемых (доломиты, тальк, кирпичные глины)………………………………………………………………29</w:t>
      </w:r>
    </w:p>
    <w:p w:rsidR="00207E28" w:rsidRDefault="00207E28" w:rsidP="00207E28">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1.4.4.3. Развитие туризма……………………………………………………….29</w:t>
      </w:r>
    </w:p>
    <w:p w:rsidR="00207E28" w:rsidRDefault="00207E28" w:rsidP="00207E28">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1.4.4.4. Сбор и переработка дикорастущего сырья…………………………....31</w:t>
      </w:r>
    </w:p>
    <w:p w:rsidR="00207E28" w:rsidRDefault="00207E28" w:rsidP="00207E28">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1.4.4.5. Сбор лекарственных растений…………………………………………33</w:t>
      </w:r>
    </w:p>
    <w:p w:rsidR="00207E28" w:rsidRPr="00051D57" w:rsidRDefault="00207E28" w:rsidP="00207E28">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rPr>
        <w:t>1.4.4.6. Торговля и придорожный сервис………………………………...……33</w:t>
      </w:r>
    </w:p>
    <w:p w:rsidR="002D4D94" w:rsidRPr="00051D57" w:rsidRDefault="002D4D94" w:rsidP="00A154FA">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 xml:space="preserve">1.5. Анализ финансово-бюджетной обеспеченности, кредитоспособности бюджета,  диагностика финансового состояния </w:t>
      </w:r>
      <w:proofErr w:type="spellStart"/>
      <w:r w:rsidRPr="00051D57">
        <w:rPr>
          <w:rFonts w:ascii="Times New Roman" w:hAnsi="Times New Roman" w:cs="Times New Roman"/>
          <w:color w:val="auto"/>
          <w:sz w:val="28"/>
          <w:szCs w:val="28"/>
        </w:rPr>
        <w:t>пгт</w:t>
      </w:r>
      <w:proofErr w:type="gramStart"/>
      <w:r w:rsidRPr="00051D57">
        <w:rPr>
          <w:rFonts w:ascii="Times New Roman" w:hAnsi="Times New Roman" w:cs="Times New Roman"/>
          <w:color w:val="auto"/>
          <w:sz w:val="28"/>
          <w:szCs w:val="28"/>
        </w:rPr>
        <w:t>.</w:t>
      </w:r>
      <w:r w:rsidR="00051D57" w:rsidRPr="00051D57">
        <w:rPr>
          <w:rFonts w:ascii="Times New Roman" w:hAnsi="Times New Roman" w:cs="Times New Roman"/>
          <w:color w:val="auto"/>
          <w:sz w:val="28"/>
          <w:szCs w:val="28"/>
        </w:rPr>
        <w:t>Ш</w:t>
      </w:r>
      <w:proofErr w:type="gramEnd"/>
      <w:r w:rsidR="00051D57" w:rsidRPr="00051D57">
        <w:rPr>
          <w:rFonts w:ascii="Times New Roman" w:hAnsi="Times New Roman" w:cs="Times New Roman"/>
          <w:color w:val="auto"/>
          <w:sz w:val="28"/>
          <w:szCs w:val="28"/>
        </w:rPr>
        <w:t>ерег</w:t>
      </w:r>
      <w:r w:rsidR="00946674">
        <w:rPr>
          <w:rFonts w:ascii="Times New Roman" w:hAnsi="Times New Roman" w:cs="Times New Roman"/>
          <w:color w:val="auto"/>
          <w:sz w:val="28"/>
          <w:szCs w:val="28"/>
        </w:rPr>
        <w:t>еш</w:t>
      </w:r>
      <w:proofErr w:type="spellEnd"/>
      <w:r w:rsidR="00946674">
        <w:rPr>
          <w:rFonts w:ascii="Times New Roman" w:hAnsi="Times New Roman" w:cs="Times New Roman"/>
          <w:color w:val="auto"/>
          <w:sz w:val="28"/>
          <w:szCs w:val="28"/>
        </w:rPr>
        <w:t>……………..</w:t>
      </w:r>
      <w:r w:rsidR="00207E28">
        <w:rPr>
          <w:rFonts w:ascii="Times New Roman" w:hAnsi="Times New Roman" w:cs="Times New Roman"/>
          <w:color w:val="auto"/>
          <w:sz w:val="28"/>
          <w:szCs w:val="28"/>
        </w:rPr>
        <w:t>..34</w:t>
      </w:r>
    </w:p>
    <w:p w:rsidR="002D4D94" w:rsidRPr="00051D57" w:rsidRDefault="002D4D94" w:rsidP="00A154FA">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1.6.Анализ возможных рисков……………………………</w:t>
      </w:r>
      <w:r w:rsidR="00051D57" w:rsidRPr="00051D57">
        <w:rPr>
          <w:rFonts w:ascii="Times New Roman" w:hAnsi="Times New Roman" w:cs="Times New Roman"/>
          <w:color w:val="auto"/>
          <w:sz w:val="28"/>
          <w:szCs w:val="28"/>
        </w:rPr>
        <w:t xml:space="preserve"> …………………</w:t>
      </w:r>
      <w:r w:rsidR="00207E28">
        <w:rPr>
          <w:rFonts w:ascii="Times New Roman" w:hAnsi="Times New Roman" w:cs="Times New Roman"/>
          <w:color w:val="auto"/>
          <w:sz w:val="28"/>
          <w:szCs w:val="28"/>
        </w:rPr>
        <w:t>…36</w:t>
      </w:r>
    </w:p>
    <w:p w:rsidR="002D4D94" w:rsidRPr="00051D57" w:rsidRDefault="002D4D94" w:rsidP="00051D57">
      <w:pPr>
        <w:tabs>
          <w:tab w:val="left" w:pos="0"/>
        </w:tabs>
        <w:spacing w:before="0"/>
        <w:ind w:left="57" w:right="170" w:firstLine="0"/>
        <w:jc w:val="left"/>
        <w:rPr>
          <w:rFonts w:ascii="Times New Roman" w:hAnsi="Times New Roman" w:cs="Times New Roman"/>
          <w:b/>
          <w:bCs/>
          <w:color w:val="auto"/>
          <w:sz w:val="28"/>
          <w:szCs w:val="28"/>
        </w:rPr>
      </w:pPr>
      <w:r w:rsidRPr="00051D57">
        <w:rPr>
          <w:rFonts w:ascii="Times New Roman" w:hAnsi="Times New Roman" w:cs="Times New Roman"/>
          <w:b/>
          <w:bCs/>
          <w:color w:val="auto"/>
          <w:sz w:val="28"/>
          <w:szCs w:val="28"/>
          <w:lang w:val="en-US"/>
        </w:rPr>
        <w:t>II</w:t>
      </w:r>
      <w:r w:rsidRPr="00051D57">
        <w:rPr>
          <w:rFonts w:ascii="Times New Roman" w:hAnsi="Times New Roman" w:cs="Times New Roman"/>
          <w:b/>
          <w:bCs/>
          <w:color w:val="auto"/>
          <w:sz w:val="28"/>
          <w:szCs w:val="28"/>
        </w:rPr>
        <w:t>. ВЫБОР ЦЕЛЕЙ И РАЗРАБОТКА СЦЕНАРИЕВ БУДУЩЕГО РАЗВИТИЯ</w:t>
      </w:r>
      <w:proofErr w:type="gramStart"/>
      <w:r w:rsidRPr="00051D57">
        <w:rPr>
          <w:rFonts w:ascii="Times New Roman" w:hAnsi="Times New Roman" w:cs="Times New Roman"/>
          <w:b/>
          <w:bCs/>
          <w:color w:val="auto"/>
          <w:sz w:val="28"/>
          <w:szCs w:val="28"/>
        </w:rPr>
        <w:t>………………………..…..…</w:t>
      </w:r>
      <w:r w:rsidR="00051D57" w:rsidRPr="00051D57">
        <w:rPr>
          <w:rFonts w:ascii="Times New Roman" w:hAnsi="Times New Roman" w:cs="Times New Roman"/>
          <w:b/>
          <w:bCs/>
          <w:color w:val="auto"/>
          <w:sz w:val="28"/>
          <w:szCs w:val="28"/>
        </w:rPr>
        <w:t>……………………………………</w:t>
      </w:r>
      <w:proofErr w:type="gramEnd"/>
      <w:r w:rsidR="00207E28">
        <w:rPr>
          <w:rFonts w:ascii="Times New Roman" w:hAnsi="Times New Roman" w:cs="Times New Roman"/>
          <w:b/>
          <w:bCs/>
          <w:color w:val="auto"/>
          <w:sz w:val="28"/>
          <w:szCs w:val="28"/>
        </w:rPr>
        <w:t>..38</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2.1. Постановка целей Комплексного п</w:t>
      </w:r>
      <w:r w:rsidR="00051D57" w:rsidRPr="00051D57">
        <w:rPr>
          <w:rFonts w:ascii="Times New Roman" w:hAnsi="Times New Roman" w:cs="Times New Roman"/>
          <w:color w:val="auto"/>
          <w:sz w:val="28"/>
          <w:szCs w:val="28"/>
        </w:rPr>
        <w:t>лана…………………..…….……… ..</w:t>
      </w:r>
      <w:r w:rsidR="00207E28">
        <w:rPr>
          <w:rFonts w:ascii="Times New Roman" w:hAnsi="Times New Roman" w:cs="Times New Roman"/>
          <w:color w:val="auto"/>
          <w:sz w:val="28"/>
          <w:szCs w:val="28"/>
        </w:rPr>
        <w:t>38</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2.2.Сценарии развития</w:t>
      </w:r>
      <w:r w:rsidR="00207E28">
        <w:rPr>
          <w:rFonts w:ascii="Times New Roman" w:hAnsi="Times New Roman" w:cs="Times New Roman"/>
          <w:color w:val="auto"/>
          <w:sz w:val="28"/>
          <w:szCs w:val="28"/>
        </w:rPr>
        <w:t xml:space="preserve"> </w:t>
      </w:r>
      <w:proofErr w:type="spellStart"/>
      <w:r w:rsidRPr="00051D57">
        <w:rPr>
          <w:rFonts w:ascii="Times New Roman" w:hAnsi="Times New Roman" w:cs="Times New Roman"/>
          <w:color w:val="auto"/>
          <w:sz w:val="28"/>
          <w:szCs w:val="28"/>
        </w:rPr>
        <w:t>Шерегеш</w:t>
      </w:r>
      <w:r w:rsidR="00207E28">
        <w:rPr>
          <w:rFonts w:ascii="Times New Roman" w:hAnsi="Times New Roman" w:cs="Times New Roman"/>
          <w:color w:val="auto"/>
          <w:sz w:val="28"/>
          <w:szCs w:val="28"/>
        </w:rPr>
        <w:t>ского</w:t>
      </w:r>
      <w:proofErr w:type="spellEnd"/>
      <w:r w:rsidR="00207E28">
        <w:rPr>
          <w:rFonts w:ascii="Times New Roman" w:hAnsi="Times New Roman" w:cs="Times New Roman"/>
          <w:color w:val="auto"/>
          <w:sz w:val="28"/>
          <w:szCs w:val="28"/>
        </w:rPr>
        <w:t xml:space="preserve"> городского поселения…………</w:t>
      </w:r>
      <w:r w:rsidRPr="00051D57">
        <w:rPr>
          <w:rFonts w:ascii="Times New Roman" w:hAnsi="Times New Roman" w:cs="Times New Roman"/>
          <w:color w:val="auto"/>
          <w:sz w:val="28"/>
          <w:szCs w:val="28"/>
        </w:rPr>
        <w:t>……</w:t>
      </w:r>
      <w:r w:rsidR="00051D57" w:rsidRPr="00051D57">
        <w:rPr>
          <w:rFonts w:ascii="Times New Roman" w:hAnsi="Times New Roman" w:cs="Times New Roman"/>
          <w:color w:val="auto"/>
          <w:sz w:val="28"/>
          <w:szCs w:val="28"/>
        </w:rPr>
        <w:t>.</w:t>
      </w:r>
      <w:r w:rsidRPr="00051D57">
        <w:rPr>
          <w:rFonts w:ascii="Times New Roman" w:hAnsi="Times New Roman" w:cs="Times New Roman"/>
          <w:color w:val="auto"/>
          <w:sz w:val="28"/>
          <w:szCs w:val="28"/>
        </w:rPr>
        <w:t>40</w:t>
      </w:r>
    </w:p>
    <w:p w:rsidR="002D4D94" w:rsidRPr="00051D57" w:rsidRDefault="002D4D94" w:rsidP="00051D57">
      <w:pPr>
        <w:pStyle w:val="ConsNormal0"/>
        <w:tabs>
          <w:tab w:val="left" w:pos="0"/>
        </w:tabs>
        <w:ind w:left="57" w:right="170" w:firstLine="0"/>
        <w:rPr>
          <w:rFonts w:ascii="Times New Roman" w:hAnsi="Times New Roman" w:cs="Times New Roman"/>
          <w:sz w:val="28"/>
          <w:szCs w:val="28"/>
        </w:rPr>
      </w:pPr>
      <w:r w:rsidRPr="00051D57">
        <w:rPr>
          <w:rFonts w:ascii="Times New Roman" w:hAnsi="Times New Roman" w:cs="Times New Roman"/>
          <w:sz w:val="28"/>
          <w:szCs w:val="28"/>
        </w:rPr>
        <w:t xml:space="preserve">2.3. Согласование проекта со стратегией  развития Кемеровской области </w:t>
      </w:r>
    </w:p>
    <w:p w:rsidR="002D4D94" w:rsidRPr="00051D57" w:rsidRDefault="002D4D94" w:rsidP="00051D57">
      <w:pPr>
        <w:pStyle w:val="ConsNormal0"/>
        <w:tabs>
          <w:tab w:val="left" w:pos="0"/>
        </w:tabs>
        <w:ind w:left="57" w:right="170" w:firstLine="0"/>
        <w:rPr>
          <w:rFonts w:ascii="Times New Roman" w:hAnsi="Times New Roman" w:cs="Times New Roman"/>
          <w:color w:val="FF0000"/>
          <w:sz w:val="28"/>
          <w:szCs w:val="28"/>
        </w:rPr>
      </w:pPr>
      <w:r w:rsidRPr="00051D57">
        <w:rPr>
          <w:rFonts w:ascii="Times New Roman" w:hAnsi="Times New Roman" w:cs="Times New Roman"/>
          <w:sz w:val="28"/>
          <w:szCs w:val="28"/>
        </w:rPr>
        <w:t>и Сибирского федерального окру</w:t>
      </w:r>
      <w:r w:rsidR="00051D57" w:rsidRPr="00051D57">
        <w:rPr>
          <w:rFonts w:ascii="Times New Roman" w:hAnsi="Times New Roman" w:cs="Times New Roman"/>
          <w:sz w:val="28"/>
          <w:szCs w:val="28"/>
        </w:rPr>
        <w:t>га…………….…………………….………..</w:t>
      </w:r>
      <w:r w:rsidRPr="00051D57">
        <w:rPr>
          <w:rFonts w:ascii="Times New Roman" w:hAnsi="Times New Roman" w:cs="Times New Roman"/>
          <w:sz w:val="28"/>
          <w:szCs w:val="28"/>
        </w:rPr>
        <w:t>4</w:t>
      </w:r>
      <w:r w:rsidR="00207E28">
        <w:rPr>
          <w:rFonts w:ascii="Times New Roman" w:hAnsi="Times New Roman" w:cs="Times New Roman"/>
          <w:sz w:val="28"/>
          <w:szCs w:val="28"/>
        </w:rPr>
        <w:t>3</w:t>
      </w:r>
    </w:p>
    <w:p w:rsidR="002D4D94" w:rsidRPr="00051D57" w:rsidRDefault="002D4D94" w:rsidP="00051D57">
      <w:pPr>
        <w:tabs>
          <w:tab w:val="left" w:pos="0"/>
        </w:tabs>
        <w:spacing w:before="0"/>
        <w:ind w:left="57" w:right="170" w:firstLine="0"/>
        <w:jc w:val="left"/>
        <w:rPr>
          <w:rFonts w:ascii="Times New Roman" w:hAnsi="Times New Roman" w:cs="Times New Roman"/>
          <w:b/>
          <w:bCs/>
          <w:caps/>
          <w:color w:val="auto"/>
          <w:sz w:val="28"/>
          <w:szCs w:val="28"/>
        </w:rPr>
      </w:pPr>
      <w:r w:rsidRPr="00051D57">
        <w:rPr>
          <w:rFonts w:ascii="Times New Roman" w:hAnsi="Times New Roman" w:cs="Times New Roman"/>
          <w:b/>
          <w:bCs/>
          <w:caps/>
          <w:color w:val="auto"/>
          <w:sz w:val="28"/>
          <w:szCs w:val="28"/>
          <w:lang w:val="en-US"/>
        </w:rPr>
        <w:t>III</w:t>
      </w:r>
      <w:r w:rsidRPr="00051D57">
        <w:rPr>
          <w:rFonts w:ascii="Times New Roman" w:hAnsi="Times New Roman" w:cs="Times New Roman"/>
          <w:b/>
          <w:bCs/>
          <w:caps/>
          <w:color w:val="auto"/>
          <w:sz w:val="28"/>
          <w:szCs w:val="28"/>
        </w:rPr>
        <w:t>.</w:t>
      </w:r>
      <w:r w:rsidRPr="00051D57">
        <w:rPr>
          <w:rFonts w:ascii="Times New Roman" w:hAnsi="Times New Roman" w:cs="Times New Roman"/>
          <w:b/>
          <w:bCs/>
          <w:caps/>
          <w:color w:val="auto"/>
          <w:sz w:val="28"/>
          <w:szCs w:val="28"/>
          <w:lang w:val="en-US"/>
        </w:rPr>
        <w:t> </w:t>
      </w:r>
      <w:r w:rsidRPr="00051D57">
        <w:rPr>
          <w:rFonts w:ascii="Times New Roman" w:hAnsi="Times New Roman" w:cs="Times New Roman"/>
          <w:b/>
          <w:bCs/>
          <w:caps/>
          <w:color w:val="auto"/>
          <w:sz w:val="28"/>
          <w:szCs w:val="28"/>
        </w:rPr>
        <w:t xml:space="preserve">СИСТЕМА МЕРОПРИЯТИЙ По Реализации </w:t>
      </w:r>
    </w:p>
    <w:p w:rsidR="002D4D94" w:rsidRPr="00051D57" w:rsidRDefault="002D4D94" w:rsidP="00051D57">
      <w:pPr>
        <w:tabs>
          <w:tab w:val="left" w:pos="0"/>
        </w:tabs>
        <w:spacing w:before="0"/>
        <w:ind w:left="57" w:right="170" w:firstLine="0"/>
        <w:jc w:val="left"/>
        <w:rPr>
          <w:rFonts w:ascii="Times New Roman" w:hAnsi="Times New Roman" w:cs="Times New Roman"/>
          <w:b/>
          <w:bCs/>
          <w:color w:val="auto"/>
          <w:sz w:val="28"/>
          <w:szCs w:val="28"/>
        </w:rPr>
      </w:pPr>
      <w:r w:rsidRPr="00051D57">
        <w:rPr>
          <w:rFonts w:ascii="Times New Roman" w:hAnsi="Times New Roman" w:cs="Times New Roman"/>
          <w:b/>
          <w:bCs/>
          <w:caps/>
          <w:color w:val="auto"/>
          <w:sz w:val="28"/>
          <w:szCs w:val="28"/>
        </w:rPr>
        <w:t>комплексного плана на 2010-2012 годы………..………..…………………......</w:t>
      </w:r>
      <w:r w:rsidR="00051D57" w:rsidRPr="00051D57">
        <w:rPr>
          <w:rFonts w:ascii="Times New Roman" w:hAnsi="Times New Roman" w:cs="Times New Roman"/>
          <w:b/>
          <w:bCs/>
          <w:caps/>
          <w:color w:val="auto"/>
          <w:sz w:val="28"/>
          <w:szCs w:val="28"/>
        </w:rPr>
        <w:t>......................................................</w:t>
      </w:r>
      <w:r w:rsidRPr="00051D57">
        <w:rPr>
          <w:rFonts w:ascii="Times New Roman" w:hAnsi="Times New Roman" w:cs="Times New Roman"/>
          <w:b/>
          <w:bCs/>
          <w:caps/>
          <w:color w:val="auto"/>
          <w:sz w:val="28"/>
          <w:szCs w:val="28"/>
        </w:rPr>
        <w:t>4</w:t>
      </w:r>
      <w:r w:rsidR="00207E28">
        <w:rPr>
          <w:rFonts w:ascii="Times New Roman" w:hAnsi="Times New Roman" w:cs="Times New Roman"/>
          <w:b/>
          <w:bCs/>
          <w:caps/>
          <w:color w:val="auto"/>
          <w:sz w:val="28"/>
          <w:szCs w:val="28"/>
        </w:rPr>
        <w:t>5</w:t>
      </w:r>
    </w:p>
    <w:p w:rsidR="002D4D94" w:rsidRDefault="002D4D94" w:rsidP="00051D57">
      <w:pPr>
        <w:pStyle w:val="a5"/>
        <w:tabs>
          <w:tab w:val="left" w:pos="0"/>
        </w:tabs>
        <w:ind w:left="57" w:right="170"/>
        <w:jc w:val="left"/>
        <w:rPr>
          <w:rFonts w:ascii="Times New Roman" w:hAnsi="Times New Roman" w:cs="Times New Roman"/>
          <w:b w:val="0"/>
          <w:bCs w:val="0"/>
          <w:sz w:val="28"/>
          <w:szCs w:val="28"/>
          <w:lang w:eastAsia="en-US"/>
        </w:rPr>
      </w:pPr>
      <w:r w:rsidRPr="00051D57">
        <w:rPr>
          <w:rFonts w:ascii="Times New Roman" w:hAnsi="Times New Roman" w:cs="Times New Roman"/>
          <w:b w:val="0"/>
          <w:bCs w:val="0"/>
          <w:sz w:val="28"/>
          <w:szCs w:val="28"/>
          <w:lang w:eastAsia="en-US"/>
        </w:rPr>
        <w:t>3.1. Мероприятия, направленные на поддержание и модернизацию профильной о</w:t>
      </w:r>
      <w:r w:rsidR="00051D57" w:rsidRPr="00051D57">
        <w:rPr>
          <w:rFonts w:ascii="Times New Roman" w:hAnsi="Times New Roman" w:cs="Times New Roman"/>
          <w:b w:val="0"/>
          <w:bCs w:val="0"/>
          <w:sz w:val="28"/>
          <w:szCs w:val="28"/>
          <w:lang w:eastAsia="en-US"/>
        </w:rPr>
        <w:t>трасли……………………………..………….………………….</w:t>
      </w:r>
      <w:r w:rsidR="00207E28">
        <w:rPr>
          <w:rFonts w:ascii="Times New Roman" w:hAnsi="Times New Roman" w:cs="Times New Roman"/>
          <w:b w:val="0"/>
          <w:bCs w:val="0"/>
          <w:sz w:val="28"/>
          <w:szCs w:val="28"/>
          <w:lang w:eastAsia="en-US"/>
        </w:rPr>
        <w:t>46</w:t>
      </w:r>
    </w:p>
    <w:p w:rsidR="00207E28" w:rsidRPr="00051D57" w:rsidRDefault="00207E28" w:rsidP="00051D57">
      <w:pPr>
        <w:pStyle w:val="a5"/>
        <w:tabs>
          <w:tab w:val="left" w:pos="0"/>
        </w:tabs>
        <w:ind w:left="57" w:right="170"/>
        <w:jc w:val="left"/>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3.1.1. Мониторинг уровня добычи железной руды, численности занятых, технического состояния и работ по повышению уровня безопасности на предприятиях АО «</w:t>
      </w:r>
      <w:proofErr w:type="spellStart"/>
      <w:r>
        <w:rPr>
          <w:rFonts w:ascii="Times New Roman" w:hAnsi="Times New Roman" w:cs="Times New Roman"/>
          <w:b w:val="0"/>
          <w:bCs w:val="0"/>
          <w:sz w:val="28"/>
          <w:szCs w:val="28"/>
          <w:lang w:eastAsia="en-US"/>
        </w:rPr>
        <w:t>Евразруда</w:t>
      </w:r>
      <w:proofErr w:type="spellEnd"/>
      <w:r>
        <w:rPr>
          <w:rFonts w:ascii="Times New Roman" w:hAnsi="Times New Roman" w:cs="Times New Roman"/>
          <w:b w:val="0"/>
          <w:bCs w:val="0"/>
          <w:sz w:val="28"/>
          <w:szCs w:val="28"/>
          <w:lang w:eastAsia="en-US"/>
        </w:rPr>
        <w:t>»………………………………………..……….46</w:t>
      </w:r>
    </w:p>
    <w:p w:rsidR="002D4D94" w:rsidRPr="00051D57" w:rsidRDefault="002D4D94" w:rsidP="00051D57">
      <w:pPr>
        <w:pStyle w:val="ConsPlusNormal"/>
        <w:widowControl/>
        <w:tabs>
          <w:tab w:val="left" w:pos="0"/>
        </w:tabs>
        <w:ind w:left="57" w:right="170" w:firstLine="0"/>
        <w:rPr>
          <w:rFonts w:ascii="Times New Roman" w:hAnsi="Times New Roman" w:cs="Times New Roman"/>
          <w:sz w:val="28"/>
          <w:szCs w:val="28"/>
          <w:lang w:eastAsia="en-US"/>
        </w:rPr>
      </w:pPr>
      <w:r w:rsidRPr="00051D57">
        <w:rPr>
          <w:rFonts w:ascii="Times New Roman" w:hAnsi="Times New Roman" w:cs="Times New Roman"/>
          <w:sz w:val="28"/>
          <w:szCs w:val="28"/>
        </w:rPr>
        <w:t xml:space="preserve">3.2. </w:t>
      </w:r>
      <w:r w:rsidR="00163FA8">
        <w:rPr>
          <w:rFonts w:ascii="Times New Roman" w:hAnsi="Times New Roman" w:cs="Times New Roman"/>
          <w:sz w:val="28"/>
          <w:szCs w:val="28"/>
          <w:lang w:eastAsia="en-US"/>
        </w:rPr>
        <w:t>Разработка и реализация комплекса мероприятий, направленных на продвижение инвестиционн</w:t>
      </w:r>
      <w:r w:rsidR="00946674">
        <w:rPr>
          <w:rFonts w:ascii="Times New Roman" w:hAnsi="Times New Roman" w:cs="Times New Roman"/>
          <w:sz w:val="28"/>
          <w:szCs w:val="28"/>
          <w:lang w:eastAsia="en-US"/>
        </w:rPr>
        <w:t xml:space="preserve">ых проектов </w:t>
      </w:r>
      <w:proofErr w:type="spellStart"/>
      <w:r w:rsidR="00946674">
        <w:rPr>
          <w:rFonts w:ascii="Times New Roman" w:hAnsi="Times New Roman" w:cs="Times New Roman"/>
          <w:sz w:val="28"/>
          <w:szCs w:val="28"/>
          <w:lang w:eastAsia="en-US"/>
        </w:rPr>
        <w:t>пгт</w:t>
      </w:r>
      <w:proofErr w:type="gramStart"/>
      <w:r w:rsidR="00946674">
        <w:rPr>
          <w:rFonts w:ascii="Times New Roman" w:hAnsi="Times New Roman" w:cs="Times New Roman"/>
          <w:sz w:val="28"/>
          <w:szCs w:val="28"/>
          <w:lang w:eastAsia="en-US"/>
        </w:rPr>
        <w:t>.Ш</w:t>
      </w:r>
      <w:proofErr w:type="gramEnd"/>
      <w:r w:rsidR="00946674">
        <w:rPr>
          <w:rFonts w:ascii="Times New Roman" w:hAnsi="Times New Roman" w:cs="Times New Roman"/>
          <w:sz w:val="28"/>
          <w:szCs w:val="28"/>
          <w:lang w:eastAsia="en-US"/>
        </w:rPr>
        <w:t>ерегеш</w:t>
      </w:r>
      <w:proofErr w:type="spellEnd"/>
      <w:r w:rsidR="00946674">
        <w:rPr>
          <w:rFonts w:ascii="Times New Roman" w:hAnsi="Times New Roman" w:cs="Times New Roman"/>
          <w:sz w:val="28"/>
          <w:szCs w:val="28"/>
          <w:lang w:eastAsia="en-US"/>
        </w:rPr>
        <w:t>……………….</w:t>
      </w:r>
      <w:r w:rsidR="00051D57" w:rsidRPr="00051D57">
        <w:rPr>
          <w:rFonts w:ascii="Times New Roman" w:hAnsi="Times New Roman" w:cs="Times New Roman"/>
          <w:sz w:val="28"/>
          <w:szCs w:val="28"/>
          <w:lang w:eastAsia="en-US"/>
        </w:rPr>
        <w:t>……..48</w:t>
      </w:r>
      <w:r w:rsidRPr="00051D57">
        <w:rPr>
          <w:rFonts w:ascii="Times New Roman" w:hAnsi="Times New Roman" w:cs="Times New Roman"/>
          <w:sz w:val="28"/>
          <w:szCs w:val="28"/>
          <w:lang w:eastAsia="en-US"/>
        </w:rPr>
        <w:t xml:space="preserve">                                                                 </w:t>
      </w:r>
      <w:r w:rsidR="00051D57" w:rsidRPr="00051D57">
        <w:rPr>
          <w:rFonts w:ascii="Times New Roman" w:hAnsi="Times New Roman" w:cs="Times New Roman"/>
          <w:sz w:val="28"/>
          <w:szCs w:val="28"/>
          <w:lang w:eastAsia="en-US"/>
        </w:rPr>
        <w:t xml:space="preserve">                         </w:t>
      </w:r>
    </w:p>
    <w:p w:rsidR="002D4D94" w:rsidRPr="00051D57" w:rsidRDefault="002D4D94" w:rsidP="00051D57">
      <w:pPr>
        <w:pStyle w:val="ConsPlusNormal"/>
        <w:widowControl/>
        <w:tabs>
          <w:tab w:val="left" w:pos="0"/>
        </w:tabs>
        <w:ind w:left="57" w:right="170" w:firstLine="0"/>
        <w:rPr>
          <w:rFonts w:ascii="Times New Roman" w:hAnsi="Times New Roman" w:cs="Times New Roman"/>
          <w:sz w:val="28"/>
          <w:szCs w:val="28"/>
          <w:lang w:eastAsia="en-US"/>
        </w:rPr>
      </w:pPr>
      <w:r w:rsidRPr="00051D57">
        <w:rPr>
          <w:rFonts w:ascii="Times New Roman" w:hAnsi="Times New Roman" w:cs="Times New Roman"/>
          <w:sz w:val="28"/>
          <w:szCs w:val="28"/>
          <w:lang w:eastAsia="en-US"/>
        </w:rPr>
        <w:t xml:space="preserve">3.3. Мероприятия, направленные на развитие новых видов деятельности </w:t>
      </w:r>
    </w:p>
    <w:p w:rsidR="002D4D94" w:rsidRDefault="002D4D94" w:rsidP="00163FA8">
      <w:pPr>
        <w:pStyle w:val="ConsPlusNormal"/>
        <w:widowControl/>
        <w:tabs>
          <w:tab w:val="left" w:pos="0"/>
        </w:tabs>
        <w:ind w:left="57" w:right="170" w:firstLine="0"/>
        <w:rPr>
          <w:rFonts w:ascii="Times New Roman" w:hAnsi="Times New Roman" w:cs="Times New Roman"/>
          <w:sz w:val="28"/>
          <w:szCs w:val="28"/>
          <w:lang w:eastAsia="en-US"/>
        </w:rPr>
      </w:pPr>
      <w:r w:rsidRPr="00051D57">
        <w:rPr>
          <w:rFonts w:ascii="Times New Roman" w:hAnsi="Times New Roman" w:cs="Times New Roman"/>
          <w:sz w:val="28"/>
          <w:szCs w:val="28"/>
          <w:lang w:eastAsia="en-US"/>
        </w:rPr>
        <w:lastRenderedPageBreak/>
        <w:t xml:space="preserve">(туризма, производства строительных материалов, </w:t>
      </w:r>
      <w:r w:rsidR="00163FA8">
        <w:rPr>
          <w:rFonts w:ascii="Times New Roman" w:hAnsi="Times New Roman" w:cs="Times New Roman"/>
          <w:sz w:val="28"/>
          <w:szCs w:val="28"/>
          <w:lang w:eastAsia="en-US"/>
        </w:rPr>
        <w:t>развитие малого бизнеса</w:t>
      </w:r>
      <w:r w:rsidR="00946674">
        <w:rPr>
          <w:rFonts w:ascii="Times New Roman" w:hAnsi="Times New Roman" w:cs="Times New Roman"/>
          <w:sz w:val="28"/>
          <w:szCs w:val="28"/>
          <w:lang w:eastAsia="en-US"/>
        </w:rPr>
        <w:t>)</w:t>
      </w:r>
      <w:r w:rsidR="00163FA8">
        <w:rPr>
          <w:rFonts w:ascii="Times New Roman" w:hAnsi="Times New Roman" w:cs="Times New Roman"/>
          <w:sz w:val="28"/>
          <w:szCs w:val="28"/>
          <w:lang w:eastAsia="en-US"/>
        </w:rPr>
        <w:t>…</w:t>
      </w:r>
      <w:r w:rsidR="00051D57" w:rsidRPr="00051D57">
        <w:rPr>
          <w:rFonts w:ascii="Times New Roman" w:hAnsi="Times New Roman" w:cs="Times New Roman"/>
          <w:sz w:val="28"/>
          <w:szCs w:val="28"/>
          <w:lang w:eastAsia="en-US"/>
        </w:rPr>
        <w:t>……….……</w:t>
      </w:r>
      <w:r w:rsidR="00946674">
        <w:rPr>
          <w:rFonts w:ascii="Times New Roman" w:hAnsi="Times New Roman" w:cs="Times New Roman"/>
          <w:sz w:val="28"/>
          <w:szCs w:val="28"/>
          <w:lang w:eastAsia="en-US"/>
        </w:rPr>
        <w:t>………………………..</w:t>
      </w:r>
      <w:r w:rsidR="00163FA8">
        <w:rPr>
          <w:rFonts w:ascii="Times New Roman" w:hAnsi="Times New Roman" w:cs="Times New Roman"/>
          <w:sz w:val="28"/>
          <w:szCs w:val="28"/>
          <w:lang w:eastAsia="en-US"/>
        </w:rPr>
        <w:t>……………………….</w:t>
      </w:r>
      <w:r w:rsidR="00051D57" w:rsidRPr="00051D57">
        <w:rPr>
          <w:rFonts w:ascii="Times New Roman" w:hAnsi="Times New Roman" w:cs="Times New Roman"/>
          <w:sz w:val="28"/>
          <w:szCs w:val="28"/>
          <w:lang w:eastAsia="en-US"/>
        </w:rPr>
        <w:t>…….…</w:t>
      </w:r>
      <w:r w:rsidR="00163FA8">
        <w:rPr>
          <w:rFonts w:ascii="Times New Roman" w:hAnsi="Times New Roman" w:cs="Times New Roman"/>
          <w:sz w:val="28"/>
          <w:szCs w:val="28"/>
          <w:lang w:eastAsia="en-US"/>
        </w:rPr>
        <w:t>48</w:t>
      </w:r>
    </w:p>
    <w:p w:rsidR="00163FA8" w:rsidRDefault="00163FA8" w:rsidP="00163FA8">
      <w:pPr>
        <w:pStyle w:val="ConsPlusNormal"/>
        <w:widowControl/>
        <w:tabs>
          <w:tab w:val="left" w:pos="0"/>
        </w:tabs>
        <w:ind w:left="57" w:right="170" w:firstLine="0"/>
        <w:rPr>
          <w:rFonts w:ascii="Times New Roman" w:hAnsi="Times New Roman" w:cs="Times New Roman"/>
          <w:sz w:val="28"/>
          <w:szCs w:val="28"/>
          <w:lang w:eastAsia="en-US"/>
        </w:rPr>
      </w:pPr>
      <w:r>
        <w:rPr>
          <w:rFonts w:ascii="Times New Roman" w:hAnsi="Times New Roman" w:cs="Times New Roman"/>
          <w:sz w:val="28"/>
          <w:szCs w:val="28"/>
          <w:lang w:eastAsia="en-US"/>
        </w:rPr>
        <w:t>3.3.1. Реализация инвестиционного проекта «Туристический комплекс «</w:t>
      </w:r>
      <w:proofErr w:type="spellStart"/>
      <w:r>
        <w:rPr>
          <w:rFonts w:ascii="Times New Roman" w:hAnsi="Times New Roman" w:cs="Times New Roman"/>
          <w:sz w:val="28"/>
          <w:szCs w:val="28"/>
          <w:lang w:eastAsia="en-US"/>
        </w:rPr>
        <w:t>Шерегеш</w:t>
      </w:r>
      <w:proofErr w:type="spellEnd"/>
      <w:r>
        <w:rPr>
          <w:rFonts w:ascii="Times New Roman" w:hAnsi="Times New Roman" w:cs="Times New Roman"/>
          <w:sz w:val="28"/>
          <w:szCs w:val="28"/>
          <w:lang w:eastAsia="en-US"/>
        </w:rPr>
        <w:t>»………………………………………………………………………48</w:t>
      </w:r>
    </w:p>
    <w:p w:rsidR="00163FA8" w:rsidRPr="00051D57" w:rsidRDefault="00163FA8" w:rsidP="00163FA8">
      <w:pPr>
        <w:pStyle w:val="ConsPlusNormal"/>
        <w:widowControl/>
        <w:tabs>
          <w:tab w:val="left" w:pos="0"/>
        </w:tabs>
        <w:ind w:left="57" w:right="170"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3.3.2. Строительство этнокультурной деревни в </w:t>
      </w:r>
      <w:proofErr w:type="spellStart"/>
      <w:r>
        <w:rPr>
          <w:rFonts w:ascii="Times New Roman" w:hAnsi="Times New Roman" w:cs="Times New Roman"/>
          <w:sz w:val="28"/>
          <w:szCs w:val="28"/>
          <w:lang w:eastAsia="en-US"/>
        </w:rPr>
        <w:t>п</w:t>
      </w:r>
      <w:proofErr w:type="gramStart"/>
      <w:r>
        <w:rPr>
          <w:rFonts w:ascii="Times New Roman" w:hAnsi="Times New Roman" w:cs="Times New Roman"/>
          <w:sz w:val="28"/>
          <w:szCs w:val="28"/>
          <w:lang w:eastAsia="en-US"/>
        </w:rPr>
        <w:t>.Т</w:t>
      </w:r>
      <w:proofErr w:type="gramEnd"/>
      <w:r>
        <w:rPr>
          <w:rFonts w:ascii="Times New Roman" w:hAnsi="Times New Roman" w:cs="Times New Roman"/>
          <w:sz w:val="28"/>
          <w:szCs w:val="28"/>
          <w:lang w:eastAsia="en-US"/>
        </w:rPr>
        <w:t>аенза</w:t>
      </w:r>
      <w:proofErr w:type="spellEnd"/>
      <w:r w:rsidR="00946674">
        <w:rPr>
          <w:rFonts w:ascii="Times New Roman" w:hAnsi="Times New Roman" w:cs="Times New Roman"/>
          <w:sz w:val="28"/>
          <w:szCs w:val="28"/>
          <w:lang w:eastAsia="en-US"/>
        </w:rPr>
        <w:t>………………..….</w:t>
      </w:r>
      <w:r w:rsidR="00065902">
        <w:rPr>
          <w:rFonts w:ascii="Times New Roman" w:hAnsi="Times New Roman" w:cs="Times New Roman"/>
          <w:sz w:val="28"/>
          <w:szCs w:val="28"/>
          <w:lang w:eastAsia="en-US"/>
        </w:rPr>
        <w:t>51</w:t>
      </w:r>
    </w:p>
    <w:p w:rsidR="002D4D94" w:rsidRPr="00051D57" w:rsidRDefault="002D4D94" w:rsidP="00065902">
      <w:pPr>
        <w:tabs>
          <w:tab w:val="left" w:pos="0"/>
        </w:tabs>
        <w:spacing w:before="0"/>
        <w:ind w:left="57" w:right="170" w:firstLine="0"/>
        <w:jc w:val="left"/>
        <w:rPr>
          <w:rFonts w:ascii="Times New Roman" w:hAnsi="Times New Roman" w:cs="Times New Roman"/>
          <w:color w:val="auto"/>
          <w:sz w:val="28"/>
          <w:szCs w:val="28"/>
          <w:lang w:eastAsia="en-US"/>
        </w:rPr>
      </w:pPr>
      <w:r w:rsidRPr="00051D57">
        <w:rPr>
          <w:rFonts w:ascii="Times New Roman" w:hAnsi="Times New Roman" w:cs="Times New Roman"/>
          <w:color w:val="auto"/>
          <w:sz w:val="28"/>
          <w:szCs w:val="28"/>
        </w:rPr>
        <w:t xml:space="preserve">3.4. </w:t>
      </w:r>
      <w:r w:rsidRPr="00051D57">
        <w:rPr>
          <w:rFonts w:ascii="Times New Roman" w:hAnsi="Times New Roman" w:cs="Times New Roman"/>
          <w:color w:val="auto"/>
          <w:sz w:val="28"/>
          <w:szCs w:val="28"/>
          <w:lang w:eastAsia="en-US"/>
        </w:rPr>
        <w:t xml:space="preserve">Мероприятия, направленные на снятие </w:t>
      </w:r>
      <w:proofErr w:type="gramStart"/>
      <w:r w:rsidR="00065902">
        <w:rPr>
          <w:rFonts w:ascii="Times New Roman" w:hAnsi="Times New Roman" w:cs="Times New Roman"/>
          <w:color w:val="auto"/>
          <w:sz w:val="28"/>
          <w:szCs w:val="28"/>
          <w:lang w:eastAsia="en-US"/>
        </w:rPr>
        <w:t>инфраструктурных</w:t>
      </w:r>
      <w:proofErr w:type="gramEnd"/>
      <w:r w:rsidR="00065902">
        <w:rPr>
          <w:rFonts w:ascii="Times New Roman" w:hAnsi="Times New Roman" w:cs="Times New Roman"/>
          <w:color w:val="auto"/>
          <w:sz w:val="28"/>
          <w:szCs w:val="28"/>
          <w:lang w:eastAsia="en-US"/>
        </w:rPr>
        <w:t xml:space="preserve"> ограничении……………………………………………………………………..52</w:t>
      </w:r>
    </w:p>
    <w:p w:rsidR="002D4D94" w:rsidRPr="00051D57" w:rsidRDefault="00065902" w:rsidP="00065902">
      <w:pPr>
        <w:tabs>
          <w:tab w:val="left" w:pos="0"/>
        </w:tabs>
        <w:spacing w:before="0"/>
        <w:ind w:left="57" w:right="170"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3.4.1. Строительство инженерных сетей</w:t>
      </w:r>
      <w:r w:rsidRPr="00065902">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 xml:space="preserve"> водоснабжения, канализации, электроснабжения в новых микрорайонах </w:t>
      </w:r>
      <w:proofErr w:type="spellStart"/>
      <w:r>
        <w:rPr>
          <w:rFonts w:ascii="Times New Roman" w:hAnsi="Times New Roman" w:cs="Times New Roman"/>
          <w:color w:val="auto"/>
          <w:sz w:val="28"/>
          <w:szCs w:val="28"/>
          <w:lang w:eastAsia="en-US"/>
        </w:rPr>
        <w:t>пгт</w:t>
      </w:r>
      <w:proofErr w:type="gramStart"/>
      <w:r>
        <w:rPr>
          <w:rFonts w:ascii="Times New Roman" w:hAnsi="Times New Roman" w:cs="Times New Roman"/>
          <w:color w:val="auto"/>
          <w:sz w:val="28"/>
          <w:szCs w:val="28"/>
          <w:lang w:eastAsia="en-US"/>
        </w:rPr>
        <w:t>.Ш</w:t>
      </w:r>
      <w:proofErr w:type="gramEnd"/>
      <w:r>
        <w:rPr>
          <w:rFonts w:ascii="Times New Roman" w:hAnsi="Times New Roman" w:cs="Times New Roman"/>
          <w:color w:val="auto"/>
          <w:sz w:val="28"/>
          <w:szCs w:val="28"/>
          <w:lang w:eastAsia="en-US"/>
        </w:rPr>
        <w:t>ерегеш</w:t>
      </w:r>
      <w:proofErr w:type="spellEnd"/>
      <w:r>
        <w:rPr>
          <w:rFonts w:ascii="Times New Roman" w:hAnsi="Times New Roman" w:cs="Times New Roman"/>
          <w:color w:val="auto"/>
          <w:sz w:val="28"/>
          <w:szCs w:val="28"/>
          <w:lang w:eastAsia="en-US"/>
        </w:rPr>
        <w:t xml:space="preserve"> (ул.Свободная, ул.Кедровая, ул.Солнечная, ул.Шапошникова, ул.Таежная, ул.Шахтеров, ул.Вьюжная, ул.В.Иванова, ул.Строителей,  </w:t>
      </w:r>
      <w:proofErr w:type="spellStart"/>
      <w:r>
        <w:rPr>
          <w:rFonts w:ascii="Times New Roman" w:hAnsi="Times New Roman" w:cs="Times New Roman"/>
          <w:color w:val="auto"/>
          <w:sz w:val="28"/>
          <w:szCs w:val="28"/>
          <w:lang w:eastAsia="en-US"/>
        </w:rPr>
        <w:t>пер.Унзасский</w:t>
      </w:r>
      <w:proofErr w:type="spellEnd"/>
      <w:r>
        <w:rPr>
          <w:rFonts w:ascii="Times New Roman" w:hAnsi="Times New Roman" w:cs="Times New Roman"/>
          <w:color w:val="auto"/>
          <w:sz w:val="28"/>
          <w:szCs w:val="28"/>
          <w:lang w:eastAsia="en-US"/>
        </w:rPr>
        <w:t>)………………..52</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lang w:eastAsia="en-US"/>
        </w:rPr>
      </w:pPr>
      <w:r w:rsidRPr="00051D57">
        <w:rPr>
          <w:rFonts w:ascii="Times New Roman" w:hAnsi="Times New Roman" w:cs="Times New Roman"/>
          <w:color w:val="auto"/>
          <w:sz w:val="28"/>
          <w:szCs w:val="28"/>
        </w:rPr>
        <w:t xml:space="preserve">3.5. </w:t>
      </w:r>
      <w:r w:rsidRPr="00051D57">
        <w:rPr>
          <w:rFonts w:ascii="Times New Roman" w:hAnsi="Times New Roman" w:cs="Times New Roman"/>
          <w:color w:val="auto"/>
          <w:sz w:val="28"/>
          <w:szCs w:val="28"/>
          <w:lang w:eastAsia="en-US"/>
        </w:rPr>
        <w:t xml:space="preserve">Мероприятия, направленные на развитие человеческих ресурсов </w:t>
      </w:r>
    </w:p>
    <w:p w:rsidR="002D4D94" w:rsidRDefault="002D4D94" w:rsidP="00051D57">
      <w:pPr>
        <w:tabs>
          <w:tab w:val="left" w:pos="0"/>
        </w:tabs>
        <w:spacing w:before="0"/>
        <w:ind w:left="57" w:right="170" w:firstLine="0"/>
        <w:jc w:val="left"/>
        <w:rPr>
          <w:rFonts w:ascii="Times New Roman" w:hAnsi="Times New Roman" w:cs="Times New Roman"/>
          <w:color w:val="auto"/>
          <w:sz w:val="28"/>
          <w:szCs w:val="28"/>
          <w:lang w:eastAsia="en-US"/>
        </w:rPr>
      </w:pPr>
      <w:r w:rsidRPr="00051D57">
        <w:rPr>
          <w:rFonts w:ascii="Times New Roman" w:hAnsi="Times New Roman" w:cs="Times New Roman"/>
          <w:color w:val="auto"/>
          <w:sz w:val="28"/>
          <w:szCs w:val="28"/>
          <w:lang w:eastAsia="en-US"/>
        </w:rPr>
        <w:t>для кадрового обес</w:t>
      </w:r>
      <w:r w:rsidR="00065902">
        <w:rPr>
          <w:rFonts w:ascii="Times New Roman" w:hAnsi="Times New Roman" w:cs="Times New Roman"/>
          <w:color w:val="auto"/>
          <w:sz w:val="28"/>
          <w:szCs w:val="28"/>
          <w:lang w:eastAsia="en-US"/>
        </w:rPr>
        <w:t>печения реализуемых проектов……….</w:t>
      </w:r>
      <w:r w:rsidR="00051D57" w:rsidRPr="00051D57">
        <w:rPr>
          <w:rFonts w:ascii="Times New Roman" w:hAnsi="Times New Roman" w:cs="Times New Roman"/>
          <w:color w:val="auto"/>
          <w:sz w:val="28"/>
          <w:szCs w:val="28"/>
          <w:lang w:eastAsia="en-US"/>
        </w:rPr>
        <w:t>…………………</w:t>
      </w:r>
      <w:r w:rsidR="00065902">
        <w:rPr>
          <w:rFonts w:ascii="Times New Roman" w:hAnsi="Times New Roman" w:cs="Times New Roman"/>
          <w:color w:val="auto"/>
          <w:sz w:val="28"/>
          <w:szCs w:val="28"/>
          <w:lang w:eastAsia="en-US"/>
        </w:rPr>
        <w:t xml:space="preserve"> 52</w:t>
      </w:r>
    </w:p>
    <w:p w:rsidR="00065902" w:rsidRDefault="00065902" w:rsidP="00051D57">
      <w:pPr>
        <w:tabs>
          <w:tab w:val="left" w:pos="0"/>
        </w:tabs>
        <w:spacing w:before="0"/>
        <w:ind w:left="57" w:right="170"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3.5.1. Строительство общежития на 200 мест в </w:t>
      </w:r>
      <w:proofErr w:type="spellStart"/>
      <w:r>
        <w:rPr>
          <w:rFonts w:ascii="Times New Roman" w:hAnsi="Times New Roman" w:cs="Times New Roman"/>
          <w:color w:val="auto"/>
          <w:sz w:val="28"/>
          <w:szCs w:val="28"/>
          <w:lang w:eastAsia="en-US"/>
        </w:rPr>
        <w:t>пгт</w:t>
      </w:r>
      <w:proofErr w:type="gramStart"/>
      <w:r>
        <w:rPr>
          <w:rFonts w:ascii="Times New Roman" w:hAnsi="Times New Roman" w:cs="Times New Roman"/>
          <w:color w:val="auto"/>
          <w:sz w:val="28"/>
          <w:szCs w:val="28"/>
          <w:lang w:eastAsia="en-US"/>
        </w:rPr>
        <w:t>.Ш</w:t>
      </w:r>
      <w:proofErr w:type="gramEnd"/>
      <w:r>
        <w:rPr>
          <w:rFonts w:ascii="Times New Roman" w:hAnsi="Times New Roman" w:cs="Times New Roman"/>
          <w:color w:val="auto"/>
          <w:sz w:val="28"/>
          <w:szCs w:val="28"/>
          <w:lang w:eastAsia="en-US"/>
        </w:rPr>
        <w:t>ерегеш</w:t>
      </w:r>
      <w:proofErr w:type="spellEnd"/>
      <w:r>
        <w:rPr>
          <w:rFonts w:ascii="Times New Roman" w:hAnsi="Times New Roman" w:cs="Times New Roman"/>
          <w:color w:val="auto"/>
          <w:sz w:val="28"/>
          <w:szCs w:val="28"/>
          <w:lang w:eastAsia="en-US"/>
        </w:rPr>
        <w:t>………….........52</w:t>
      </w:r>
    </w:p>
    <w:p w:rsidR="00065902" w:rsidRPr="00051D57" w:rsidRDefault="00065902" w:rsidP="00051D57">
      <w:pPr>
        <w:tabs>
          <w:tab w:val="left" w:pos="0"/>
        </w:tabs>
        <w:spacing w:before="0"/>
        <w:ind w:left="57" w:right="170" w:firstLine="0"/>
        <w:jc w:val="left"/>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3.5.2. Проект по внедрению информационно-коммуникационных технологий……………………………………………………………………….53</w:t>
      </w:r>
    </w:p>
    <w:p w:rsidR="002D4D94" w:rsidRDefault="002D4D94" w:rsidP="00051D57">
      <w:pPr>
        <w:tabs>
          <w:tab w:val="left" w:pos="0"/>
        </w:tabs>
        <w:spacing w:before="0"/>
        <w:ind w:left="57" w:right="170" w:firstLine="0"/>
        <w:jc w:val="left"/>
        <w:rPr>
          <w:rFonts w:ascii="Times New Roman" w:hAnsi="Times New Roman" w:cs="Times New Roman"/>
          <w:color w:val="auto"/>
          <w:sz w:val="28"/>
          <w:szCs w:val="28"/>
          <w:lang w:eastAsia="en-US"/>
        </w:rPr>
      </w:pPr>
      <w:r w:rsidRPr="00051D57">
        <w:rPr>
          <w:rFonts w:ascii="Times New Roman" w:hAnsi="Times New Roman" w:cs="Times New Roman"/>
          <w:color w:val="auto"/>
          <w:sz w:val="28"/>
          <w:szCs w:val="28"/>
          <w:lang w:eastAsia="en-US"/>
        </w:rPr>
        <w:t>3.6.Жилищное строительство и модернизация ЖКХ ………………</w:t>
      </w:r>
      <w:r w:rsidR="00051D57" w:rsidRPr="00051D57">
        <w:rPr>
          <w:rFonts w:ascii="Times New Roman" w:hAnsi="Times New Roman" w:cs="Times New Roman"/>
          <w:color w:val="auto"/>
          <w:sz w:val="28"/>
          <w:szCs w:val="28"/>
          <w:lang w:eastAsia="en-US"/>
        </w:rPr>
        <w:t>...………</w:t>
      </w:r>
      <w:r w:rsidR="00065902">
        <w:rPr>
          <w:rFonts w:ascii="Times New Roman" w:hAnsi="Times New Roman" w:cs="Times New Roman"/>
          <w:color w:val="auto"/>
          <w:sz w:val="28"/>
          <w:szCs w:val="28"/>
          <w:lang w:eastAsia="en-US"/>
        </w:rPr>
        <w:t>53</w:t>
      </w:r>
    </w:p>
    <w:p w:rsidR="00065902" w:rsidRPr="00051D57" w:rsidRDefault="00065902" w:rsidP="00051D57">
      <w:pPr>
        <w:tabs>
          <w:tab w:val="left" w:pos="0"/>
        </w:tabs>
        <w:spacing w:before="0"/>
        <w:ind w:left="57" w:right="170" w:firstLine="0"/>
        <w:jc w:val="left"/>
        <w:rPr>
          <w:rFonts w:ascii="Times New Roman" w:hAnsi="Times New Roman" w:cs="Times New Roman"/>
          <w:color w:val="auto"/>
          <w:sz w:val="28"/>
          <w:szCs w:val="28"/>
        </w:rPr>
      </w:pPr>
      <w:r>
        <w:rPr>
          <w:rFonts w:ascii="Times New Roman" w:hAnsi="Times New Roman" w:cs="Times New Roman"/>
          <w:color w:val="auto"/>
          <w:sz w:val="28"/>
          <w:szCs w:val="28"/>
          <w:lang w:eastAsia="en-US"/>
        </w:rPr>
        <w:t>3.6.1. Проект «Строительство многоквартирных домов»…………………….53</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3.7. Структура финансирования первоочередных программ и проектов Комплексного инвестиционного плана моногорода Шерегеш с учетом действующих механизмов поддержки моногородов на федеральном уровне…...................…………….……….……..…</w:t>
      </w:r>
      <w:r w:rsidR="00051D57" w:rsidRPr="00051D57">
        <w:rPr>
          <w:rFonts w:ascii="Times New Roman" w:hAnsi="Times New Roman" w:cs="Times New Roman"/>
          <w:color w:val="auto"/>
          <w:sz w:val="28"/>
          <w:szCs w:val="28"/>
        </w:rPr>
        <w:t xml:space="preserve"> …………………………….</w:t>
      </w:r>
      <w:r w:rsidR="006762CC">
        <w:rPr>
          <w:rFonts w:ascii="Times New Roman" w:hAnsi="Times New Roman" w:cs="Times New Roman"/>
          <w:color w:val="auto"/>
          <w:sz w:val="28"/>
          <w:szCs w:val="28"/>
        </w:rPr>
        <w:t>54</w:t>
      </w:r>
    </w:p>
    <w:p w:rsidR="002D4D94" w:rsidRPr="00051D57" w:rsidRDefault="002D4D94" w:rsidP="00051D57">
      <w:pPr>
        <w:pStyle w:val="21"/>
        <w:tabs>
          <w:tab w:val="left" w:pos="0"/>
          <w:tab w:val="left" w:pos="900"/>
        </w:tabs>
        <w:autoSpaceDE w:val="0"/>
        <w:autoSpaceDN w:val="0"/>
        <w:spacing w:after="0" w:line="240" w:lineRule="auto"/>
        <w:ind w:left="57" w:right="170"/>
        <w:rPr>
          <w:rFonts w:ascii="Times New Roman" w:hAnsi="Times New Roman" w:cs="Times New Roman"/>
          <w:b/>
          <w:bCs/>
          <w:sz w:val="28"/>
          <w:szCs w:val="28"/>
        </w:rPr>
      </w:pPr>
      <w:r w:rsidRPr="00051D57">
        <w:rPr>
          <w:rFonts w:ascii="Times New Roman" w:hAnsi="Times New Roman" w:cs="Times New Roman"/>
          <w:b/>
          <w:bCs/>
          <w:sz w:val="28"/>
          <w:szCs w:val="28"/>
          <w:lang w:val="en-US"/>
        </w:rPr>
        <w:t>IV</w:t>
      </w:r>
      <w:proofErr w:type="gramStart"/>
      <w:r w:rsidRPr="00051D57">
        <w:rPr>
          <w:rFonts w:ascii="Times New Roman" w:hAnsi="Times New Roman" w:cs="Times New Roman"/>
          <w:b/>
          <w:bCs/>
          <w:sz w:val="28"/>
          <w:szCs w:val="28"/>
        </w:rPr>
        <w:t>.</w:t>
      </w:r>
      <w:r w:rsidR="00051D57" w:rsidRPr="00051D57">
        <w:rPr>
          <w:rFonts w:ascii="Times New Roman" w:hAnsi="Times New Roman" w:cs="Times New Roman"/>
          <w:b/>
          <w:bCs/>
          <w:sz w:val="28"/>
          <w:szCs w:val="28"/>
        </w:rPr>
        <w:t xml:space="preserve"> </w:t>
      </w:r>
      <w:r w:rsidRPr="00051D57">
        <w:rPr>
          <w:rFonts w:ascii="Times New Roman" w:hAnsi="Times New Roman" w:cs="Times New Roman"/>
          <w:b/>
          <w:bCs/>
          <w:sz w:val="28"/>
          <w:szCs w:val="28"/>
        </w:rPr>
        <w:t xml:space="preserve"> СИСТЕМА</w:t>
      </w:r>
      <w:proofErr w:type="gramEnd"/>
      <w:r w:rsidRPr="00051D57">
        <w:rPr>
          <w:rFonts w:ascii="Times New Roman" w:hAnsi="Times New Roman" w:cs="Times New Roman"/>
          <w:b/>
          <w:bCs/>
          <w:sz w:val="28"/>
          <w:szCs w:val="28"/>
        </w:rPr>
        <w:t xml:space="preserve"> УПРАВЛЕНИЯ </w:t>
      </w:r>
      <w:r w:rsidR="00051D57" w:rsidRPr="00051D57">
        <w:rPr>
          <w:rFonts w:ascii="Times New Roman" w:hAnsi="Times New Roman" w:cs="Times New Roman"/>
          <w:b/>
          <w:bCs/>
          <w:sz w:val="28"/>
          <w:szCs w:val="28"/>
        </w:rPr>
        <w:t>КОМПЛЕКСНЫМ ПЛАНОМ</w:t>
      </w:r>
      <w:r w:rsidR="00946674">
        <w:rPr>
          <w:rFonts w:ascii="Times New Roman" w:hAnsi="Times New Roman" w:cs="Times New Roman"/>
          <w:b/>
          <w:bCs/>
          <w:sz w:val="28"/>
          <w:szCs w:val="28"/>
        </w:rPr>
        <w:t>……….</w:t>
      </w:r>
      <w:r w:rsidR="006762CC">
        <w:rPr>
          <w:rFonts w:ascii="Times New Roman" w:hAnsi="Times New Roman" w:cs="Times New Roman"/>
          <w:b/>
          <w:bCs/>
          <w:sz w:val="28"/>
          <w:szCs w:val="28"/>
        </w:rPr>
        <w:t>.55</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4.1.Система финансирования мероприятий Ком</w:t>
      </w:r>
      <w:r w:rsidR="00051D57" w:rsidRPr="00051D57">
        <w:rPr>
          <w:rFonts w:ascii="Times New Roman" w:hAnsi="Times New Roman" w:cs="Times New Roman"/>
          <w:color w:val="auto"/>
          <w:sz w:val="28"/>
          <w:szCs w:val="28"/>
        </w:rPr>
        <w:t>плексного плана…….……..</w:t>
      </w:r>
      <w:r w:rsidR="006762CC">
        <w:rPr>
          <w:rFonts w:ascii="Times New Roman" w:hAnsi="Times New Roman" w:cs="Times New Roman"/>
          <w:color w:val="auto"/>
          <w:sz w:val="28"/>
          <w:szCs w:val="28"/>
        </w:rPr>
        <w:t>55</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 xml:space="preserve">4.2. Создание системы управления или специального органа </w:t>
      </w:r>
    </w:p>
    <w:p w:rsidR="002D4D94" w:rsidRPr="00051D57" w:rsidRDefault="002D4D94" w:rsidP="00051D57">
      <w:pPr>
        <w:tabs>
          <w:tab w:val="left" w:pos="0"/>
        </w:tabs>
        <w:spacing w:before="0"/>
        <w:ind w:left="57" w:right="170" w:firstLine="0"/>
        <w:jc w:val="left"/>
        <w:rPr>
          <w:rFonts w:ascii="Times New Roman" w:hAnsi="Times New Roman" w:cs="Times New Roman"/>
          <w:color w:val="auto"/>
          <w:sz w:val="28"/>
          <w:szCs w:val="28"/>
        </w:rPr>
      </w:pPr>
      <w:r w:rsidRPr="00051D57">
        <w:rPr>
          <w:rFonts w:ascii="Times New Roman" w:hAnsi="Times New Roman" w:cs="Times New Roman"/>
          <w:color w:val="auto"/>
          <w:sz w:val="28"/>
          <w:szCs w:val="28"/>
        </w:rPr>
        <w:t>для управления реализа</w:t>
      </w:r>
      <w:r w:rsidR="00946674">
        <w:rPr>
          <w:rFonts w:ascii="Times New Roman" w:hAnsi="Times New Roman" w:cs="Times New Roman"/>
          <w:color w:val="auto"/>
          <w:sz w:val="28"/>
          <w:szCs w:val="28"/>
        </w:rPr>
        <w:t>цией плана……………..…………...……….……….</w:t>
      </w:r>
      <w:r w:rsidR="00051D57" w:rsidRPr="00051D57">
        <w:rPr>
          <w:rFonts w:ascii="Times New Roman" w:hAnsi="Times New Roman" w:cs="Times New Roman"/>
          <w:color w:val="auto"/>
          <w:sz w:val="28"/>
          <w:szCs w:val="28"/>
        </w:rPr>
        <w:t>..</w:t>
      </w:r>
      <w:r w:rsidR="006762CC">
        <w:rPr>
          <w:rFonts w:ascii="Times New Roman" w:hAnsi="Times New Roman" w:cs="Times New Roman"/>
          <w:color w:val="auto"/>
          <w:sz w:val="28"/>
          <w:szCs w:val="28"/>
        </w:rPr>
        <w:t>56</w:t>
      </w:r>
    </w:p>
    <w:p w:rsidR="002D4D94" w:rsidRPr="00051D57" w:rsidRDefault="002D4D94" w:rsidP="00051D57">
      <w:pPr>
        <w:numPr>
          <w:ilvl w:val="0"/>
          <w:numId w:val="27"/>
        </w:numPr>
        <w:tabs>
          <w:tab w:val="left" w:pos="0"/>
        </w:tabs>
        <w:spacing w:before="0"/>
        <w:ind w:left="57" w:right="170" w:firstLine="0"/>
        <w:jc w:val="left"/>
        <w:rPr>
          <w:rFonts w:ascii="Times New Roman" w:hAnsi="Times New Roman" w:cs="Times New Roman"/>
          <w:b/>
          <w:bCs/>
          <w:caps/>
          <w:color w:val="auto"/>
          <w:sz w:val="28"/>
          <w:szCs w:val="28"/>
        </w:rPr>
      </w:pPr>
      <w:r w:rsidRPr="00051D57">
        <w:rPr>
          <w:rFonts w:ascii="Times New Roman" w:hAnsi="Times New Roman" w:cs="Times New Roman"/>
          <w:b/>
          <w:bCs/>
          <w:caps/>
          <w:color w:val="auto"/>
          <w:sz w:val="28"/>
          <w:szCs w:val="28"/>
        </w:rPr>
        <w:t xml:space="preserve">Результаты реализации МЕРОПРИЯТИЙ </w:t>
      </w:r>
    </w:p>
    <w:p w:rsidR="002D4D94" w:rsidRPr="00051D57" w:rsidRDefault="00946674" w:rsidP="00051D57">
      <w:pPr>
        <w:tabs>
          <w:tab w:val="left" w:pos="0"/>
        </w:tabs>
        <w:spacing w:before="0"/>
        <w:ind w:left="57" w:right="170" w:firstLine="0"/>
        <w:jc w:val="left"/>
        <w:rPr>
          <w:rFonts w:ascii="Times New Roman" w:hAnsi="Times New Roman" w:cs="Times New Roman"/>
          <w:b/>
          <w:bCs/>
          <w:caps/>
          <w:color w:val="auto"/>
          <w:sz w:val="28"/>
          <w:szCs w:val="28"/>
        </w:rPr>
      </w:pPr>
      <w:r>
        <w:rPr>
          <w:rFonts w:ascii="Times New Roman" w:hAnsi="Times New Roman" w:cs="Times New Roman"/>
          <w:b/>
          <w:bCs/>
          <w:caps/>
          <w:color w:val="auto"/>
          <w:sz w:val="28"/>
          <w:szCs w:val="28"/>
        </w:rPr>
        <w:t>КОМПЛЕКСНОГО ПЛана…………………………….</w:t>
      </w:r>
      <w:r w:rsidR="002D4D94" w:rsidRPr="00051D57">
        <w:rPr>
          <w:rFonts w:ascii="Times New Roman" w:hAnsi="Times New Roman" w:cs="Times New Roman"/>
          <w:b/>
          <w:bCs/>
          <w:caps/>
          <w:color w:val="auto"/>
          <w:sz w:val="28"/>
          <w:szCs w:val="28"/>
        </w:rPr>
        <w:t>…..……..….</w:t>
      </w:r>
      <w:r w:rsidR="00051D57" w:rsidRPr="00051D57">
        <w:rPr>
          <w:rFonts w:ascii="Times New Roman" w:hAnsi="Times New Roman" w:cs="Times New Roman"/>
          <w:b/>
          <w:bCs/>
          <w:caps/>
          <w:color w:val="auto"/>
          <w:sz w:val="28"/>
          <w:szCs w:val="28"/>
        </w:rPr>
        <w:t>……..</w:t>
      </w:r>
      <w:r w:rsidR="006762CC">
        <w:rPr>
          <w:rFonts w:ascii="Times New Roman" w:hAnsi="Times New Roman" w:cs="Times New Roman"/>
          <w:b/>
          <w:bCs/>
          <w:caps/>
          <w:color w:val="auto"/>
          <w:sz w:val="28"/>
          <w:szCs w:val="28"/>
        </w:rPr>
        <w:t>60</w:t>
      </w:r>
    </w:p>
    <w:p w:rsidR="002D4D94" w:rsidRPr="00051D57" w:rsidRDefault="002D4D94" w:rsidP="00051D57">
      <w:pPr>
        <w:tabs>
          <w:tab w:val="left" w:pos="0"/>
        </w:tabs>
        <w:spacing w:before="0"/>
        <w:ind w:left="57" w:right="170" w:firstLine="0"/>
        <w:jc w:val="left"/>
        <w:rPr>
          <w:rFonts w:ascii="Times New Roman" w:hAnsi="Times New Roman" w:cs="Times New Roman"/>
          <w:color w:val="FF0000"/>
          <w:sz w:val="28"/>
          <w:szCs w:val="28"/>
        </w:rPr>
      </w:pPr>
      <w:r w:rsidRPr="00051D57">
        <w:rPr>
          <w:rFonts w:ascii="Times New Roman" w:hAnsi="Times New Roman" w:cs="Times New Roman"/>
          <w:color w:val="auto"/>
          <w:sz w:val="28"/>
          <w:szCs w:val="28"/>
        </w:rPr>
        <w:t>Приложени</w:t>
      </w:r>
      <w:r w:rsidR="00946674">
        <w:rPr>
          <w:rFonts w:ascii="Times New Roman" w:hAnsi="Times New Roman" w:cs="Times New Roman"/>
          <w:color w:val="auto"/>
          <w:sz w:val="28"/>
          <w:szCs w:val="28"/>
        </w:rPr>
        <w:t>я………………………………………………………………….</w:t>
      </w:r>
      <w:r w:rsidR="00051D57" w:rsidRPr="00051D57">
        <w:rPr>
          <w:rFonts w:ascii="Times New Roman" w:hAnsi="Times New Roman" w:cs="Times New Roman"/>
          <w:color w:val="auto"/>
          <w:sz w:val="28"/>
          <w:szCs w:val="28"/>
        </w:rPr>
        <w:t>…..</w:t>
      </w:r>
      <w:r w:rsidRPr="00051D57">
        <w:rPr>
          <w:rFonts w:ascii="Times New Roman" w:hAnsi="Times New Roman" w:cs="Times New Roman"/>
          <w:color w:val="auto"/>
          <w:sz w:val="28"/>
          <w:szCs w:val="28"/>
        </w:rPr>
        <w:t>6</w:t>
      </w:r>
      <w:r w:rsidR="006762CC">
        <w:rPr>
          <w:rFonts w:ascii="Times New Roman" w:hAnsi="Times New Roman" w:cs="Times New Roman"/>
          <w:color w:val="auto"/>
          <w:sz w:val="28"/>
          <w:szCs w:val="28"/>
        </w:rPr>
        <w:t>2</w:t>
      </w:r>
    </w:p>
    <w:p w:rsidR="002D4D94" w:rsidRPr="00051D57" w:rsidRDefault="002D4D94" w:rsidP="00051D57">
      <w:pPr>
        <w:tabs>
          <w:tab w:val="left" w:pos="0"/>
        </w:tabs>
        <w:spacing w:before="0"/>
        <w:ind w:left="-539" w:right="-261" w:firstLine="0"/>
        <w:jc w:val="left"/>
        <w:rPr>
          <w:rFonts w:ascii="Times New Roman" w:hAnsi="Times New Roman" w:cs="Times New Roman"/>
          <w:sz w:val="28"/>
          <w:szCs w:val="28"/>
        </w:rPr>
      </w:pPr>
    </w:p>
    <w:p w:rsidR="002D4D94" w:rsidRPr="00051D57" w:rsidRDefault="002D4D94" w:rsidP="00795DC0">
      <w:pPr>
        <w:tabs>
          <w:tab w:val="left" w:pos="0"/>
        </w:tabs>
        <w:spacing w:before="0"/>
        <w:ind w:left="-539" w:right="-261" w:firstLine="0"/>
        <w:rPr>
          <w:rFonts w:ascii="Times New Roman" w:hAnsi="Times New Roman" w:cs="Times New Roman"/>
          <w:i/>
          <w:iCs/>
          <w:sz w:val="28"/>
          <w:szCs w:val="28"/>
        </w:rPr>
      </w:pPr>
      <w:r w:rsidRPr="00051D57">
        <w:rPr>
          <w:rFonts w:ascii="Times New Roman" w:hAnsi="Times New Roman" w:cs="Times New Roman"/>
          <w:i/>
          <w:iCs/>
          <w:sz w:val="28"/>
          <w:szCs w:val="28"/>
        </w:rPr>
        <w:t xml:space="preserve">                                     </w:t>
      </w:r>
    </w:p>
    <w:p w:rsidR="002D4D94" w:rsidRPr="00051D57" w:rsidRDefault="002D4D94" w:rsidP="00795DC0">
      <w:pPr>
        <w:tabs>
          <w:tab w:val="left" w:pos="0"/>
        </w:tabs>
        <w:spacing w:before="0"/>
        <w:ind w:left="-539" w:right="-261" w:firstLine="0"/>
        <w:rPr>
          <w:rFonts w:ascii="Times New Roman" w:hAnsi="Times New Roman" w:cs="Times New Roman"/>
          <w:i/>
          <w:iCs/>
          <w:sz w:val="28"/>
          <w:szCs w:val="28"/>
        </w:rPr>
      </w:pPr>
    </w:p>
    <w:p w:rsidR="002D4D94" w:rsidRDefault="002D4D94" w:rsidP="00795DC0">
      <w:pPr>
        <w:tabs>
          <w:tab w:val="left" w:pos="0"/>
        </w:tabs>
        <w:spacing w:before="0"/>
        <w:ind w:left="-539" w:right="-261" w:firstLine="0"/>
        <w:rPr>
          <w:rFonts w:ascii="Times New Roman" w:hAnsi="Times New Roman" w:cs="Times New Roman"/>
          <w:i/>
          <w:iCs/>
          <w:sz w:val="28"/>
          <w:szCs w:val="28"/>
        </w:rPr>
      </w:pPr>
    </w:p>
    <w:p w:rsidR="00473228" w:rsidRDefault="00473228" w:rsidP="00795DC0">
      <w:pPr>
        <w:tabs>
          <w:tab w:val="left" w:pos="0"/>
        </w:tabs>
        <w:spacing w:before="0"/>
        <w:ind w:left="-539" w:right="-261" w:firstLine="0"/>
        <w:rPr>
          <w:rFonts w:ascii="Times New Roman" w:hAnsi="Times New Roman" w:cs="Times New Roman"/>
          <w:i/>
          <w:iCs/>
          <w:sz w:val="28"/>
          <w:szCs w:val="28"/>
        </w:rPr>
      </w:pPr>
    </w:p>
    <w:p w:rsidR="00473228" w:rsidRDefault="00473228" w:rsidP="00795DC0">
      <w:pPr>
        <w:tabs>
          <w:tab w:val="left" w:pos="0"/>
        </w:tabs>
        <w:spacing w:before="0"/>
        <w:ind w:left="-539" w:right="-261" w:firstLine="0"/>
        <w:rPr>
          <w:rFonts w:ascii="Times New Roman" w:hAnsi="Times New Roman" w:cs="Times New Roman"/>
          <w:i/>
          <w:iCs/>
          <w:sz w:val="28"/>
          <w:szCs w:val="28"/>
        </w:rPr>
      </w:pPr>
    </w:p>
    <w:p w:rsidR="00473228" w:rsidRDefault="00473228" w:rsidP="00795DC0">
      <w:pPr>
        <w:tabs>
          <w:tab w:val="left" w:pos="0"/>
        </w:tabs>
        <w:spacing w:before="0"/>
        <w:ind w:left="-539" w:right="-261" w:firstLine="0"/>
        <w:rPr>
          <w:rFonts w:ascii="Times New Roman" w:hAnsi="Times New Roman" w:cs="Times New Roman"/>
          <w:i/>
          <w:iCs/>
          <w:sz w:val="28"/>
          <w:szCs w:val="28"/>
        </w:rPr>
      </w:pPr>
    </w:p>
    <w:p w:rsidR="00946674" w:rsidRDefault="00946674" w:rsidP="00795DC0">
      <w:pPr>
        <w:tabs>
          <w:tab w:val="left" w:pos="0"/>
        </w:tabs>
        <w:spacing w:before="0"/>
        <w:ind w:left="-539" w:right="-261" w:firstLine="0"/>
        <w:rPr>
          <w:rFonts w:ascii="Times New Roman" w:hAnsi="Times New Roman" w:cs="Times New Roman"/>
          <w:i/>
          <w:iCs/>
          <w:sz w:val="28"/>
          <w:szCs w:val="28"/>
        </w:rPr>
      </w:pPr>
    </w:p>
    <w:p w:rsidR="00946674" w:rsidRDefault="00946674" w:rsidP="00795DC0">
      <w:pPr>
        <w:tabs>
          <w:tab w:val="left" w:pos="0"/>
        </w:tabs>
        <w:spacing w:before="0"/>
        <w:ind w:left="-539" w:right="-261" w:firstLine="0"/>
        <w:rPr>
          <w:rFonts w:ascii="Times New Roman" w:hAnsi="Times New Roman" w:cs="Times New Roman"/>
          <w:i/>
          <w:iCs/>
          <w:sz w:val="28"/>
          <w:szCs w:val="28"/>
        </w:rPr>
      </w:pPr>
    </w:p>
    <w:p w:rsidR="00946674" w:rsidRDefault="00946674" w:rsidP="00795DC0">
      <w:pPr>
        <w:tabs>
          <w:tab w:val="left" w:pos="0"/>
        </w:tabs>
        <w:spacing w:before="0"/>
        <w:ind w:left="-539" w:right="-261" w:firstLine="0"/>
        <w:rPr>
          <w:rFonts w:ascii="Times New Roman" w:hAnsi="Times New Roman" w:cs="Times New Roman"/>
          <w:i/>
          <w:iCs/>
          <w:sz w:val="28"/>
          <w:szCs w:val="28"/>
        </w:rPr>
      </w:pPr>
    </w:p>
    <w:p w:rsidR="00946674" w:rsidRDefault="00946674" w:rsidP="00795DC0">
      <w:pPr>
        <w:tabs>
          <w:tab w:val="left" w:pos="0"/>
        </w:tabs>
        <w:spacing w:before="0"/>
        <w:ind w:left="-539" w:right="-261" w:firstLine="0"/>
        <w:rPr>
          <w:rFonts w:ascii="Times New Roman" w:hAnsi="Times New Roman" w:cs="Times New Roman"/>
          <w:i/>
          <w:iCs/>
          <w:sz w:val="28"/>
          <w:szCs w:val="28"/>
        </w:rPr>
      </w:pPr>
    </w:p>
    <w:p w:rsidR="00946674" w:rsidRDefault="00946674" w:rsidP="00795DC0">
      <w:pPr>
        <w:tabs>
          <w:tab w:val="left" w:pos="0"/>
        </w:tabs>
        <w:spacing w:before="0"/>
        <w:ind w:left="-539" w:right="-261" w:firstLine="0"/>
        <w:rPr>
          <w:rFonts w:ascii="Times New Roman" w:hAnsi="Times New Roman" w:cs="Times New Roman"/>
          <w:i/>
          <w:iCs/>
          <w:sz w:val="28"/>
          <w:szCs w:val="28"/>
        </w:rPr>
      </w:pPr>
    </w:p>
    <w:p w:rsidR="00946674" w:rsidRDefault="00946674" w:rsidP="00795DC0">
      <w:pPr>
        <w:tabs>
          <w:tab w:val="left" w:pos="0"/>
        </w:tabs>
        <w:spacing w:before="0"/>
        <w:ind w:left="-539" w:right="-261" w:firstLine="0"/>
        <w:rPr>
          <w:rFonts w:ascii="Times New Roman" w:hAnsi="Times New Roman" w:cs="Times New Roman"/>
          <w:i/>
          <w:iCs/>
          <w:sz w:val="28"/>
          <w:szCs w:val="28"/>
        </w:rPr>
      </w:pPr>
    </w:p>
    <w:p w:rsidR="00473228" w:rsidRPr="00051D57" w:rsidRDefault="00473228" w:rsidP="00795DC0">
      <w:pPr>
        <w:tabs>
          <w:tab w:val="left" w:pos="0"/>
        </w:tabs>
        <w:spacing w:before="0"/>
        <w:ind w:left="-539" w:right="-261" w:firstLine="0"/>
        <w:rPr>
          <w:rFonts w:ascii="Times New Roman" w:hAnsi="Times New Roman" w:cs="Times New Roman"/>
          <w:i/>
          <w:iCs/>
          <w:sz w:val="28"/>
          <w:szCs w:val="28"/>
        </w:rPr>
      </w:pPr>
    </w:p>
    <w:p w:rsidR="002D4D94" w:rsidRDefault="002D4D94" w:rsidP="006762CC">
      <w:pPr>
        <w:tabs>
          <w:tab w:val="left" w:pos="0"/>
        </w:tabs>
        <w:spacing w:before="0"/>
        <w:ind w:right="-261" w:firstLine="0"/>
        <w:rPr>
          <w:rFonts w:ascii="Times New Roman" w:hAnsi="Times New Roman" w:cs="Times New Roman"/>
          <w:i/>
          <w:iCs/>
          <w:sz w:val="28"/>
          <w:szCs w:val="28"/>
        </w:rPr>
      </w:pPr>
    </w:p>
    <w:p w:rsidR="002D4D94" w:rsidRPr="006C2919" w:rsidRDefault="002D4D94" w:rsidP="00795DC0">
      <w:pPr>
        <w:tabs>
          <w:tab w:val="left" w:pos="0"/>
        </w:tabs>
        <w:spacing w:before="0"/>
        <w:ind w:left="-539" w:right="-261" w:firstLine="0"/>
        <w:rPr>
          <w:rFonts w:ascii="Times New Roman" w:hAnsi="Times New Roman" w:cs="Times New Roman"/>
          <w:i/>
          <w:iCs/>
          <w:sz w:val="28"/>
          <w:szCs w:val="28"/>
        </w:rPr>
      </w:pPr>
    </w:p>
    <w:p w:rsidR="002D4D94" w:rsidRPr="00051D57" w:rsidRDefault="002D4D94" w:rsidP="00795DC0">
      <w:pPr>
        <w:tabs>
          <w:tab w:val="left" w:pos="0"/>
        </w:tabs>
        <w:spacing w:before="0"/>
        <w:ind w:left="-539" w:right="-261" w:firstLine="0"/>
        <w:rPr>
          <w:rFonts w:ascii="Times New Roman" w:hAnsi="Times New Roman" w:cs="Times New Roman"/>
          <w:b/>
          <w:bCs/>
          <w:iCs/>
          <w:caps/>
          <w:color w:val="auto"/>
          <w:sz w:val="28"/>
          <w:szCs w:val="28"/>
        </w:rPr>
      </w:pPr>
      <w:r w:rsidRPr="00051D57">
        <w:rPr>
          <w:rFonts w:ascii="Times New Roman" w:hAnsi="Times New Roman" w:cs="Times New Roman"/>
          <w:b/>
          <w:iCs/>
          <w:color w:val="FF0000"/>
          <w:sz w:val="28"/>
          <w:szCs w:val="28"/>
        </w:rPr>
        <w:lastRenderedPageBreak/>
        <w:t xml:space="preserve">                                          </w:t>
      </w:r>
      <w:r w:rsidRPr="00051D57">
        <w:rPr>
          <w:rFonts w:ascii="Times New Roman" w:hAnsi="Times New Roman" w:cs="Times New Roman"/>
          <w:b/>
          <w:bCs/>
          <w:iCs/>
          <w:color w:val="auto"/>
          <w:sz w:val="28"/>
          <w:szCs w:val="28"/>
        </w:rPr>
        <w:t>ИСПОЛНИТЕЛЬНОЕ РЕЗЮМЕ</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b/>
          <w:bCs/>
          <w:color w:val="auto"/>
          <w:sz w:val="28"/>
          <w:szCs w:val="28"/>
        </w:rPr>
        <w:t>Наименование плана.</w:t>
      </w:r>
      <w:r w:rsidRPr="00051D57">
        <w:rPr>
          <w:rFonts w:ascii="Times New Roman" w:hAnsi="Times New Roman" w:cs="Times New Roman"/>
          <w:color w:val="auto"/>
          <w:sz w:val="28"/>
          <w:szCs w:val="28"/>
        </w:rPr>
        <w:t xml:space="preserve"> Комплексный инвестиционный план</w:t>
      </w:r>
      <w:r w:rsidRPr="00051D57">
        <w:rPr>
          <w:rFonts w:ascii="Times New Roman" w:hAnsi="Times New Roman" w:cs="Times New Roman"/>
          <w:sz w:val="28"/>
          <w:szCs w:val="28"/>
        </w:rPr>
        <w:t xml:space="preserve"> модернизации моногорода </w:t>
      </w:r>
      <w:r w:rsidRPr="00051D57">
        <w:rPr>
          <w:rFonts w:ascii="Times New Roman" w:hAnsi="Times New Roman" w:cs="Times New Roman"/>
          <w:color w:val="auto"/>
          <w:sz w:val="28"/>
          <w:szCs w:val="28"/>
        </w:rPr>
        <w:t>Шерегеш</w:t>
      </w:r>
      <w:r w:rsidRPr="00051D57">
        <w:rPr>
          <w:rFonts w:ascii="Times New Roman" w:hAnsi="Times New Roman" w:cs="Times New Roman"/>
          <w:sz w:val="28"/>
          <w:szCs w:val="28"/>
        </w:rPr>
        <w:t xml:space="preserve"> Кемеровской области.</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b/>
          <w:bCs/>
          <w:sz w:val="28"/>
          <w:szCs w:val="28"/>
        </w:rPr>
        <w:t>Инициаторы плана.</w:t>
      </w:r>
      <w:r w:rsidRPr="00051D57">
        <w:rPr>
          <w:rFonts w:ascii="Times New Roman" w:hAnsi="Times New Roman" w:cs="Times New Roman"/>
          <w:sz w:val="28"/>
          <w:szCs w:val="28"/>
        </w:rPr>
        <w:t xml:space="preserve"> Министерство регионального развития Российской Федерации, администрация Шерегешского  городского поселения, администрация Таштагольского муниципального района. </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sz w:val="28"/>
          <w:szCs w:val="28"/>
        </w:rPr>
        <w:t xml:space="preserve">Комплексный инвестиционный план модернизации моногорода </w:t>
      </w:r>
      <w:r w:rsidRPr="00051D57">
        <w:rPr>
          <w:rFonts w:ascii="Times New Roman" w:hAnsi="Times New Roman" w:cs="Times New Roman"/>
          <w:color w:val="auto"/>
          <w:sz w:val="28"/>
          <w:szCs w:val="28"/>
        </w:rPr>
        <w:t>Шерегеш</w:t>
      </w:r>
      <w:r w:rsidRPr="00051D57">
        <w:rPr>
          <w:rFonts w:ascii="Times New Roman" w:hAnsi="Times New Roman" w:cs="Times New Roman"/>
          <w:sz w:val="28"/>
          <w:szCs w:val="28"/>
        </w:rPr>
        <w:t xml:space="preserve"> Кемеровской области (далее – Комплексный план) разработан в соответствии с распоряжением Правительства Российской Федерации  от 29 июля 2014 года №1398 о включении в Перечень монопрофильного муниципального образования пгт.Шерегеш.</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b/>
          <w:bCs/>
          <w:sz w:val="28"/>
          <w:szCs w:val="28"/>
        </w:rPr>
        <w:t>Структура документа.</w:t>
      </w:r>
      <w:r w:rsidRPr="00051D57">
        <w:rPr>
          <w:rFonts w:ascii="Times New Roman" w:hAnsi="Times New Roman" w:cs="Times New Roman"/>
          <w:sz w:val="28"/>
          <w:szCs w:val="28"/>
        </w:rPr>
        <w:t xml:space="preserve"> Комплексный план представляет собой документ, в котором последовательно взаимоувязаны тенденции развития экономики и социально-культурной сферы муниципального образования, произведен расчет капитала моногорода, определены факторы роста и риски существующего экономического состояния, сформирован план мероприятий по достижению поставленной цели.</w:t>
      </w:r>
    </w:p>
    <w:p w:rsidR="002D4D94" w:rsidRPr="00051D57" w:rsidRDefault="002D4D94" w:rsidP="00306207">
      <w:pPr>
        <w:spacing w:line="360" w:lineRule="auto"/>
        <w:ind w:firstLine="709"/>
        <w:rPr>
          <w:rFonts w:ascii="Times New Roman" w:hAnsi="Times New Roman" w:cs="Times New Roman"/>
          <w:sz w:val="28"/>
          <w:szCs w:val="28"/>
        </w:rPr>
      </w:pPr>
      <w:r w:rsidRPr="00051D57">
        <w:rPr>
          <w:rFonts w:ascii="Times New Roman" w:hAnsi="Times New Roman" w:cs="Times New Roman"/>
          <w:b/>
          <w:bCs/>
          <w:sz w:val="28"/>
          <w:szCs w:val="28"/>
        </w:rPr>
        <w:t>Соответствие требованиям Министерства регионального развития Российской Федерации для включения в программу.</w:t>
      </w:r>
      <w:r w:rsidRPr="00051D57">
        <w:rPr>
          <w:rFonts w:ascii="Times New Roman" w:hAnsi="Times New Roman" w:cs="Times New Roman"/>
          <w:sz w:val="28"/>
          <w:szCs w:val="28"/>
        </w:rPr>
        <w:t xml:space="preserve"> Структура промышленности пгт.</w:t>
      </w:r>
      <w:r w:rsidRPr="00051D57">
        <w:rPr>
          <w:rFonts w:ascii="Times New Roman" w:hAnsi="Times New Roman" w:cs="Times New Roman"/>
          <w:color w:val="auto"/>
          <w:sz w:val="28"/>
          <w:szCs w:val="28"/>
        </w:rPr>
        <w:t>Шерегеш</w:t>
      </w:r>
      <w:r w:rsidRPr="00051D57">
        <w:rPr>
          <w:rFonts w:ascii="Times New Roman" w:hAnsi="Times New Roman" w:cs="Times New Roman"/>
          <w:sz w:val="28"/>
          <w:szCs w:val="28"/>
        </w:rPr>
        <w:t xml:space="preserve"> носит ярко выраженный моноотраслевой характер с абсолютным преобладанием доли горнорудной отрасли, составляющей </w:t>
      </w:r>
      <w:r w:rsidRPr="00051D57">
        <w:rPr>
          <w:rFonts w:ascii="Times New Roman" w:hAnsi="Times New Roman" w:cs="Times New Roman"/>
          <w:color w:val="auto"/>
          <w:sz w:val="28"/>
          <w:szCs w:val="28"/>
        </w:rPr>
        <w:t>80 %</w:t>
      </w:r>
      <w:r w:rsidRPr="00051D57">
        <w:rPr>
          <w:rFonts w:ascii="Times New Roman" w:hAnsi="Times New Roman" w:cs="Times New Roman"/>
          <w:sz w:val="28"/>
          <w:szCs w:val="28"/>
        </w:rPr>
        <w:t xml:space="preserve"> по состоянию на 01.01.2017 г.</w:t>
      </w:r>
    </w:p>
    <w:p w:rsidR="002D4D94" w:rsidRPr="00051D57" w:rsidRDefault="002D4D94" w:rsidP="00AA1C82">
      <w:pPr>
        <w:widowControl w:val="0"/>
        <w:spacing w:line="360" w:lineRule="auto"/>
        <w:ind w:firstLine="709"/>
        <w:rPr>
          <w:rFonts w:ascii="Times New Roman" w:hAnsi="Times New Roman" w:cs="Times New Roman"/>
          <w:sz w:val="28"/>
          <w:szCs w:val="28"/>
        </w:rPr>
      </w:pPr>
      <w:r w:rsidRPr="00051D57">
        <w:rPr>
          <w:rFonts w:ascii="Times New Roman" w:hAnsi="Times New Roman" w:cs="Times New Roman"/>
          <w:sz w:val="28"/>
          <w:szCs w:val="28"/>
        </w:rPr>
        <w:t>Совокупно на предприятиях, контролируемых системообразующим предприятием ОАО «Евразхолдинг», в пгт.</w:t>
      </w:r>
      <w:r w:rsidRPr="00051D57">
        <w:rPr>
          <w:rFonts w:ascii="Times New Roman" w:hAnsi="Times New Roman" w:cs="Times New Roman"/>
          <w:color w:val="auto"/>
          <w:sz w:val="28"/>
          <w:szCs w:val="28"/>
        </w:rPr>
        <w:t>Шерегеш на Горно-Шорском филиале</w:t>
      </w:r>
      <w:r w:rsidRPr="00051D57">
        <w:rPr>
          <w:rFonts w:ascii="Times New Roman" w:hAnsi="Times New Roman" w:cs="Times New Roman"/>
          <w:sz w:val="28"/>
          <w:szCs w:val="28"/>
        </w:rPr>
        <w:t xml:space="preserve"> трудится 1302  человека , что составляет </w:t>
      </w:r>
      <w:r w:rsidRPr="00051D57">
        <w:rPr>
          <w:rFonts w:ascii="Times New Roman" w:hAnsi="Times New Roman" w:cs="Times New Roman"/>
          <w:color w:val="auto"/>
          <w:sz w:val="28"/>
          <w:szCs w:val="28"/>
        </w:rPr>
        <w:t>31,8 %</w:t>
      </w:r>
      <w:r w:rsidRPr="00051D57">
        <w:rPr>
          <w:rFonts w:ascii="Times New Roman" w:hAnsi="Times New Roman" w:cs="Times New Roman"/>
          <w:sz w:val="28"/>
          <w:szCs w:val="28"/>
        </w:rPr>
        <w:t xml:space="preserve"> от общей численности занятых в экономике поселка. </w:t>
      </w:r>
    </w:p>
    <w:p w:rsidR="002D4D94" w:rsidRPr="00051D57" w:rsidRDefault="002D4D94" w:rsidP="00AA1C82">
      <w:pPr>
        <w:widowControl w:val="0"/>
        <w:spacing w:line="360" w:lineRule="auto"/>
        <w:ind w:firstLine="709"/>
        <w:rPr>
          <w:rFonts w:ascii="Times New Roman" w:hAnsi="Times New Roman" w:cs="Times New Roman"/>
          <w:sz w:val="28"/>
          <w:szCs w:val="28"/>
        </w:rPr>
      </w:pPr>
    </w:p>
    <w:p w:rsidR="002D4D94" w:rsidRPr="00051D57" w:rsidRDefault="002D4D94" w:rsidP="00AA1C82">
      <w:pPr>
        <w:widowControl w:val="0"/>
        <w:spacing w:line="360" w:lineRule="auto"/>
        <w:ind w:firstLine="709"/>
        <w:rPr>
          <w:rFonts w:ascii="Times New Roman" w:hAnsi="Times New Roman" w:cs="Times New Roman"/>
          <w:sz w:val="28"/>
          <w:szCs w:val="28"/>
        </w:rPr>
      </w:pPr>
    </w:p>
    <w:p w:rsidR="002D4D94" w:rsidRPr="00051D57" w:rsidRDefault="002D4D94" w:rsidP="00AA1C82">
      <w:pPr>
        <w:widowControl w:val="0"/>
        <w:spacing w:line="360" w:lineRule="auto"/>
        <w:ind w:firstLine="709"/>
        <w:rPr>
          <w:rFonts w:ascii="Times New Roman" w:hAnsi="Times New Roman" w:cs="Times New Roman"/>
          <w:sz w:val="28"/>
          <w:szCs w:val="28"/>
        </w:rPr>
      </w:pPr>
    </w:p>
    <w:p w:rsidR="002D4D94" w:rsidRPr="00051D57" w:rsidRDefault="002D4D94" w:rsidP="00AA1C82">
      <w:pPr>
        <w:widowControl w:val="0"/>
        <w:spacing w:line="360" w:lineRule="auto"/>
        <w:ind w:firstLine="709"/>
        <w:rPr>
          <w:rFonts w:ascii="Times New Roman" w:hAnsi="Times New Roman" w:cs="Times New Roman"/>
          <w:sz w:val="28"/>
          <w:szCs w:val="28"/>
        </w:rPr>
      </w:pPr>
      <w:r w:rsidRPr="00051D57">
        <w:rPr>
          <w:rFonts w:ascii="Times New Roman" w:hAnsi="Times New Roman" w:cs="Times New Roman"/>
          <w:sz w:val="28"/>
          <w:szCs w:val="28"/>
        </w:rPr>
        <w:t xml:space="preserve">Доля поступления налоговых и неналоговых платежей в местный бюджет от системообразующего предприятия в 2016 году составила  </w:t>
      </w:r>
      <w:r w:rsidRPr="00051D57">
        <w:rPr>
          <w:rFonts w:ascii="Times New Roman" w:hAnsi="Times New Roman" w:cs="Times New Roman"/>
          <w:color w:val="auto"/>
          <w:sz w:val="28"/>
          <w:szCs w:val="28"/>
        </w:rPr>
        <w:t>42,5</w:t>
      </w:r>
      <w:r w:rsidRPr="00051D57">
        <w:rPr>
          <w:rFonts w:ascii="Times New Roman" w:hAnsi="Times New Roman" w:cs="Times New Roman"/>
          <w:sz w:val="28"/>
          <w:szCs w:val="28"/>
        </w:rPr>
        <w:t xml:space="preserve"> %. </w:t>
      </w:r>
    </w:p>
    <w:p w:rsidR="002D4D94" w:rsidRPr="00051D57" w:rsidRDefault="002D4D94" w:rsidP="00AA1C82">
      <w:pPr>
        <w:pStyle w:val="ab"/>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По результатам моделирования инерционного сценария развития в перечень основных рисков в развитии муниципального образования были включены:</w:t>
      </w:r>
    </w:p>
    <w:p w:rsidR="002D4D94" w:rsidRPr="00051D57"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 неконтролируемый рост уровня безработицы,</w:t>
      </w:r>
    </w:p>
    <w:p w:rsidR="002D4D94" w:rsidRPr="00051D57"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 несвоевременная выплата заработной платы, снижение уровня доходов, рост уровня социального недовольства населения,</w:t>
      </w:r>
    </w:p>
    <w:p w:rsidR="002D4D94" w:rsidRPr="00051D57"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 потеря налоговых и неналоговых источников доходов в местный бюджет,</w:t>
      </w:r>
    </w:p>
    <w:p w:rsidR="002D4D94" w:rsidRPr="00051D57"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 развитие конфликта интересов системообразующего предприятия и региональных / местных властей,</w:t>
      </w:r>
    </w:p>
    <w:p w:rsidR="002D4D94" w:rsidRPr="00051D57" w:rsidRDefault="002D4D94" w:rsidP="00AA1C82">
      <w:pPr>
        <w:pStyle w:val="ab"/>
        <w:numPr>
          <w:ilvl w:val="0"/>
          <w:numId w:val="38"/>
        </w:numPr>
        <w:tabs>
          <w:tab w:val="clear" w:pos="1068"/>
          <w:tab w:val="num" w:pos="0"/>
        </w:tabs>
        <w:spacing w:after="0" w:line="360" w:lineRule="auto"/>
        <w:ind w:left="0" w:firstLine="720"/>
        <w:jc w:val="both"/>
        <w:rPr>
          <w:rFonts w:ascii="Times New Roman" w:hAnsi="Times New Roman" w:cs="Times New Roman"/>
          <w:sz w:val="28"/>
          <w:szCs w:val="28"/>
        </w:rPr>
      </w:pPr>
      <w:r w:rsidRPr="00051D57">
        <w:rPr>
          <w:rFonts w:ascii="Times New Roman" w:hAnsi="Times New Roman" w:cs="Times New Roman"/>
          <w:sz w:val="28"/>
          <w:szCs w:val="28"/>
        </w:rPr>
        <w:t>нехватка человеческих ресурсов для реализации запланированных инвестиционных проектов,</w:t>
      </w:r>
    </w:p>
    <w:p w:rsidR="002D4D94" w:rsidRPr="00051D57" w:rsidRDefault="002D4D94" w:rsidP="00AA1C82">
      <w:pPr>
        <w:pStyle w:val="ab"/>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 невозможность подключения новых объектов к коммунальной инфраструктуре.</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b/>
          <w:bCs/>
          <w:sz w:val="28"/>
          <w:szCs w:val="28"/>
        </w:rPr>
        <w:t>Цели и задачи документа.</w:t>
      </w:r>
      <w:r w:rsidRPr="00051D57">
        <w:rPr>
          <w:rFonts w:ascii="Times New Roman" w:hAnsi="Times New Roman" w:cs="Times New Roman"/>
          <w:sz w:val="28"/>
          <w:szCs w:val="28"/>
        </w:rPr>
        <w:t xml:space="preserve"> Основной целью Комплексного инвестиционного плана является снижение зависимости экономики пгт.</w:t>
      </w:r>
      <w:r w:rsidRPr="00051D57">
        <w:rPr>
          <w:rFonts w:ascii="Times New Roman" w:hAnsi="Times New Roman" w:cs="Times New Roman"/>
          <w:color w:val="auto"/>
          <w:sz w:val="28"/>
          <w:szCs w:val="28"/>
        </w:rPr>
        <w:t>Шерегеш</w:t>
      </w:r>
      <w:r w:rsidRPr="00051D57">
        <w:rPr>
          <w:rFonts w:ascii="Times New Roman" w:hAnsi="Times New Roman" w:cs="Times New Roman"/>
          <w:sz w:val="28"/>
          <w:szCs w:val="28"/>
        </w:rPr>
        <w:t xml:space="preserve"> от доминирующего вида деятельности (добыча железной руды) и обеспечение устойчивого развития территории за счет оптимального использования внутренних ресурсов и привлечения внешних финансовых ресурсов на снятие инфраструктурных ограничений. </w:t>
      </w:r>
    </w:p>
    <w:p w:rsidR="002D4D94" w:rsidRPr="00051D57" w:rsidRDefault="002D4D94" w:rsidP="00AA1C82">
      <w:pPr>
        <w:pStyle w:val="21"/>
        <w:tabs>
          <w:tab w:val="num" w:pos="1080"/>
        </w:tabs>
        <w:autoSpaceDE w:val="0"/>
        <w:autoSpaceDN w:val="0"/>
        <w:spacing w:after="0" w:line="360" w:lineRule="auto"/>
        <w:ind w:firstLine="709"/>
        <w:jc w:val="both"/>
        <w:rPr>
          <w:rFonts w:ascii="Times New Roman" w:hAnsi="Times New Roman" w:cs="Times New Roman"/>
          <w:sz w:val="28"/>
          <w:szCs w:val="28"/>
        </w:rPr>
      </w:pPr>
      <w:r w:rsidRPr="00051D57">
        <w:rPr>
          <w:rFonts w:ascii="Times New Roman" w:hAnsi="Times New Roman" w:cs="Times New Roman"/>
          <w:sz w:val="28"/>
          <w:szCs w:val="28"/>
        </w:rPr>
        <w:t>Для достижения поставленной цели предусмотрено выполнение следующих задач:</w:t>
      </w:r>
    </w:p>
    <w:p w:rsidR="002D4D94" w:rsidRPr="00051D57" w:rsidRDefault="002D4D94" w:rsidP="00AA1C82">
      <w:pPr>
        <w:pStyle w:val="ab"/>
        <w:numPr>
          <w:ilvl w:val="0"/>
          <w:numId w:val="4"/>
        </w:numPr>
        <w:spacing w:after="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t>Поддержание и модернизация профильной отрасли.</w:t>
      </w:r>
    </w:p>
    <w:p w:rsidR="002D4D94" w:rsidRPr="00051D57" w:rsidRDefault="002D4D94" w:rsidP="00AA1C82">
      <w:pPr>
        <w:pStyle w:val="ab"/>
        <w:numPr>
          <w:ilvl w:val="0"/>
          <w:numId w:val="4"/>
        </w:numPr>
        <w:spacing w:after="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t>Повышение инвестиционной привлекательности территории.</w:t>
      </w:r>
    </w:p>
    <w:p w:rsidR="002D4D94" w:rsidRPr="00051D57" w:rsidRDefault="002D4D94" w:rsidP="00AA1C82">
      <w:pPr>
        <w:pStyle w:val="ab"/>
        <w:numPr>
          <w:ilvl w:val="0"/>
          <w:numId w:val="4"/>
        </w:numPr>
        <w:spacing w:after="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t>Развитие новых видов деятельности.</w:t>
      </w:r>
    </w:p>
    <w:p w:rsidR="002D4D94" w:rsidRPr="00051D57" w:rsidRDefault="002D4D94" w:rsidP="00AA1C82">
      <w:pPr>
        <w:pStyle w:val="ab"/>
        <w:numPr>
          <w:ilvl w:val="0"/>
          <w:numId w:val="4"/>
        </w:numPr>
        <w:spacing w:after="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t>Снятие инфраструктурных ограничений.</w:t>
      </w:r>
    </w:p>
    <w:p w:rsidR="002D4D94" w:rsidRPr="00051D57" w:rsidRDefault="002D4D94" w:rsidP="00AA1C82">
      <w:pPr>
        <w:pStyle w:val="ab"/>
        <w:numPr>
          <w:ilvl w:val="0"/>
          <w:numId w:val="4"/>
        </w:numPr>
        <w:spacing w:after="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t>Развитие человеческих ресурсов.</w:t>
      </w:r>
    </w:p>
    <w:p w:rsidR="002D4D94" w:rsidRPr="00051D57" w:rsidRDefault="002D4D94" w:rsidP="00AA1C82">
      <w:pPr>
        <w:pStyle w:val="ab"/>
        <w:numPr>
          <w:ilvl w:val="0"/>
          <w:numId w:val="4"/>
        </w:numPr>
        <w:spacing w:after="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lastRenderedPageBreak/>
        <w:t>Жилищное строительство и модернизация ЖКХ.</w:t>
      </w:r>
    </w:p>
    <w:p w:rsidR="002D4D94" w:rsidRPr="00051D57" w:rsidRDefault="002D4D94" w:rsidP="00AA1C82">
      <w:pPr>
        <w:pStyle w:val="ConsPlusNormal"/>
        <w:widowControl/>
        <w:spacing w:line="360" w:lineRule="auto"/>
        <w:ind w:firstLine="709"/>
        <w:jc w:val="both"/>
        <w:rPr>
          <w:rFonts w:ascii="Times New Roman" w:hAnsi="Times New Roman" w:cs="Times New Roman"/>
          <w:sz w:val="28"/>
          <w:szCs w:val="28"/>
          <w:lang w:eastAsia="en-US"/>
        </w:rPr>
      </w:pPr>
      <w:r w:rsidRPr="00051D57">
        <w:rPr>
          <w:rFonts w:ascii="Times New Roman" w:hAnsi="Times New Roman" w:cs="Times New Roman"/>
          <w:sz w:val="28"/>
          <w:szCs w:val="28"/>
          <w:lang w:eastAsia="en-US"/>
        </w:rPr>
        <w:t xml:space="preserve">Основная цель достигается к 2020 году при условии выполнения полного комплекса мероприятий, предусмотренных базовым сценарием развития. </w:t>
      </w:r>
    </w:p>
    <w:p w:rsidR="002D4D94" w:rsidRPr="00051D57" w:rsidRDefault="002D4D94" w:rsidP="00AA1C82">
      <w:pPr>
        <w:pStyle w:val="ConsPlusNormal"/>
        <w:widowControl/>
        <w:spacing w:line="360" w:lineRule="auto"/>
        <w:ind w:firstLine="709"/>
        <w:jc w:val="both"/>
        <w:rPr>
          <w:rFonts w:ascii="Times New Roman" w:hAnsi="Times New Roman" w:cs="Times New Roman"/>
          <w:sz w:val="28"/>
          <w:szCs w:val="28"/>
          <w:lang w:eastAsia="en-US"/>
        </w:rPr>
      </w:pPr>
      <w:r w:rsidRPr="00051D57">
        <w:rPr>
          <w:rFonts w:ascii="Times New Roman" w:hAnsi="Times New Roman" w:cs="Times New Roman"/>
          <w:b/>
          <w:bCs/>
          <w:sz w:val="28"/>
          <w:szCs w:val="28"/>
          <w:lang w:eastAsia="en-US"/>
        </w:rPr>
        <w:t>Система мероприятий на 2017–2020 годы.</w:t>
      </w:r>
      <w:r w:rsidRPr="00051D57">
        <w:rPr>
          <w:rFonts w:ascii="Times New Roman" w:hAnsi="Times New Roman" w:cs="Times New Roman"/>
          <w:sz w:val="28"/>
          <w:szCs w:val="28"/>
          <w:lang w:eastAsia="en-US"/>
        </w:rPr>
        <w:t xml:space="preserve"> В соответствии с поставленными задачами в программу основных мероприятий были включены:</w:t>
      </w:r>
    </w:p>
    <w:p w:rsidR="002D4D94" w:rsidRPr="00051D57" w:rsidRDefault="002D4D94" w:rsidP="00AA1C82">
      <w:pPr>
        <w:pStyle w:val="ConsPlusNormal"/>
        <w:widowControl/>
        <w:spacing w:line="360" w:lineRule="auto"/>
        <w:ind w:firstLine="709"/>
        <w:jc w:val="both"/>
        <w:rPr>
          <w:rFonts w:ascii="Times New Roman" w:hAnsi="Times New Roman" w:cs="Times New Roman"/>
          <w:sz w:val="28"/>
          <w:szCs w:val="28"/>
          <w:lang w:eastAsia="en-US"/>
        </w:rPr>
      </w:pPr>
      <w:r w:rsidRPr="00051D57">
        <w:rPr>
          <w:rFonts w:ascii="Times New Roman" w:hAnsi="Times New Roman" w:cs="Times New Roman"/>
          <w:sz w:val="28"/>
          <w:szCs w:val="28"/>
          <w:lang w:eastAsia="en-US"/>
        </w:rPr>
        <w:t>1. Мероприятия, направленные на поддержание и модернизацию профильной отрасли:</w:t>
      </w:r>
    </w:p>
    <w:p w:rsidR="002D4D94" w:rsidRPr="00051D57" w:rsidRDefault="002D4D94" w:rsidP="00AA1C82">
      <w:pPr>
        <w:pStyle w:val="ab"/>
        <w:numPr>
          <w:ilvl w:val="0"/>
          <w:numId w:val="6"/>
        </w:numPr>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sz w:val="28"/>
          <w:szCs w:val="28"/>
        </w:rPr>
        <w:t>мониторинг уровня добычи железной руды, численности занятых, технического состояния и работ по повышению уровня  безопасности на предприятиях ОАО «Евразруда», в том числе в Горно-Шорском</w:t>
      </w:r>
      <w:r w:rsidRPr="00051D57">
        <w:rPr>
          <w:rFonts w:ascii="Times New Roman" w:hAnsi="Times New Roman" w:cs="Times New Roman"/>
          <w:color w:val="FF0000"/>
          <w:sz w:val="28"/>
          <w:szCs w:val="28"/>
        </w:rPr>
        <w:t xml:space="preserve"> </w:t>
      </w:r>
      <w:r w:rsidRPr="00051D57">
        <w:rPr>
          <w:rFonts w:ascii="Times New Roman" w:hAnsi="Times New Roman" w:cs="Times New Roman"/>
          <w:sz w:val="28"/>
          <w:szCs w:val="28"/>
        </w:rPr>
        <w:t>филиале АО «Евразруда»;</w:t>
      </w:r>
    </w:p>
    <w:p w:rsidR="002D4D94" w:rsidRPr="00051D57" w:rsidRDefault="002D4D94" w:rsidP="00AA1C82">
      <w:pPr>
        <w:pStyle w:val="ConsPlusNormal"/>
        <w:widowControl/>
        <w:spacing w:line="360" w:lineRule="auto"/>
        <w:ind w:firstLine="709"/>
        <w:jc w:val="both"/>
        <w:rPr>
          <w:rFonts w:ascii="Times New Roman" w:hAnsi="Times New Roman" w:cs="Times New Roman"/>
          <w:sz w:val="28"/>
          <w:szCs w:val="28"/>
          <w:lang w:eastAsia="en-US"/>
        </w:rPr>
      </w:pPr>
      <w:r w:rsidRPr="00051D57">
        <w:rPr>
          <w:rFonts w:ascii="Times New Roman" w:hAnsi="Times New Roman" w:cs="Times New Roman"/>
          <w:sz w:val="28"/>
          <w:szCs w:val="28"/>
          <w:lang w:eastAsia="en-US"/>
        </w:rPr>
        <w:t xml:space="preserve">2. Мероприятия, направленные на повышение инвестиционной привлекательности территории, предусмотренные муниципальной целевой программой «Повышение инвестиционной привлекательности Таштагольского муниципального района» на 2017–2019 годы. </w:t>
      </w:r>
    </w:p>
    <w:p w:rsidR="002D4D94" w:rsidRPr="00051D57" w:rsidRDefault="002D4D94" w:rsidP="00AA1C82">
      <w:pPr>
        <w:pStyle w:val="ConsPlusNormal"/>
        <w:widowControl/>
        <w:spacing w:line="360" w:lineRule="auto"/>
        <w:ind w:firstLine="709"/>
        <w:jc w:val="both"/>
        <w:rPr>
          <w:rFonts w:ascii="Times New Roman" w:hAnsi="Times New Roman" w:cs="Times New Roman"/>
          <w:sz w:val="28"/>
          <w:szCs w:val="28"/>
          <w:lang w:eastAsia="en-US"/>
        </w:rPr>
      </w:pPr>
      <w:r w:rsidRPr="00051D57">
        <w:rPr>
          <w:rFonts w:ascii="Times New Roman" w:hAnsi="Times New Roman" w:cs="Times New Roman"/>
          <w:sz w:val="28"/>
          <w:szCs w:val="28"/>
          <w:lang w:eastAsia="en-US"/>
        </w:rPr>
        <w:t>3. Мероприятия, направленные на развитие новых видов деятельности, (туризм,  развитие малого бизнеса), а именно:</w:t>
      </w:r>
    </w:p>
    <w:p w:rsidR="002D4D94" w:rsidRPr="00051D57" w:rsidRDefault="002D4D94" w:rsidP="00AA1C82">
      <w:pPr>
        <w:numPr>
          <w:ilvl w:val="0"/>
          <w:numId w:val="7"/>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color w:val="auto"/>
          <w:sz w:val="28"/>
          <w:szCs w:val="28"/>
          <w:lang w:eastAsia="en-US"/>
        </w:rPr>
        <w:t>реализация второй очереди инвестиционного проекта «Туристический комплекс «Шерегеш», предусматривающего строительство  13 гостиниц, 3 подъемников, 5 горнолыжных трасс, а также соответствующих</w:t>
      </w:r>
      <w:r w:rsidRPr="00051D57">
        <w:rPr>
          <w:rFonts w:ascii="Times New Roman" w:hAnsi="Times New Roman" w:cs="Times New Roman"/>
          <w:sz w:val="28"/>
          <w:szCs w:val="28"/>
          <w:lang w:eastAsia="en-US"/>
        </w:rPr>
        <w:t xml:space="preserve"> объектов культуры и отдыха;</w:t>
      </w:r>
    </w:p>
    <w:p w:rsidR="002D4D94" w:rsidRPr="00051D57" w:rsidRDefault="002D4D94" w:rsidP="00AA1C82">
      <w:pPr>
        <w:numPr>
          <w:ilvl w:val="0"/>
          <w:numId w:val="7"/>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t>строительство закрытого спортивного комплекса с плавательным бассейном;</w:t>
      </w:r>
    </w:p>
    <w:p w:rsidR="002D4D94" w:rsidRPr="00051D57" w:rsidRDefault="002D4D94" w:rsidP="00AA1C82">
      <w:pPr>
        <w:numPr>
          <w:ilvl w:val="0"/>
          <w:numId w:val="7"/>
        </w:numPr>
        <w:autoSpaceDE w:val="0"/>
        <w:autoSpaceDN w:val="0"/>
        <w:adjustRightInd w:val="0"/>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color w:val="auto"/>
          <w:sz w:val="28"/>
          <w:szCs w:val="28"/>
          <w:lang w:eastAsia="en-US"/>
        </w:rPr>
        <w:t>реализация проекта строительства мусороперерабатывающего завода</w:t>
      </w:r>
      <w:r w:rsidRPr="00051D57">
        <w:rPr>
          <w:rFonts w:ascii="Times New Roman" w:hAnsi="Times New Roman" w:cs="Times New Roman"/>
          <w:sz w:val="28"/>
          <w:szCs w:val="28"/>
          <w:lang w:eastAsia="en-US"/>
        </w:rPr>
        <w:t>;</w:t>
      </w:r>
    </w:p>
    <w:p w:rsidR="002D4D94" w:rsidRPr="00051D57" w:rsidRDefault="002D4D94" w:rsidP="00A31002">
      <w:pPr>
        <w:numPr>
          <w:ilvl w:val="0"/>
          <w:numId w:val="7"/>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t xml:space="preserve">реализация мероприятий, предусмотренных «Программой поддержки малого и среднего предпринимательства Таштагольского муниципального района», </w:t>
      </w:r>
    </w:p>
    <w:p w:rsidR="002D4D94" w:rsidRPr="00051D57" w:rsidRDefault="002D4D94" w:rsidP="00A31002">
      <w:pPr>
        <w:numPr>
          <w:ilvl w:val="0"/>
          <w:numId w:val="7"/>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lastRenderedPageBreak/>
        <w:t>4. Мероприятия, направленные на снятие инфраструктурных ограничений:</w:t>
      </w:r>
    </w:p>
    <w:p w:rsidR="002D4D94" w:rsidRPr="00051D57" w:rsidRDefault="002D4D94" w:rsidP="00AA1C82">
      <w:pPr>
        <w:numPr>
          <w:ilvl w:val="0"/>
          <w:numId w:val="8"/>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t xml:space="preserve">строительство сетей водоснабжения, канализации, электроснабжения в новых микрорайонах Шерегешского городского поселения    (ул. Дзержинского, Свободная, Кедровая, Шапошникова, Таежная, Вьюжная, Солнечная); </w:t>
      </w:r>
    </w:p>
    <w:p w:rsidR="002D4D94" w:rsidRPr="00051D57" w:rsidRDefault="002D4D94" w:rsidP="00AA1C82">
      <w:pPr>
        <w:numPr>
          <w:ilvl w:val="0"/>
          <w:numId w:val="8"/>
        </w:numPr>
        <w:spacing w:before="0" w:line="360" w:lineRule="auto"/>
        <w:ind w:left="0" w:firstLine="709"/>
        <w:rPr>
          <w:rFonts w:ascii="Times New Roman" w:hAnsi="Times New Roman" w:cs="Times New Roman"/>
          <w:color w:val="auto"/>
          <w:sz w:val="28"/>
          <w:szCs w:val="28"/>
          <w:lang w:eastAsia="en-US"/>
        </w:rPr>
      </w:pPr>
      <w:r w:rsidRPr="00051D57">
        <w:rPr>
          <w:rFonts w:ascii="Times New Roman" w:hAnsi="Times New Roman" w:cs="Times New Roman"/>
          <w:color w:val="auto"/>
          <w:sz w:val="28"/>
          <w:szCs w:val="28"/>
          <w:lang w:eastAsia="en-US"/>
        </w:rPr>
        <w:t xml:space="preserve">строительство комплекса очистки шахтных вод на пром. площадке в районе ствола Ново-Клетьевой; </w:t>
      </w:r>
    </w:p>
    <w:p w:rsidR="002D4D94" w:rsidRPr="00051D57" w:rsidRDefault="002D4D94" w:rsidP="009F2796">
      <w:pPr>
        <w:numPr>
          <w:ilvl w:val="0"/>
          <w:numId w:val="8"/>
        </w:numPr>
        <w:spacing w:before="0" w:line="360" w:lineRule="auto"/>
        <w:ind w:left="0" w:firstLine="709"/>
        <w:rPr>
          <w:rFonts w:ascii="Times New Roman" w:hAnsi="Times New Roman" w:cs="Times New Roman"/>
          <w:color w:val="auto"/>
          <w:sz w:val="28"/>
          <w:szCs w:val="28"/>
          <w:lang w:eastAsia="en-US"/>
        </w:rPr>
      </w:pPr>
      <w:r w:rsidRPr="00051D57">
        <w:rPr>
          <w:rFonts w:ascii="Times New Roman" w:hAnsi="Times New Roman" w:cs="Times New Roman"/>
          <w:color w:val="auto"/>
          <w:sz w:val="28"/>
          <w:szCs w:val="28"/>
          <w:lang w:eastAsia="en-US"/>
        </w:rPr>
        <w:t>строительство объектов инфраструктуры (технологическая автодорога, подстанция 35/6/0,4 кВ «Викторьевка», одноцепная высоковольтная ЛЭП – 35 кВ) для реализации проекта по строительству Викторьевского золото-молибденового завода.</w:t>
      </w:r>
    </w:p>
    <w:p w:rsidR="002D4D94" w:rsidRPr="00051D57" w:rsidRDefault="002D4D94" w:rsidP="009F2796">
      <w:pPr>
        <w:numPr>
          <w:ilvl w:val="0"/>
          <w:numId w:val="8"/>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t>строительство и реконструкция объектов электрообеспечения в зоне экономического благоприятствования  «Горная Шория»  на горе Зеленая.</w:t>
      </w:r>
    </w:p>
    <w:p w:rsidR="002D4D94" w:rsidRPr="00051D57" w:rsidRDefault="002D4D94" w:rsidP="00AA1C82">
      <w:pPr>
        <w:pStyle w:val="ConsPlusNormal"/>
        <w:widowControl/>
        <w:spacing w:line="360" w:lineRule="auto"/>
        <w:ind w:firstLine="709"/>
        <w:jc w:val="both"/>
        <w:rPr>
          <w:rFonts w:ascii="Times New Roman" w:hAnsi="Times New Roman" w:cs="Times New Roman"/>
          <w:sz w:val="28"/>
          <w:szCs w:val="28"/>
          <w:lang w:eastAsia="en-US"/>
        </w:rPr>
      </w:pPr>
      <w:r w:rsidRPr="00051D57">
        <w:rPr>
          <w:rFonts w:ascii="Times New Roman" w:hAnsi="Times New Roman" w:cs="Times New Roman"/>
          <w:sz w:val="28"/>
          <w:szCs w:val="28"/>
          <w:lang w:eastAsia="en-US"/>
        </w:rPr>
        <w:t>5. Мероприятия, направленные на развитие человеческих ресурсов для кадрового обеспечения реализуемых проектов:</w:t>
      </w:r>
    </w:p>
    <w:p w:rsidR="002D4D94" w:rsidRPr="00051D57" w:rsidRDefault="002D4D94" w:rsidP="00AA1C82">
      <w:pPr>
        <w:numPr>
          <w:ilvl w:val="0"/>
          <w:numId w:val="9"/>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color w:val="auto"/>
          <w:sz w:val="28"/>
          <w:szCs w:val="28"/>
          <w:lang w:eastAsia="en-US"/>
        </w:rPr>
        <w:t>строительство общежития для работников поселка на 200 мест для обеспечения рабочими кадрами строящихся промышленных объектов и объектов инфраструктуры</w:t>
      </w:r>
      <w:r w:rsidRPr="00051D57">
        <w:rPr>
          <w:rFonts w:ascii="Times New Roman" w:hAnsi="Times New Roman" w:cs="Times New Roman"/>
          <w:sz w:val="28"/>
          <w:szCs w:val="28"/>
          <w:lang w:eastAsia="en-US"/>
        </w:rPr>
        <w:t>;</w:t>
      </w:r>
    </w:p>
    <w:p w:rsidR="002D4D94" w:rsidRPr="00051D57" w:rsidRDefault="002D4D94" w:rsidP="00AA1C82">
      <w:pPr>
        <w:numPr>
          <w:ilvl w:val="0"/>
          <w:numId w:val="9"/>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t>проект по внедрению информационно-коммуникационных технологий, предусматривающий развитие беспроводной связи и сети Интернет, развитие внутригородских каналов доступа к Интернету, организацию информационных центров коллективного доступа.</w:t>
      </w:r>
    </w:p>
    <w:p w:rsidR="002D4D94" w:rsidRPr="00051D57" w:rsidRDefault="002D4D94" w:rsidP="00AA1C82">
      <w:pPr>
        <w:numPr>
          <w:ilvl w:val="0"/>
          <w:numId w:val="19"/>
        </w:numPr>
        <w:spacing w:before="0" w:line="360" w:lineRule="auto"/>
        <w:ind w:left="0" w:firstLine="709"/>
        <w:rPr>
          <w:rFonts w:ascii="Times New Roman" w:hAnsi="Times New Roman" w:cs="Times New Roman"/>
          <w:sz w:val="28"/>
          <w:szCs w:val="28"/>
          <w:lang w:eastAsia="en-US"/>
        </w:rPr>
      </w:pPr>
      <w:r w:rsidRPr="00051D57">
        <w:rPr>
          <w:rFonts w:ascii="Times New Roman" w:hAnsi="Times New Roman" w:cs="Times New Roman"/>
          <w:sz w:val="28"/>
          <w:szCs w:val="28"/>
          <w:lang w:eastAsia="en-US"/>
        </w:rPr>
        <w:t>Мероприятия по жилищному строительству и модернизации жилищно-коммунального хозяйства:</w:t>
      </w:r>
    </w:p>
    <w:p w:rsidR="002D4D94" w:rsidRPr="00051D57" w:rsidRDefault="002D4D94" w:rsidP="00AA1C82">
      <w:pPr>
        <w:numPr>
          <w:ilvl w:val="0"/>
          <w:numId w:val="21"/>
        </w:numPr>
        <w:spacing w:before="0" w:line="360" w:lineRule="auto"/>
        <w:ind w:left="0" w:firstLine="709"/>
        <w:rPr>
          <w:rFonts w:ascii="Times New Roman" w:hAnsi="Times New Roman" w:cs="Times New Roman"/>
          <w:sz w:val="28"/>
          <w:szCs w:val="28"/>
        </w:rPr>
      </w:pPr>
      <w:r w:rsidRPr="00051D57">
        <w:rPr>
          <w:rFonts w:ascii="Times New Roman" w:hAnsi="Times New Roman" w:cs="Times New Roman"/>
          <w:sz w:val="28"/>
          <w:szCs w:val="28"/>
        </w:rPr>
        <w:t xml:space="preserve">реконструкция котельной и тепловых сетей в </w:t>
      </w:r>
      <w:r w:rsidRPr="00051D57">
        <w:rPr>
          <w:rFonts w:ascii="Times New Roman" w:hAnsi="Times New Roman" w:cs="Times New Roman"/>
          <w:color w:val="auto"/>
          <w:sz w:val="28"/>
          <w:szCs w:val="28"/>
        </w:rPr>
        <w:t>п. Шерегеше</w:t>
      </w:r>
      <w:r w:rsidRPr="00051D57">
        <w:rPr>
          <w:rFonts w:ascii="Times New Roman" w:hAnsi="Times New Roman" w:cs="Times New Roman"/>
          <w:sz w:val="28"/>
          <w:szCs w:val="28"/>
        </w:rPr>
        <w:t xml:space="preserve"> с учетом роста обслуживаемых объектов и многоквартирных жилых домов;</w:t>
      </w:r>
    </w:p>
    <w:p w:rsidR="002D4D94" w:rsidRPr="00051D57" w:rsidRDefault="002D4D94" w:rsidP="00AA1C82">
      <w:pPr>
        <w:numPr>
          <w:ilvl w:val="0"/>
          <w:numId w:val="20"/>
        </w:numPr>
        <w:spacing w:before="0" w:line="360" w:lineRule="auto"/>
        <w:ind w:left="0" w:firstLine="709"/>
        <w:rPr>
          <w:rFonts w:ascii="Times New Roman" w:hAnsi="Times New Roman" w:cs="Times New Roman"/>
          <w:sz w:val="28"/>
          <w:szCs w:val="28"/>
        </w:rPr>
      </w:pPr>
      <w:r w:rsidRPr="00051D57">
        <w:rPr>
          <w:rFonts w:ascii="Times New Roman" w:hAnsi="Times New Roman" w:cs="Times New Roman"/>
          <w:color w:val="auto"/>
          <w:sz w:val="28"/>
          <w:szCs w:val="28"/>
        </w:rPr>
        <w:t>строительство одного 99- квартирного дома по ул. Дзержинского и строительство коттеджного поселка в районе 2 и 3 ключа</w:t>
      </w:r>
      <w:r w:rsidRPr="00051D57">
        <w:rPr>
          <w:rFonts w:ascii="Times New Roman" w:hAnsi="Times New Roman" w:cs="Times New Roman"/>
          <w:sz w:val="28"/>
          <w:szCs w:val="28"/>
        </w:rPr>
        <w:t>;</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b/>
          <w:bCs/>
          <w:sz w:val="28"/>
          <w:szCs w:val="28"/>
        </w:rPr>
        <w:lastRenderedPageBreak/>
        <w:t xml:space="preserve">Результаты реализации Комплексного плана. </w:t>
      </w:r>
      <w:r w:rsidRPr="00051D57">
        <w:rPr>
          <w:rFonts w:ascii="Times New Roman" w:hAnsi="Times New Roman" w:cs="Times New Roman"/>
          <w:sz w:val="28"/>
          <w:szCs w:val="28"/>
        </w:rPr>
        <w:t xml:space="preserve">В производственной сфере произойдут структурные изменения, характеризующие сокращение влияния на экономику доминирующего в настоящее время вида деятельности. </w:t>
      </w:r>
      <w:r w:rsidRPr="00051D57">
        <w:rPr>
          <w:rFonts w:ascii="Times New Roman" w:hAnsi="Times New Roman" w:cs="Times New Roman"/>
          <w:b/>
          <w:bCs/>
          <w:sz w:val="28"/>
          <w:szCs w:val="28"/>
        </w:rPr>
        <w:t>К 2020</w:t>
      </w:r>
      <w:r w:rsidRPr="00051D57">
        <w:rPr>
          <w:rFonts w:ascii="Times New Roman" w:hAnsi="Times New Roman" w:cs="Times New Roman"/>
          <w:sz w:val="28"/>
          <w:szCs w:val="28"/>
        </w:rPr>
        <w:t xml:space="preserve"> году монопрофильность города будет полностью ликвидирована: доля добычи полезных ископаемых в общем объеме отгруженных товаров составит </w:t>
      </w:r>
      <w:r w:rsidRPr="00051D57">
        <w:rPr>
          <w:rFonts w:ascii="Times New Roman" w:hAnsi="Times New Roman" w:cs="Times New Roman"/>
          <w:b/>
          <w:bCs/>
          <w:sz w:val="28"/>
          <w:szCs w:val="28"/>
        </w:rPr>
        <w:t>49,4%</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sz w:val="28"/>
          <w:szCs w:val="28"/>
        </w:rPr>
        <w:t xml:space="preserve">За период 2017–2020 гг. в пгт.Шерегеш будет создано около </w:t>
      </w:r>
      <w:r w:rsidRPr="00051D57">
        <w:rPr>
          <w:rFonts w:ascii="Times New Roman" w:hAnsi="Times New Roman" w:cs="Times New Roman"/>
          <w:color w:val="auto"/>
          <w:sz w:val="28"/>
          <w:szCs w:val="28"/>
        </w:rPr>
        <w:t>1300</w:t>
      </w:r>
      <w:r w:rsidRPr="00051D57">
        <w:rPr>
          <w:rFonts w:ascii="Times New Roman" w:hAnsi="Times New Roman" w:cs="Times New Roman"/>
          <w:sz w:val="28"/>
          <w:szCs w:val="28"/>
        </w:rPr>
        <w:t xml:space="preserve">  новых рабочих мест</w:t>
      </w:r>
      <w:r w:rsidRPr="00051D57">
        <w:rPr>
          <w:rFonts w:ascii="Times New Roman" w:hAnsi="Times New Roman" w:cs="Times New Roman"/>
          <w:color w:val="FF0000"/>
          <w:sz w:val="28"/>
          <w:szCs w:val="28"/>
        </w:rPr>
        <w:t xml:space="preserve"> </w:t>
      </w:r>
      <w:r w:rsidRPr="00051D57">
        <w:rPr>
          <w:rFonts w:ascii="Times New Roman" w:hAnsi="Times New Roman" w:cs="Times New Roman"/>
          <w:sz w:val="28"/>
          <w:szCs w:val="28"/>
        </w:rPr>
        <w:t xml:space="preserve">(без учета малых предприятий), что позволит трудоустроить высвобождаемых с предприятий АО «Евразруда» работников. Уровень безработицы сократится с 2,2 % до 1,8 %. </w:t>
      </w:r>
    </w:p>
    <w:p w:rsidR="002D4D94" w:rsidRPr="00051D57" w:rsidRDefault="002D4D94" w:rsidP="00AA1C82">
      <w:pPr>
        <w:pStyle w:val="23"/>
        <w:spacing w:after="0" w:line="360" w:lineRule="auto"/>
        <w:ind w:left="0" w:firstLine="709"/>
        <w:jc w:val="both"/>
        <w:rPr>
          <w:rFonts w:ascii="Times New Roman" w:hAnsi="Times New Roman" w:cs="Times New Roman"/>
          <w:color w:val="000000"/>
          <w:sz w:val="28"/>
          <w:szCs w:val="28"/>
        </w:rPr>
      </w:pPr>
      <w:r w:rsidRPr="00051D57">
        <w:rPr>
          <w:rFonts w:ascii="Times New Roman" w:hAnsi="Times New Roman" w:cs="Times New Roman"/>
          <w:color w:val="000000"/>
          <w:sz w:val="28"/>
          <w:szCs w:val="28"/>
        </w:rPr>
        <w:t>Количество малых предприятий пгт.Шерегеш к 2020 году возрастет на 25%, доля занятых в сфере малого бизнеса к общему числу занятых увеличится до 50,6 %  (в 2016 году этот показатель составил 23,6%).</w:t>
      </w:r>
    </w:p>
    <w:p w:rsidR="002D4D94" w:rsidRPr="00051D57"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sz w:val="28"/>
          <w:szCs w:val="28"/>
        </w:rPr>
        <w:t>Повысится финансовая устойчивость муниципального образования. К 2018 году доля собственных доходов местного бюджета увеличится до 45,9 %, а к 2020 – до 57,9%</w:t>
      </w:r>
    </w:p>
    <w:p w:rsidR="002D4D94" w:rsidRPr="00051D57" w:rsidRDefault="002D4D94" w:rsidP="00AA1C82">
      <w:pPr>
        <w:spacing w:line="360" w:lineRule="auto"/>
        <w:ind w:firstLine="709"/>
        <w:rPr>
          <w:rFonts w:ascii="Times New Roman" w:hAnsi="Times New Roman" w:cs="Times New Roman"/>
          <w:b/>
          <w:bCs/>
          <w:color w:val="auto"/>
          <w:sz w:val="28"/>
          <w:szCs w:val="28"/>
        </w:rPr>
      </w:pPr>
      <w:bookmarkStart w:id="0" w:name="Финансирование"/>
      <w:r w:rsidRPr="00051D57">
        <w:rPr>
          <w:rFonts w:ascii="Times New Roman" w:hAnsi="Times New Roman" w:cs="Times New Roman"/>
          <w:b/>
          <w:bCs/>
          <w:color w:val="auto"/>
          <w:sz w:val="28"/>
          <w:szCs w:val="28"/>
        </w:rPr>
        <w:t>Финансирование.</w:t>
      </w:r>
      <w:r w:rsidRPr="00051D57">
        <w:rPr>
          <w:rFonts w:ascii="Times New Roman" w:hAnsi="Times New Roman" w:cs="Times New Roman"/>
          <w:color w:val="auto"/>
          <w:sz w:val="28"/>
          <w:szCs w:val="28"/>
        </w:rPr>
        <w:t xml:space="preserve"> Всего на реализацию Комплексного инвестиционного плана предусмотрено </w:t>
      </w:r>
      <w:r w:rsidRPr="00051D57">
        <w:rPr>
          <w:rFonts w:ascii="Times New Roman" w:hAnsi="Times New Roman" w:cs="Times New Roman"/>
          <w:b/>
          <w:bCs/>
          <w:color w:val="auto"/>
          <w:sz w:val="28"/>
          <w:szCs w:val="28"/>
        </w:rPr>
        <w:t>в 2017–2020 годах</w:t>
      </w:r>
      <w:r w:rsidRPr="00051D57">
        <w:rPr>
          <w:rFonts w:ascii="Times New Roman" w:hAnsi="Times New Roman" w:cs="Times New Roman"/>
          <w:color w:val="auto"/>
          <w:sz w:val="28"/>
          <w:szCs w:val="28"/>
        </w:rPr>
        <w:t xml:space="preserve"> инвестировать </w:t>
      </w:r>
      <w:r w:rsidRPr="00051D57">
        <w:rPr>
          <w:rFonts w:ascii="Times New Roman" w:hAnsi="Times New Roman" w:cs="Times New Roman"/>
          <w:b/>
          <w:bCs/>
          <w:color w:val="auto"/>
          <w:sz w:val="28"/>
          <w:szCs w:val="28"/>
        </w:rPr>
        <w:t>4478,866</w:t>
      </w:r>
      <w:r w:rsidRPr="00051D57">
        <w:rPr>
          <w:rFonts w:ascii="Times New Roman" w:hAnsi="Times New Roman" w:cs="Times New Roman"/>
          <w:b/>
          <w:bCs/>
          <w:color w:val="FF0000"/>
          <w:sz w:val="28"/>
          <w:szCs w:val="28"/>
        </w:rPr>
        <w:t xml:space="preserve"> </w:t>
      </w:r>
      <w:r w:rsidRPr="00051D57">
        <w:rPr>
          <w:rFonts w:ascii="Times New Roman" w:hAnsi="Times New Roman" w:cs="Times New Roman"/>
          <w:b/>
          <w:bCs/>
          <w:color w:val="auto"/>
          <w:sz w:val="28"/>
          <w:szCs w:val="28"/>
        </w:rPr>
        <w:t>млн. рублей.</w:t>
      </w:r>
    </w:p>
    <w:p w:rsidR="002D4D94" w:rsidRPr="00163FA8" w:rsidRDefault="002D4D94" w:rsidP="00163FA8">
      <w:pPr>
        <w:spacing w:line="360" w:lineRule="auto"/>
        <w:ind w:firstLine="709"/>
        <w:rPr>
          <w:rFonts w:ascii="Times New Roman" w:hAnsi="Times New Roman" w:cs="Times New Roman"/>
          <w:color w:val="auto"/>
          <w:sz w:val="28"/>
          <w:szCs w:val="28"/>
        </w:rPr>
      </w:pPr>
      <w:r w:rsidRPr="00051D57">
        <w:rPr>
          <w:rFonts w:ascii="Times New Roman" w:hAnsi="Times New Roman" w:cs="Times New Roman"/>
          <w:color w:val="auto"/>
          <w:sz w:val="28"/>
          <w:szCs w:val="28"/>
        </w:rPr>
        <w:t xml:space="preserve">С учетом действующих механизмов поддержки моногородов на федеральном уровне на финансирование первоочередных программ и проектов Комплексного плана моногорода Шерегеш в </w:t>
      </w:r>
      <w:r w:rsidRPr="00051D57">
        <w:rPr>
          <w:rFonts w:ascii="Times New Roman" w:hAnsi="Times New Roman" w:cs="Times New Roman"/>
          <w:b/>
          <w:bCs/>
          <w:color w:val="auto"/>
          <w:sz w:val="28"/>
          <w:szCs w:val="28"/>
        </w:rPr>
        <w:t>2017-2020 гг.</w:t>
      </w:r>
      <w:r w:rsidRPr="00051D57">
        <w:rPr>
          <w:rFonts w:ascii="Times New Roman" w:hAnsi="Times New Roman" w:cs="Times New Roman"/>
          <w:color w:val="auto"/>
          <w:sz w:val="28"/>
          <w:szCs w:val="28"/>
        </w:rPr>
        <w:t xml:space="preserve"> планируется привлечение средств</w:t>
      </w:r>
      <w:bookmarkEnd w:id="0"/>
      <w:r w:rsidRPr="00051D57">
        <w:rPr>
          <w:rFonts w:ascii="Times New Roman" w:hAnsi="Times New Roman" w:cs="Times New Roman"/>
          <w:color w:val="FF0000"/>
          <w:sz w:val="28"/>
          <w:szCs w:val="28"/>
        </w:rPr>
        <w:t xml:space="preserve"> </w:t>
      </w:r>
    </w:p>
    <w:tbl>
      <w:tblPr>
        <w:tblW w:w="9519" w:type="dxa"/>
        <w:jc w:val="center"/>
        <w:tblBorders>
          <w:top w:val="single" w:sz="8" w:space="0" w:color="99CC00"/>
          <w:left w:val="single" w:sz="8" w:space="0" w:color="99CC00"/>
          <w:bottom w:val="single" w:sz="8" w:space="0" w:color="99CC00"/>
          <w:right w:val="single" w:sz="8" w:space="0" w:color="99CC00"/>
          <w:insideH w:val="single" w:sz="6" w:space="0" w:color="99CC00"/>
          <w:insideV w:val="single" w:sz="6" w:space="0" w:color="99CC00"/>
        </w:tblBorders>
        <w:tblLook w:val="0000"/>
      </w:tblPr>
      <w:tblGrid>
        <w:gridCol w:w="5938"/>
        <w:gridCol w:w="1702"/>
        <w:gridCol w:w="1879"/>
      </w:tblGrid>
      <w:tr w:rsidR="002D4D94" w:rsidRPr="006C2919">
        <w:trPr>
          <w:trHeight w:val="380"/>
          <w:jc w:val="center"/>
        </w:trPr>
        <w:tc>
          <w:tcPr>
            <w:tcW w:w="5938" w:type="dxa"/>
            <w:vMerge w:val="restart"/>
            <w:tcBorders>
              <w:top w:val="single" w:sz="8" w:space="0" w:color="99CC00"/>
            </w:tcBorders>
            <w:shd w:val="clear" w:color="auto" w:fill="99CC00"/>
            <w:vAlign w:val="bottom"/>
          </w:tcPr>
          <w:p w:rsidR="002D4D94" w:rsidRPr="006C2919" w:rsidRDefault="002D4D94" w:rsidP="00AA1C82">
            <w:pPr>
              <w:rPr>
                <w:rFonts w:ascii="Times New Roman" w:hAnsi="Times New Roman" w:cs="Times New Roman"/>
                <w:b/>
                <w:bCs/>
                <w:color w:val="auto"/>
                <w:sz w:val="28"/>
                <w:szCs w:val="28"/>
                <w:highlight w:val="red"/>
              </w:rPr>
            </w:pPr>
            <w:r w:rsidRPr="006C2919">
              <w:rPr>
                <w:rFonts w:ascii="Times New Roman" w:hAnsi="Times New Roman" w:cs="Times New Roman"/>
                <w:b/>
                <w:bCs/>
                <w:color w:val="auto"/>
                <w:sz w:val="28"/>
                <w:szCs w:val="28"/>
              </w:rPr>
              <w:t>Источник финансирования</w:t>
            </w:r>
          </w:p>
        </w:tc>
        <w:tc>
          <w:tcPr>
            <w:tcW w:w="3581" w:type="dxa"/>
            <w:gridSpan w:val="2"/>
            <w:tcBorders>
              <w:top w:val="single" w:sz="8" w:space="0" w:color="99CC00"/>
              <w:bottom w:val="single" w:sz="6" w:space="0" w:color="999999"/>
              <w:right w:val="single" w:sz="6" w:space="0" w:color="99CC00"/>
            </w:tcBorders>
            <w:shd w:val="clear" w:color="auto" w:fill="99CC00"/>
            <w:vAlign w:val="bottom"/>
          </w:tcPr>
          <w:p w:rsidR="002D4D94" w:rsidRPr="006C2919" w:rsidRDefault="002D4D94" w:rsidP="00AA1C82">
            <w:pPr>
              <w:jc w:val="center"/>
              <w:rPr>
                <w:rFonts w:ascii="Times New Roman" w:hAnsi="Times New Roman" w:cs="Times New Roman"/>
                <w:b/>
                <w:bCs/>
                <w:color w:val="auto"/>
                <w:sz w:val="28"/>
                <w:szCs w:val="28"/>
                <w:highlight w:val="red"/>
              </w:rPr>
            </w:pPr>
            <w:r w:rsidRPr="006C2919">
              <w:rPr>
                <w:rFonts w:ascii="Times New Roman" w:hAnsi="Times New Roman" w:cs="Times New Roman"/>
                <w:b/>
                <w:bCs/>
                <w:color w:val="auto"/>
                <w:sz w:val="28"/>
                <w:szCs w:val="28"/>
              </w:rPr>
              <w:t>Сумма, млн. рублей</w:t>
            </w:r>
          </w:p>
        </w:tc>
      </w:tr>
      <w:tr w:rsidR="002D4D94" w:rsidRPr="006C2919">
        <w:trPr>
          <w:trHeight w:val="380"/>
          <w:jc w:val="center"/>
        </w:trPr>
        <w:tc>
          <w:tcPr>
            <w:tcW w:w="5938" w:type="dxa"/>
            <w:vMerge/>
            <w:shd w:val="clear" w:color="auto" w:fill="99CC00"/>
            <w:vAlign w:val="bottom"/>
          </w:tcPr>
          <w:p w:rsidR="002D4D94" w:rsidRPr="006C2919" w:rsidRDefault="002D4D94" w:rsidP="00AA1C82">
            <w:pPr>
              <w:jc w:val="center"/>
              <w:rPr>
                <w:rFonts w:ascii="Times New Roman" w:hAnsi="Times New Roman" w:cs="Times New Roman"/>
                <w:b/>
                <w:bCs/>
                <w:color w:val="auto"/>
                <w:sz w:val="28"/>
                <w:szCs w:val="28"/>
                <w:highlight w:val="red"/>
              </w:rPr>
            </w:pPr>
          </w:p>
        </w:tc>
        <w:tc>
          <w:tcPr>
            <w:tcW w:w="1702" w:type="dxa"/>
            <w:tcBorders>
              <w:top w:val="single" w:sz="6" w:space="0" w:color="999999"/>
            </w:tcBorders>
            <w:shd w:val="clear" w:color="auto" w:fill="99CC00"/>
            <w:vAlign w:val="bottom"/>
          </w:tcPr>
          <w:p w:rsidR="002D4D94" w:rsidRPr="006C2919" w:rsidRDefault="002D4D94" w:rsidP="00AB765E">
            <w:pPr>
              <w:ind w:firstLine="0"/>
              <w:jc w:val="center"/>
              <w:rPr>
                <w:rFonts w:ascii="Times New Roman" w:hAnsi="Times New Roman" w:cs="Times New Roman"/>
                <w:b/>
                <w:bCs/>
                <w:color w:val="auto"/>
                <w:sz w:val="28"/>
                <w:szCs w:val="28"/>
                <w:highlight w:val="red"/>
              </w:rPr>
            </w:pPr>
            <w:r w:rsidRPr="006C2919">
              <w:rPr>
                <w:rFonts w:ascii="Times New Roman" w:hAnsi="Times New Roman" w:cs="Times New Roman"/>
                <w:b/>
                <w:bCs/>
                <w:color w:val="auto"/>
                <w:sz w:val="28"/>
                <w:szCs w:val="28"/>
              </w:rPr>
              <w:t>201</w:t>
            </w:r>
            <w:r>
              <w:rPr>
                <w:rFonts w:ascii="Times New Roman" w:hAnsi="Times New Roman" w:cs="Times New Roman"/>
                <w:b/>
                <w:bCs/>
                <w:color w:val="auto"/>
                <w:sz w:val="28"/>
                <w:szCs w:val="28"/>
              </w:rPr>
              <w:t>7</w:t>
            </w:r>
            <w:r w:rsidRPr="006C2919">
              <w:rPr>
                <w:rFonts w:ascii="Times New Roman" w:hAnsi="Times New Roman" w:cs="Times New Roman"/>
                <w:b/>
                <w:bCs/>
                <w:color w:val="auto"/>
                <w:sz w:val="28"/>
                <w:szCs w:val="28"/>
              </w:rPr>
              <w:t>г.</w:t>
            </w:r>
          </w:p>
        </w:tc>
        <w:tc>
          <w:tcPr>
            <w:tcW w:w="1879" w:type="dxa"/>
            <w:tcBorders>
              <w:top w:val="single" w:sz="6" w:space="0" w:color="999999"/>
              <w:right w:val="single" w:sz="6" w:space="0" w:color="99CC00"/>
            </w:tcBorders>
            <w:shd w:val="clear" w:color="auto" w:fill="99CC00"/>
            <w:vAlign w:val="bottom"/>
          </w:tcPr>
          <w:p w:rsidR="002D4D94" w:rsidRPr="006C2919" w:rsidRDefault="002D4D94" w:rsidP="00AB765E">
            <w:pPr>
              <w:ind w:firstLine="0"/>
              <w:jc w:val="center"/>
              <w:rPr>
                <w:rFonts w:ascii="Times New Roman" w:hAnsi="Times New Roman" w:cs="Times New Roman"/>
                <w:b/>
                <w:bCs/>
                <w:color w:val="auto"/>
                <w:sz w:val="28"/>
                <w:szCs w:val="28"/>
                <w:highlight w:val="red"/>
              </w:rPr>
            </w:pPr>
            <w:r w:rsidRPr="006C2919">
              <w:rPr>
                <w:rFonts w:ascii="Times New Roman" w:hAnsi="Times New Roman" w:cs="Times New Roman"/>
                <w:b/>
                <w:bCs/>
                <w:color w:val="auto"/>
                <w:sz w:val="28"/>
                <w:szCs w:val="28"/>
              </w:rPr>
              <w:t>201</w:t>
            </w:r>
            <w:r>
              <w:rPr>
                <w:rFonts w:ascii="Times New Roman" w:hAnsi="Times New Roman" w:cs="Times New Roman"/>
                <w:b/>
                <w:bCs/>
                <w:color w:val="auto"/>
                <w:sz w:val="28"/>
                <w:szCs w:val="28"/>
              </w:rPr>
              <w:t>8</w:t>
            </w:r>
            <w:r w:rsidRPr="006C2919">
              <w:rPr>
                <w:rFonts w:ascii="Times New Roman" w:hAnsi="Times New Roman" w:cs="Times New Roman"/>
                <w:b/>
                <w:bCs/>
                <w:color w:val="auto"/>
                <w:sz w:val="28"/>
                <w:szCs w:val="28"/>
              </w:rPr>
              <w:t>-20</w:t>
            </w:r>
            <w:r>
              <w:rPr>
                <w:rFonts w:ascii="Times New Roman" w:hAnsi="Times New Roman" w:cs="Times New Roman"/>
                <w:b/>
                <w:bCs/>
                <w:color w:val="auto"/>
                <w:sz w:val="28"/>
                <w:szCs w:val="28"/>
              </w:rPr>
              <w:t>20</w:t>
            </w:r>
            <w:r w:rsidRPr="006C2919">
              <w:rPr>
                <w:rFonts w:ascii="Times New Roman" w:hAnsi="Times New Roman" w:cs="Times New Roman"/>
                <w:b/>
                <w:bCs/>
                <w:color w:val="auto"/>
                <w:sz w:val="28"/>
                <w:szCs w:val="28"/>
              </w:rPr>
              <w:t xml:space="preserve"> гг.</w:t>
            </w:r>
          </w:p>
        </w:tc>
      </w:tr>
      <w:tr w:rsidR="002D4D94" w:rsidRPr="006C2919">
        <w:trPr>
          <w:trHeight w:val="777"/>
          <w:jc w:val="center"/>
        </w:trPr>
        <w:tc>
          <w:tcPr>
            <w:tcW w:w="5938" w:type="dxa"/>
            <w:shd w:val="clear" w:color="auto" w:fill="C0C0C0"/>
            <w:vAlign w:val="bottom"/>
          </w:tcPr>
          <w:p w:rsidR="002D4D94" w:rsidRPr="006C2919" w:rsidRDefault="002D4D94" w:rsidP="00AA1C82">
            <w:pPr>
              <w:rPr>
                <w:rFonts w:ascii="Times New Roman" w:hAnsi="Times New Roman" w:cs="Times New Roman"/>
                <w:color w:val="auto"/>
                <w:sz w:val="28"/>
                <w:szCs w:val="28"/>
                <w:highlight w:val="red"/>
              </w:rPr>
            </w:pPr>
            <w:r w:rsidRPr="006C2919">
              <w:rPr>
                <w:rFonts w:ascii="Times New Roman" w:hAnsi="Times New Roman" w:cs="Times New Roman"/>
                <w:color w:val="auto"/>
                <w:sz w:val="28"/>
                <w:szCs w:val="28"/>
              </w:rPr>
              <w:t>Федеральный бюджет, в том числе:</w:t>
            </w:r>
          </w:p>
        </w:tc>
        <w:tc>
          <w:tcPr>
            <w:tcW w:w="1702" w:type="dxa"/>
            <w:shd w:val="clear" w:color="auto" w:fill="C0C0C0"/>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Pr>
                <w:rFonts w:ascii="Times New Roman" w:hAnsi="Times New Roman" w:cs="Times New Roman"/>
                <w:color w:val="auto"/>
                <w:sz w:val="28"/>
                <w:szCs w:val="28"/>
              </w:rPr>
              <w:t>0</w:t>
            </w:r>
          </w:p>
        </w:tc>
        <w:tc>
          <w:tcPr>
            <w:tcW w:w="1879" w:type="dxa"/>
            <w:shd w:val="clear" w:color="auto" w:fill="C0C0C0"/>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Pr>
                <w:rFonts w:ascii="Times New Roman" w:hAnsi="Times New Roman" w:cs="Times New Roman"/>
                <w:color w:val="auto"/>
                <w:sz w:val="28"/>
                <w:szCs w:val="28"/>
              </w:rPr>
              <w:t>859,643</w:t>
            </w:r>
          </w:p>
        </w:tc>
      </w:tr>
      <w:tr w:rsidR="002D4D94" w:rsidRPr="006C2919">
        <w:trPr>
          <w:trHeight w:val="412"/>
          <w:jc w:val="center"/>
        </w:trPr>
        <w:tc>
          <w:tcPr>
            <w:tcW w:w="5938" w:type="dxa"/>
            <w:shd w:val="clear" w:color="auto" w:fill="C0C0C0"/>
            <w:vAlign w:val="bottom"/>
          </w:tcPr>
          <w:p w:rsidR="002D4D94" w:rsidRPr="006C2919" w:rsidRDefault="002D4D94" w:rsidP="00AA1C82">
            <w:pPr>
              <w:rPr>
                <w:rFonts w:ascii="Times New Roman" w:hAnsi="Times New Roman" w:cs="Times New Roman"/>
                <w:color w:val="auto"/>
                <w:sz w:val="28"/>
                <w:szCs w:val="28"/>
                <w:highlight w:val="red"/>
              </w:rPr>
            </w:pPr>
            <w:r w:rsidRPr="006C2919">
              <w:rPr>
                <w:rFonts w:ascii="Times New Roman" w:hAnsi="Times New Roman" w:cs="Times New Roman"/>
                <w:color w:val="auto"/>
                <w:sz w:val="28"/>
                <w:szCs w:val="28"/>
              </w:rPr>
              <w:t>- в форме бюджетного кредита</w:t>
            </w:r>
          </w:p>
        </w:tc>
        <w:tc>
          <w:tcPr>
            <w:tcW w:w="1702" w:type="dxa"/>
            <w:shd w:val="clear" w:color="auto" w:fill="C0C0C0"/>
            <w:vAlign w:val="bottom"/>
          </w:tcPr>
          <w:p w:rsidR="002D4D94" w:rsidRPr="006C2919" w:rsidRDefault="002D4D94" w:rsidP="009B64E3">
            <w:pPr>
              <w:ind w:firstLine="0"/>
              <w:rPr>
                <w:rFonts w:ascii="Times New Roman" w:hAnsi="Times New Roman" w:cs="Times New Roman"/>
                <w:color w:val="auto"/>
                <w:sz w:val="28"/>
                <w:szCs w:val="28"/>
                <w:highlight w:val="red"/>
              </w:rPr>
            </w:pPr>
            <w:r w:rsidRPr="006C2919">
              <w:rPr>
                <w:rFonts w:ascii="Times New Roman" w:hAnsi="Times New Roman" w:cs="Times New Roman"/>
                <w:color w:val="auto"/>
                <w:sz w:val="28"/>
                <w:szCs w:val="28"/>
              </w:rPr>
              <w:t xml:space="preserve">     -</w:t>
            </w:r>
          </w:p>
        </w:tc>
        <w:tc>
          <w:tcPr>
            <w:tcW w:w="1879" w:type="dxa"/>
            <w:shd w:val="clear" w:color="auto" w:fill="C0C0C0"/>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sidRPr="006C2919">
              <w:rPr>
                <w:rFonts w:ascii="Times New Roman" w:hAnsi="Times New Roman" w:cs="Times New Roman"/>
                <w:color w:val="auto"/>
                <w:sz w:val="28"/>
                <w:szCs w:val="28"/>
              </w:rPr>
              <w:t>-</w:t>
            </w:r>
          </w:p>
        </w:tc>
      </w:tr>
      <w:tr w:rsidR="002D4D94" w:rsidRPr="006C2919">
        <w:trPr>
          <w:trHeight w:val="762"/>
          <w:jc w:val="center"/>
        </w:trPr>
        <w:tc>
          <w:tcPr>
            <w:tcW w:w="5938" w:type="dxa"/>
            <w:shd w:val="clear" w:color="auto" w:fill="FFFFFF"/>
            <w:vAlign w:val="bottom"/>
          </w:tcPr>
          <w:p w:rsidR="002D4D94" w:rsidRPr="006C2919" w:rsidRDefault="002D4D94" w:rsidP="00AA1C82">
            <w:pPr>
              <w:rPr>
                <w:rFonts w:ascii="Times New Roman" w:hAnsi="Times New Roman" w:cs="Times New Roman"/>
                <w:color w:val="auto"/>
                <w:sz w:val="28"/>
                <w:szCs w:val="28"/>
              </w:rPr>
            </w:pPr>
            <w:r w:rsidRPr="006C2919">
              <w:rPr>
                <w:rFonts w:ascii="Times New Roman" w:hAnsi="Times New Roman" w:cs="Times New Roman"/>
                <w:color w:val="auto"/>
                <w:sz w:val="28"/>
                <w:szCs w:val="28"/>
              </w:rPr>
              <w:t>Консолидированный бюджет области</w:t>
            </w:r>
          </w:p>
        </w:tc>
        <w:tc>
          <w:tcPr>
            <w:tcW w:w="1702" w:type="dxa"/>
            <w:shd w:val="clear" w:color="auto" w:fill="FFFFFF"/>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Pr>
                <w:rFonts w:ascii="Times New Roman" w:hAnsi="Times New Roman" w:cs="Times New Roman"/>
                <w:color w:val="auto"/>
                <w:sz w:val="28"/>
                <w:szCs w:val="28"/>
              </w:rPr>
              <w:t>1,0</w:t>
            </w:r>
          </w:p>
        </w:tc>
        <w:tc>
          <w:tcPr>
            <w:tcW w:w="1879" w:type="dxa"/>
            <w:shd w:val="clear" w:color="auto" w:fill="FFFFFF"/>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Pr>
                <w:rFonts w:ascii="Times New Roman" w:hAnsi="Times New Roman" w:cs="Times New Roman"/>
                <w:color w:val="auto"/>
                <w:sz w:val="28"/>
                <w:szCs w:val="28"/>
              </w:rPr>
              <w:t>149,812</w:t>
            </w:r>
          </w:p>
        </w:tc>
      </w:tr>
      <w:tr w:rsidR="002D4D94" w:rsidRPr="006C2919">
        <w:trPr>
          <w:trHeight w:val="762"/>
          <w:jc w:val="center"/>
        </w:trPr>
        <w:tc>
          <w:tcPr>
            <w:tcW w:w="5938" w:type="dxa"/>
            <w:shd w:val="clear" w:color="auto" w:fill="C0C0C0"/>
            <w:vAlign w:val="bottom"/>
          </w:tcPr>
          <w:p w:rsidR="002D4D94" w:rsidRPr="006C2919" w:rsidRDefault="002D4D94" w:rsidP="00781F73">
            <w:pPr>
              <w:rPr>
                <w:rFonts w:ascii="Times New Roman" w:hAnsi="Times New Roman" w:cs="Times New Roman"/>
                <w:color w:val="FF0000"/>
                <w:sz w:val="28"/>
                <w:szCs w:val="28"/>
              </w:rPr>
            </w:pPr>
            <w:r w:rsidRPr="006C2919">
              <w:rPr>
                <w:rFonts w:ascii="Times New Roman" w:hAnsi="Times New Roman" w:cs="Times New Roman"/>
                <w:color w:val="auto"/>
                <w:sz w:val="28"/>
                <w:szCs w:val="28"/>
              </w:rPr>
              <w:lastRenderedPageBreak/>
              <w:t>Частные инвестиции</w:t>
            </w:r>
            <w:r w:rsidRPr="006C2919">
              <w:rPr>
                <w:rFonts w:ascii="Times New Roman" w:hAnsi="Times New Roman" w:cs="Times New Roman"/>
                <w:color w:val="FF0000"/>
                <w:sz w:val="28"/>
                <w:szCs w:val="28"/>
              </w:rPr>
              <w:t xml:space="preserve"> </w:t>
            </w:r>
          </w:p>
        </w:tc>
        <w:tc>
          <w:tcPr>
            <w:tcW w:w="1702" w:type="dxa"/>
            <w:shd w:val="clear" w:color="auto" w:fill="C0C0C0"/>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Pr>
                <w:rFonts w:ascii="Times New Roman" w:hAnsi="Times New Roman" w:cs="Times New Roman"/>
                <w:color w:val="auto"/>
                <w:sz w:val="28"/>
                <w:szCs w:val="28"/>
              </w:rPr>
              <w:t>1196,845</w:t>
            </w:r>
          </w:p>
        </w:tc>
        <w:tc>
          <w:tcPr>
            <w:tcW w:w="1879" w:type="dxa"/>
            <w:shd w:val="clear" w:color="auto" w:fill="C0C0C0"/>
            <w:vAlign w:val="bottom"/>
          </w:tcPr>
          <w:p w:rsidR="002D4D94" w:rsidRPr="006C2919" w:rsidRDefault="002D4D94" w:rsidP="009B64E3">
            <w:pPr>
              <w:ind w:firstLine="0"/>
              <w:jc w:val="center"/>
              <w:rPr>
                <w:rFonts w:ascii="Times New Roman" w:hAnsi="Times New Roman" w:cs="Times New Roman"/>
                <w:color w:val="auto"/>
                <w:sz w:val="28"/>
                <w:szCs w:val="28"/>
                <w:highlight w:val="red"/>
              </w:rPr>
            </w:pPr>
            <w:r>
              <w:rPr>
                <w:rFonts w:ascii="Times New Roman" w:hAnsi="Times New Roman" w:cs="Times New Roman"/>
                <w:color w:val="auto"/>
                <w:sz w:val="28"/>
                <w:szCs w:val="28"/>
              </w:rPr>
              <w:t>2386,619</w:t>
            </w:r>
          </w:p>
        </w:tc>
      </w:tr>
      <w:tr w:rsidR="002D4D94" w:rsidRPr="006C2919">
        <w:trPr>
          <w:trHeight w:val="648"/>
          <w:jc w:val="center"/>
        </w:trPr>
        <w:tc>
          <w:tcPr>
            <w:tcW w:w="5938" w:type="dxa"/>
            <w:tcBorders>
              <w:bottom w:val="single" w:sz="8" w:space="0" w:color="99CC00"/>
            </w:tcBorders>
            <w:shd w:val="clear" w:color="auto" w:fill="99CC00"/>
            <w:vAlign w:val="bottom"/>
          </w:tcPr>
          <w:p w:rsidR="002D4D94" w:rsidRPr="006C2919" w:rsidRDefault="002D4D94" w:rsidP="00AA1C82">
            <w:pPr>
              <w:rPr>
                <w:rFonts w:ascii="Times New Roman" w:hAnsi="Times New Roman" w:cs="Times New Roman"/>
                <w:b/>
                <w:bCs/>
                <w:color w:val="auto"/>
                <w:sz w:val="28"/>
                <w:szCs w:val="28"/>
                <w:highlight w:val="red"/>
              </w:rPr>
            </w:pPr>
            <w:r w:rsidRPr="006C2919">
              <w:rPr>
                <w:rFonts w:ascii="Times New Roman" w:hAnsi="Times New Roman" w:cs="Times New Roman"/>
                <w:b/>
                <w:bCs/>
                <w:color w:val="auto"/>
                <w:sz w:val="28"/>
                <w:szCs w:val="28"/>
              </w:rPr>
              <w:t>Итого</w:t>
            </w:r>
          </w:p>
        </w:tc>
        <w:tc>
          <w:tcPr>
            <w:tcW w:w="1702" w:type="dxa"/>
            <w:tcBorders>
              <w:bottom w:val="single" w:sz="8" w:space="0" w:color="99CC00"/>
            </w:tcBorders>
            <w:shd w:val="clear" w:color="auto" w:fill="99CC00"/>
            <w:vAlign w:val="bottom"/>
          </w:tcPr>
          <w:p w:rsidR="002D4D94" w:rsidRPr="006C2919" w:rsidRDefault="002D4D94" w:rsidP="00F36C72">
            <w:pPr>
              <w:ind w:firstLine="0"/>
              <w:rPr>
                <w:rFonts w:ascii="Times New Roman" w:hAnsi="Times New Roman" w:cs="Times New Roman"/>
                <w:b/>
                <w:bCs/>
                <w:color w:val="auto"/>
                <w:sz w:val="28"/>
                <w:szCs w:val="28"/>
                <w:highlight w:val="red"/>
              </w:rPr>
            </w:pPr>
            <w:r>
              <w:rPr>
                <w:rFonts w:ascii="Times New Roman" w:hAnsi="Times New Roman" w:cs="Times New Roman"/>
                <w:b/>
                <w:bCs/>
                <w:color w:val="auto"/>
                <w:sz w:val="28"/>
                <w:szCs w:val="28"/>
              </w:rPr>
              <w:t>1197,845</w:t>
            </w:r>
          </w:p>
        </w:tc>
        <w:tc>
          <w:tcPr>
            <w:tcW w:w="1879" w:type="dxa"/>
            <w:tcBorders>
              <w:bottom w:val="single" w:sz="8" w:space="0" w:color="99CC00"/>
            </w:tcBorders>
            <w:shd w:val="clear" w:color="auto" w:fill="99CC00"/>
            <w:vAlign w:val="bottom"/>
          </w:tcPr>
          <w:p w:rsidR="002D4D94" w:rsidRPr="006C2919" w:rsidRDefault="002D4D94" w:rsidP="00F36C72">
            <w:pPr>
              <w:ind w:firstLine="0"/>
              <w:rPr>
                <w:rFonts w:ascii="Times New Roman" w:hAnsi="Times New Roman" w:cs="Times New Roman"/>
                <w:b/>
                <w:bCs/>
                <w:color w:val="auto"/>
                <w:sz w:val="28"/>
                <w:szCs w:val="28"/>
                <w:highlight w:val="red"/>
              </w:rPr>
            </w:pPr>
            <w:r>
              <w:rPr>
                <w:rFonts w:ascii="Times New Roman" w:hAnsi="Times New Roman" w:cs="Times New Roman"/>
                <w:b/>
                <w:bCs/>
                <w:color w:val="auto"/>
                <w:sz w:val="28"/>
                <w:szCs w:val="28"/>
              </w:rPr>
              <w:t>3396,074</w:t>
            </w:r>
          </w:p>
        </w:tc>
      </w:tr>
    </w:tbl>
    <w:p w:rsidR="002D4D94" w:rsidRPr="006C2919" w:rsidRDefault="002D4D94" w:rsidP="00AA1C82">
      <w:pPr>
        <w:spacing w:line="360" w:lineRule="auto"/>
        <w:rPr>
          <w:rFonts w:ascii="Times New Roman" w:hAnsi="Times New Roman" w:cs="Times New Roman"/>
          <w:b/>
          <w:bCs/>
          <w:sz w:val="28"/>
          <w:szCs w:val="28"/>
        </w:rPr>
      </w:pPr>
    </w:p>
    <w:p w:rsidR="002D4D94" w:rsidRPr="006C2919" w:rsidRDefault="002D4D94" w:rsidP="00AA1C82">
      <w:pPr>
        <w:pageBreakBefore/>
        <w:widowControl w:val="0"/>
        <w:spacing w:line="360" w:lineRule="auto"/>
        <w:ind w:right="-261"/>
        <w:jc w:val="center"/>
        <w:rPr>
          <w:rFonts w:ascii="Times New Roman" w:hAnsi="Times New Roman" w:cs="Times New Roman"/>
          <w:sz w:val="28"/>
          <w:szCs w:val="28"/>
        </w:rPr>
      </w:pPr>
      <w:r w:rsidRPr="006C2919">
        <w:rPr>
          <w:rFonts w:ascii="Times New Roman" w:hAnsi="Times New Roman" w:cs="Times New Roman"/>
          <w:b/>
          <w:bCs/>
          <w:sz w:val="28"/>
          <w:szCs w:val="28"/>
        </w:rPr>
        <w:lastRenderedPageBreak/>
        <w:t>ВВЕДЕНИЕ</w:t>
      </w:r>
    </w:p>
    <w:p w:rsidR="002D4D94" w:rsidRPr="006C2919" w:rsidRDefault="002D4D94" w:rsidP="00AA1C82">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Поселок городского типа Шерегеш является административным центром Шерегешского городского поселения. Численность населения города составляет 10,</w:t>
      </w:r>
      <w:r>
        <w:rPr>
          <w:rFonts w:ascii="Times New Roman" w:hAnsi="Times New Roman" w:cs="Times New Roman"/>
          <w:sz w:val="28"/>
          <w:szCs w:val="28"/>
        </w:rPr>
        <w:t>3</w:t>
      </w:r>
      <w:r w:rsidRPr="006C2919">
        <w:rPr>
          <w:rFonts w:ascii="Times New Roman" w:hAnsi="Times New Roman" w:cs="Times New Roman"/>
          <w:sz w:val="28"/>
          <w:szCs w:val="28"/>
        </w:rPr>
        <w:t xml:space="preserve"> тыс. человек. Во исполнение Федерального закона № 131-ФЗ от 06.10.2003 «Об общих принципах организации местного самоуправления» в 2006 году Шерегешское территориальное управление было преобразовано в Шерегешское городское поселение, к которому присоединилась территория Усть-Анзаской сельской территории.</w:t>
      </w:r>
    </w:p>
    <w:p w:rsidR="002D4D94" w:rsidRPr="006C2919" w:rsidRDefault="002D4D94" w:rsidP="00AA1C82">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 xml:space="preserve">Однако система управления территорией, административные функции и полномочия по-прежнему осуществляется администрацией Таштагольского муниципального района с выделением в городские и сельские поселения только функций охраны общественного порядка и благоустройства территории. Размещение предприятий, учреждений социального и бытового обслуживания, административных органов и государственных учреждений выстраивается по принципу единства в управлении территорией. </w:t>
      </w:r>
    </w:p>
    <w:p w:rsidR="002D4D94" w:rsidRPr="006C2919" w:rsidRDefault="002D4D94" w:rsidP="00CB6BB7">
      <w:pPr>
        <w:spacing w:line="360" w:lineRule="auto"/>
        <w:ind w:firstLine="456"/>
        <w:rPr>
          <w:rFonts w:ascii="Times New Roman" w:hAnsi="Times New Roman" w:cs="Times New Roman"/>
          <w:sz w:val="28"/>
          <w:szCs w:val="28"/>
        </w:rPr>
      </w:pPr>
      <w:r w:rsidRPr="006C2919">
        <w:rPr>
          <w:rFonts w:ascii="Times New Roman" w:hAnsi="Times New Roman" w:cs="Times New Roman"/>
          <w:sz w:val="28"/>
          <w:szCs w:val="28"/>
        </w:rPr>
        <w:t>Муниципальное образование Шерегешское городское поселение  расположено на юге Кемеровской области, в верховьях рек Кондомы и Мрас</w:t>
      </w:r>
      <w:r w:rsidRPr="006C2919">
        <w:rPr>
          <w:rFonts w:ascii="Times New Roman" w:hAnsi="Times New Roman" w:cs="Times New Roman"/>
          <w:sz w:val="28"/>
          <w:szCs w:val="28"/>
          <w:lang w:val="en-US"/>
        </w:rPr>
        <w:t>c</w:t>
      </w:r>
      <w:r w:rsidRPr="006C2919">
        <w:rPr>
          <w:rFonts w:ascii="Times New Roman" w:hAnsi="Times New Roman" w:cs="Times New Roman"/>
          <w:sz w:val="28"/>
          <w:szCs w:val="28"/>
        </w:rPr>
        <w:t>у. Граница Шерегешского городского поселения установлена Законом Кемеровской области от 17.12.2004 года № 104-03 «О статусе и границах муниципальных образований».</w:t>
      </w:r>
    </w:p>
    <w:p w:rsidR="002D4D94" w:rsidRPr="006C2919" w:rsidRDefault="002D4D94" w:rsidP="00CB6BB7">
      <w:pPr>
        <w:spacing w:line="360" w:lineRule="auto"/>
        <w:ind w:firstLine="500"/>
        <w:rPr>
          <w:rFonts w:ascii="Times New Roman" w:hAnsi="Times New Roman" w:cs="Times New Roman"/>
          <w:sz w:val="28"/>
          <w:szCs w:val="28"/>
        </w:rPr>
      </w:pPr>
      <w:r w:rsidRPr="006C2919">
        <w:rPr>
          <w:rFonts w:ascii="Times New Roman" w:hAnsi="Times New Roman" w:cs="Times New Roman"/>
          <w:sz w:val="28"/>
          <w:szCs w:val="28"/>
        </w:rPr>
        <w:t>Общая площадь Шерегешского городского поселения составляет 1825,9 га или 11,3 % территории Таштагольского муниципального района Кемеровской области.</w:t>
      </w:r>
    </w:p>
    <w:p w:rsidR="002D4D94" w:rsidRPr="006C2919" w:rsidRDefault="002D4D94" w:rsidP="00CB6BB7">
      <w:pPr>
        <w:spacing w:line="360" w:lineRule="auto"/>
        <w:ind w:firstLine="500"/>
        <w:rPr>
          <w:rFonts w:ascii="Times New Roman" w:hAnsi="Times New Roman" w:cs="Times New Roman"/>
          <w:sz w:val="28"/>
          <w:szCs w:val="28"/>
        </w:rPr>
      </w:pPr>
      <w:r w:rsidRPr="006C2919">
        <w:rPr>
          <w:rFonts w:ascii="Times New Roman" w:hAnsi="Times New Roman" w:cs="Times New Roman"/>
          <w:sz w:val="28"/>
          <w:szCs w:val="28"/>
        </w:rPr>
        <w:t>В состав территории муниципального образования  Шерегешское городское поселения входят следующие объединенные общей территорией населенные пункты: п. Викторьевка, п. Таенза, п. Усть-Анзас, п. Ближний Кезек, п. Верхний Анзас, п. Дальний Кезек, п. Парушка, п. Средний Чилей, п. Суета, п. За-Мрассу, п. Чазы-Бук.</w:t>
      </w:r>
    </w:p>
    <w:p w:rsidR="002D4D94" w:rsidRPr="006C2919" w:rsidRDefault="002D4D94" w:rsidP="00EA526E">
      <w:pPr>
        <w:spacing w:line="360" w:lineRule="auto"/>
        <w:ind w:firstLine="709"/>
        <w:rPr>
          <w:rFonts w:ascii="Times New Roman" w:hAnsi="Times New Roman" w:cs="Times New Roman"/>
          <w:color w:val="auto"/>
          <w:sz w:val="28"/>
          <w:szCs w:val="28"/>
        </w:rPr>
      </w:pPr>
      <w:r w:rsidRPr="006C2919">
        <w:rPr>
          <w:rFonts w:ascii="Times New Roman" w:hAnsi="Times New Roman" w:cs="Times New Roman"/>
          <w:color w:val="auto"/>
          <w:sz w:val="28"/>
          <w:szCs w:val="28"/>
        </w:rPr>
        <w:lastRenderedPageBreak/>
        <w:t>Численность населения Таштагольского района на 1 января 201</w:t>
      </w:r>
      <w:r>
        <w:rPr>
          <w:rFonts w:ascii="Times New Roman" w:hAnsi="Times New Roman" w:cs="Times New Roman"/>
          <w:color w:val="auto"/>
          <w:sz w:val="28"/>
          <w:szCs w:val="28"/>
        </w:rPr>
        <w:t>7</w:t>
      </w:r>
      <w:r w:rsidRPr="006C2919">
        <w:rPr>
          <w:rFonts w:ascii="Times New Roman" w:hAnsi="Times New Roman" w:cs="Times New Roman"/>
          <w:color w:val="auto"/>
          <w:sz w:val="28"/>
          <w:szCs w:val="28"/>
        </w:rPr>
        <w:t xml:space="preserve"> года составила 5</w:t>
      </w:r>
      <w:r>
        <w:rPr>
          <w:rFonts w:ascii="Times New Roman" w:hAnsi="Times New Roman" w:cs="Times New Roman"/>
          <w:color w:val="auto"/>
          <w:sz w:val="28"/>
          <w:szCs w:val="28"/>
        </w:rPr>
        <w:t>3</w:t>
      </w:r>
      <w:r w:rsidRPr="006C2919">
        <w:rPr>
          <w:rFonts w:ascii="Times New Roman" w:hAnsi="Times New Roman" w:cs="Times New Roman"/>
          <w:color w:val="auto"/>
          <w:sz w:val="28"/>
          <w:szCs w:val="28"/>
        </w:rPr>
        <w:t>,</w:t>
      </w:r>
      <w:r>
        <w:rPr>
          <w:rFonts w:ascii="Times New Roman" w:hAnsi="Times New Roman" w:cs="Times New Roman"/>
          <w:color w:val="auto"/>
          <w:sz w:val="28"/>
          <w:szCs w:val="28"/>
        </w:rPr>
        <w:t>041</w:t>
      </w:r>
      <w:r w:rsidRPr="006C2919">
        <w:rPr>
          <w:rFonts w:ascii="Times New Roman" w:hAnsi="Times New Roman" w:cs="Times New Roman"/>
          <w:color w:val="auto"/>
          <w:sz w:val="28"/>
          <w:szCs w:val="28"/>
        </w:rPr>
        <w:t xml:space="preserve"> тыс. человек или 2 % населения Кемеровской области, численность населения Шерегешского городского поселения составила 10,</w:t>
      </w:r>
      <w:r>
        <w:rPr>
          <w:rFonts w:ascii="Times New Roman" w:hAnsi="Times New Roman" w:cs="Times New Roman"/>
          <w:color w:val="auto"/>
          <w:sz w:val="28"/>
          <w:szCs w:val="28"/>
        </w:rPr>
        <w:t>295</w:t>
      </w:r>
      <w:r w:rsidRPr="006C2919">
        <w:rPr>
          <w:rFonts w:ascii="Times New Roman" w:hAnsi="Times New Roman" w:cs="Times New Roman"/>
          <w:color w:val="auto"/>
          <w:sz w:val="28"/>
          <w:szCs w:val="28"/>
        </w:rPr>
        <w:t xml:space="preserve">тыс. человек или </w:t>
      </w:r>
      <w:r>
        <w:rPr>
          <w:rFonts w:ascii="Times New Roman" w:hAnsi="Times New Roman" w:cs="Times New Roman"/>
          <w:color w:val="auto"/>
          <w:sz w:val="28"/>
          <w:szCs w:val="28"/>
        </w:rPr>
        <w:t>19,4</w:t>
      </w:r>
      <w:r w:rsidRPr="006C2919">
        <w:rPr>
          <w:rFonts w:ascii="Times New Roman" w:hAnsi="Times New Roman" w:cs="Times New Roman"/>
          <w:color w:val="auto"/>
          <w:sz w:val="28"/>
          <w:szCs w:val="28"/>
        </w:rPr>
        <w:t xml:space="preserve"> % населения Таштагольского района. Расстояние от административного центра  пгт.Шерегеш – до Москвы составляет 4 тыс. км, до областного центра (город Кемерово) – 368 км, до ближайшего крупного города (Новокузнецк Кемеровской области) – 200 км, до районного города (Таштагол) – 28 км. (рисунок 1).</w:t>
      </w:r>
      <w:r w:rsidRPr="006C2919">
        <w:rPr>
          <w:rFonts w:ascii="Times New Roman" w:hAnsi="Times New Roman" w:cs="Times New Roman"/>
          <w:color w:val="FF0000"/>
          <w:sz w:val="28"/>
          <w:szCs w:val="28"/>
        </w:rPr>
        <w:t xml:space="preserve"> </w:t>
      </w:r>
    </w:p>
    <w:p w:rsidR="002D4D94" w:rsidRPr="006C2919" w:rsidRDefault="002D4D94" w:rsidP="00EA526E">
      <w:pPr>
        <w:spacing w:line="360" w:lineRule="auto"/>
        <w:ind w:right="71" w:firstLine="709"/>
        <w:jc w:val="right"/>
        <w:rPr>
          <w:rFonts w:ascii="Times New Roman" w:hAnsi="Times New Roman" w:cs="Times New Roman"/>
          <w:sz w:val="28"/>
          <w:szCs w:val="28"/>
        </w:rPr>
      </w:pPr>
      <w:r w:rsidRPr="006C2919">
        <w:rPr>
          <w:rFonts w:ascii="Times New Roman" w:hAnsi="Times New Roman" w:cs="Times New Roman"/>
          <w:sz w:val="28"/>
          <w:szCs w:val="28"/>
        </w:rPr>
        <w:t>Рисунок 1</w:t>
      </w:r>
    </w:p>
    <w:p w:rsidR="002D4D94" w:rsidRPr="006C2919" w:rsidRDefault="002D4D94" w:rsidP="00EA526E">
      <w:pPr>
        <w:pStyle w:val="31"/>
        <w:spacing w:line="240" w:lineRule="auto"/>
      </w:pPr>
      <w:r w:rsidRPr="006C2919">
        <w:t>Расположение Шерегеша</w:t>
      </w:r>
    </w:p>
    <w:p w:rsidR="002D4D94" w:rsidRPr="006C2919" w:rsidRDefault="002D4D94" w:rsidP="00EA526E">
      <w:pPr>
        <w:pStyle w:val="31"/>
        <w:spacing w:line="240" w:lineRule="auto"/>
      </w:pPr>
      <w:r w:rsidRPr="006C2919">
        <w:t>относительно крупных городов Западной Сибири</w:t>
      </w:r>
    </w:p>
    <w:p w:rsidR="002D4D94" w:rsidRPr="006C2919" w:rsidRDefault="00786182" w:rsidP="00EA526E">
      <w:pPr>
        <w:shd w:val="clear" w:color="auto" w:fill="FFFFFF"/>
        <w:autoSpaceDE w:val="0"/>
        <w:autoSpaceDN w:val="0"/>
        <w:adjustRightInd w:val="0"/>
        <w:spacing w:line="360" w:lineRule="auto"/>
        <w:ind w:right="-261" w:firstLine="180"/>
        <w:rPr>
          <w:rFonts w:ascii="Times New Roman" w:hAnsi="Times New Roman" w:cs="Times New Roman"/>
          <w:sz w:val="28"/>
          <w:szCs w:val="28"/>
        </w:rPr>
      </w:pPr>
      <w:r w:rsidRPr="00786182">
        <w:rPr>
          <w:noProof/>
        </w:rPr>
        <w:pict>
          <v:shapetype id="_x0000_t202" coordsize="21600,21600" o:spt="202" path="m,l,21600r21600,l21600,xe">
            <v:stroke joinstyle="miter"/>
            <v:path gradientshapeok="t" o:connecttype="rect"/>
          </v:shapetype>
          <v:shape id="_x0000_s1026" type="#_x0000_t202" style="position:absolute;left:0;text-align:left;margin-left:301.05pt;margin-top:400.4pt;width:52.1pt;height:19pt;z-index:251658752" filled="f" stroked="f" strokecolor="white">
            <v:textbox>
              <w:txbxContent>
                <w:p w:rsidR="00065902" w:rsidRPr="00097F47" w:rsidRDefault="00065902" w:rsidP="00EA526E">
                  <w:pPr>
                    <w:spacing w:before="0"/>
                    <w:ind w:firstLine="0"/>
                    <w:rPr>
                      <w:sz w:val="16"/>
                      <w:szCs w:val="16"/>
                    </w:rPr>
                  </w:pPr>
                  <w:r w:rsidRPr="00097F47">
                    <w:rPr>
                      <w:sz w:val="16"/>
                      <w:szCs w:val="16"/>
                    </w:rPr>
                    <w:t>Таштагол</w:t>
                  </w:r>
                </w:p>
              </w:txbxContent>
            </v:textbox>
          </v:shape>
        </w:pict>
      </w:r>
      <w:r w:rsidRPr="00786182">
        <w:rPr>
          <w:noProof/>
        </w:rPr>
        <w:pict>
          <v:rect id="_x0000_s1027" style="position:absolute;left:0;text-align:left;margin-left:306.25pt;margin-top:378.05pt;width:55.2pt;height:19.2pt;z-index:251657728" filled="f" stroked="f">
            <v:textbox>
              <w:txbxContent>
                <w:p w:rsidR="00065902" w:rsidRPr="00097F47" w:rsidRDefault="00065902" w:rsidP="00EA526E">
                  <w:pPr>
                    <w:spacing w:before="100" w:beforeAutospacing="1"/>
                    <w:ind w:firstLine="0"/>
                    <w:rPr>
                      <w:sz w:val="16"/>
                      <w:szCs w:val="16"/>
                    </w:rPr>
                  </w:pPr>
                  <w:proofErr w:type="spellStart"/>
                  <w:r w:rsidRPr="00097F47">
                    <w:rPr>
                      <w:sz w:val="16"/>
                      <w:szCs w:val="16"/>
                    </w:rPr>
                    <w:t>Шерегеш</w:t>
                  </w:r>
                  <w:proofErr w:type="spellEnd"/>
                </w:p>
              </w:txbxContent>
            </v:textbox>
          </v:rect>
        </w:pict>
      </w:r>
      <w:r w:rsidRPr="00786182">
        <w:rPr>
          <w:noProof/>
        </w:rPr>
        <w:pict>
          <v:shape id="_x0000_s1028" type="#_x0000_t202" style="position:absolute;left:0;text-align:left;margin-left:222.6pt;margin-top:335.05pt;width:83.65pt;height:27.1pt;z-index:251656704" filled="f" stroked="f">
            <v:textbox>
              <w:txbxContent>
                <w:p w:rsidR="00065902" w:rsidRPr="00097F47" w:rsidRDefault="00065902" w:rsidP="00EA526E">
                  <w:pPr>
                    <w:rPr>
                      <w:sz w:val="16"/>
                      <w:szCs w:val="16"/>
                    </w:rPr>
                  </w:pPr>
                  <w:r w:rsidRPr="00097F47">
                    <w:rPr>
                      <w:sz w:val="16"/>
                      <w:szCs w:val="16"/>
                    </w:rPr>
                    <w:t>Мундыбаш</w:t>
                  </w:r>
                </w:p>
              </w:txbxContent>
            </v:textbox>
          </v:shape>
        </w:pict>
      </w:r>
      <w:r w:rsidR="007D7D9B">
        <w:rPr>
          <w:rFonts w:ascii="Times New Roman" w:hAnsi="Times New Roman" w:cs="Times New Roman"/>
          <w:noProof/>
          <w:sz w:val="28"/>
          <w:szCs w:val="28"/>
        </w:rPr>
        <w:drawing>
          <wp:inline distT="0" distB="0" distL="0" distR="0">
            <wp:extent cx="5382895" cy="5719445"/>
            <wp:effectExtent l="19050" t="0" r="8255" b="0"/>
            <wp:docPr id="2" name="Рисунок 3" descr="http://www.marshruty.ru/MapFiles/d/8/d/e/d8de36c147c84aff87a7fe50151de7e6/lar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marshruty.ru/MapFiles/d/8/d/e/d8de36c147c84aff87a7fe50151de7e6/large/201.jpg"/>
                    <pic:cNvPicPr>
                      <a:picLocks noChangeAspect="1" noChangeArrowheads="1"/>
                    </pic:cNvPicPr>
                  </pic:nvPicPr>
                  <pic:blipFill>
                    <a:blip r:embed="rId8"/>
                    <a:srcRect/>
                    <a:stretch>
                      <a:fillRect/>
                    </a:stretch>
                  </pic:blipFill>
                  <pic:spPr bwMode="auto">
                    <a:xfrm>
                      <a:off x="0" y="0"/>
                      <a:ext cx="5382895" cy="5719445"/>
                    </a:xfrm>
                    <a:prstGeom prst="rect">
                      <a:avLst/>
                    </a:prstGeom>
                    <a:noFill/>
                    <a:ln w="9525">
                      <a:noFill/>
                      <a:miter lim="800000"/>
                      <a:headEnd/>
                      <a:tailEnd/>
                    </a:ln>
                  </pic:spPr>
                </pic:pic>
              </a:graphicData>
            </a:graphic>
          </wp:inline>
        </w:drawing>
      </w:r>
    </w:p>
    <w:p w:rsidR="002D4D94" w:rsidRPr="006C2919" w:rsidRDefault="002D4D94" w:rsidP="00AA1C82">
      <w:pPr>
        <w:pStyle w:val="31"/>
        <w:spacing w:line="240" w:lineRule="auto"/>
        <w:rPr>
          <w:color w:val="FF0000"/>
        </w:rPr>
      </w:pPr>
    </w:p>
    <w:p w:rsidR="002D4D94" w:rsidRPr="006C2919" w:rsidRDefault="002D4D94" w:rsidP="00AA1C82">
      <w:pPr>
        <w:shd w:val="clear" w:color="auto" w:fill="FFFFFF"/>
        <w:autoSpaceDE w:val="0"/>
        <w:autoSpaceDN w:val="0"/>
        <w:adjustRightInd w:val="0"/>
        <w:spacing w:line="360" w:lineRule="auto"/>
        <w:ind w:right="-261" w:firstLine="720"/>
        <w:rPr>
          <w:rFonts w:ascii="Times New Roman" w:hAnsi="Times New Roman" w:cs="Times New Roman"/>
          <w:sz w:val="28"/>
          <w:szCs w:val="28"/>
        </w:rPr>
      </w:pPr>
    </w:p>
    <w:p w:rsidR="002D4D94" w:rsidRPr="00051D57" w:rsidRDefault="002D4D94" w:rsidP="00AA1C82">
      <w:pPr>
        <w:pStyle w:val="a5"/>
        <w:spacing w:line="360" w:lineRule="auto"/>
        <w:ind w:firstLine="709"/>
        <w:jc w:val="both"/>
        <w:rPr>
          <w:rFonts w:ascii="Times New Roman" w:hAnsi="Times New Roman" w:cs="Times New Roman"/>
          <w:b w:val="0"/>
          <w:bCs w:val="0"/>
          <w:color w:val="000000"/>
          <w:sz w:val="28"/>
          <w:szCs w:val="28"/>
        </w:rPr>
      </w:pPr>
      <w:r w:rsidRPr="00051D57">
        <w:rPr>
          <w:rFonts w:ascii="Times New Roman" w:hAnsi="Times New Roman" w:cs="Times New Roman"/>
          <w:b w:val="0"/>
          <w:bCs w:val="0"/>
          <w:color w:val="000000"/>
          <w:sz w:val="28"/>
          <w:szCs w:val="28"/>
        </w:rPr>
        <w:t xml:space="preserve">Активное заселение территории началось в 60-е годы прошлого столетия, и было связано с началом промышленной разработки месторождений железных руд и лесозаготовкой. Исторически расселение прибывающих в район людей происходило вдоль Западно-Сибирской железной дороги, которая соединяет район с соседними территориями, обеспечивая выход к Транссибирской железнодорожной магистрали. Позднее поселения образовывались вдоль автомобильной дороги с твердым покрытием Кемерово–Новокузнецк – Кузедеево – Таштагол, обеспечивающей внешнеэкономические и внутрирайонные связи Шерегеша. </w:t>
      </w:r>
    </w:p>
    <w:p w:rsidR="002D4D94" w:rsidRPr="00051D57" w:rsidRDefault="002D4D94" w:rsidP="00AA1C82">
      <w:pPr>
        <w:pStyle w:val="a5"/>
        <w:spacing w:line="360" w:lineRule="auto"/>
        <w:ind w:firstLine="709"/>
        <w:jc w:val="both"/>
        <w:rPr>
          <w:rFonts w:ascii="Times New Roman" w:hAnsi="Times New Roman" w:cs="Times New Roman"/>
          <w:b w:val="0"/>
          <w:bCs w:val="0"/>
          <w:color w:val="000000"/>
          <w:sz w:val="28"/>
          <w:szCs w:val="28"/>
        </w:rPr>
      </w:pPr>
      <w:r w:rsidRPr="00051D57">
        <w:rPr>
          <w:rFonts w:ascii="Times New Roman" w:hAnsi="Times New Roman" w:cs="Times New Roman"/>
          <w:b w:val="0"/>
          <w:bCs w:val="0"/>
          <w:color w:val="000000"/>
          <w:sz w:val="28"/>
          <w:szCs w:val="28"/>
        </w:rPr>
        <w:t xml:space="preserve">Сложившаяся на сегодняшний день в районе система расселения относится к неравномерно-рассредоточенному типу, плотность населения низкая, расстояние между поселениями – 10–15 км, удаленность периферийных поселков от районного центра в среднем составляет 30–60 км. Удаленность от крупных культурных центров является причиной некоторой изоляции жителей этой местности, ограничивает их доступ к культурным центрам, а также контакты внутри района и за его пределами. </w:t>
      </w:r>
    </w:p>
    <w:p w:rsidR="002D4D94" w:rsidRPr="00051D57" w:rsidRDefault="002D4D94" w:rsidP="00AA1C82">
      <w:pPr>
        <w:pStyle w:val="a5"/>
        <w:spacing w:line="360" w:lineRule="auto"/>
        <w:ind w:firstLine="709"/>
        <w:jc w:val="both"/>
        <w:rPr>
          <w:rFonts w:ascii="Times New Roman" w:hAnsi="Times New Roman" w:cs="Times New Roman"/>
          <w:b w:val="0"/>
          <w:bCs w:val="0"/>
          <w:color w:val="000000"/>
          <w:sz w:val="28"/>
          <w:szCs w:val="28"/>
        </w:rPr>
      </w:pPr>
      <w:r w:rsidRPr="00051D57">
        <w:rPr>
          <w:rFonts w:ascii="Times New Roman" w:hAnsi="Times New Roman" w:cs="Times New Roman"/>
          <w:b w:val="0"/>
          <w:bCs w:val="0"/>
          <w:sz w:val="28"/>
          <w:szCs w:val="28"/>
        </w:rPr>
        <w:t>По состоянию на 1 января 2017 года в пгт.Шерегеш  было зарегистрировано  280  индивидуальных предпринимателей</w:t>
      </w:r>
      <w:r w:rsidRPr="00051D57">
        <w:rPr>
          <w:rFonts w:ascii="Times New Roman" w:hAnsi="Times New Roman" w:cs="Times New Roman"/>
          <w:b w:val="0"/>
          <w:bCs w:val="0"/>
          <w:color w:val="000000"/>
          <w:sz w:val="28"/>
          <w:szCs w:val="28"/>
        </w:rPr>
        <w:t>.</w:t>
      </w:r>
    </w:p>
    <w:p w:rsidR="002D4D94" w:rsidRPr="006C2919" w:rsidRDefault="002D4D94" w:rsidP="00AA1C82">
      <w:pPr>
        <w:spacing w:line="360" w:lineRule="auto"/>
        <w:ind w:firstLine="709"/>
        <w:rPr>
          <w:rFonts w:ascii="Times New Roman" w:hAnsi="Times New Roman" w:cs="Times New Roman"/>
          <w:sz w:val="28"/>
          <w:szCs w:val="28"/>
        </w:rPr>
      </w:pPr>
      <w:r w:rsidRPr="00051D57">
        <w:rPr>
          <w:rFonts w:ascii="Times New Roman" w:hAnsi="Times New Roman" w:cs="Times New Roman"/>
          <w:sz w:val="28"/>
          <w:szCs w:val="28"/>
        </w:rPr>
        <w:t>Основной вектор промышленного развития поселка определяется</w:t>
      </w:r>
      <w:r w:rsidRPr="006C2919">
        <w:rPr>
          <w:rFonts w:ascii="Times New Roman" w:hAnsi="Times New Roman" w:cs="Times New Roman"/>
          <w:sz w:val="28"/>
          <w:szCs w:val="28"/>
        </w:rPr>
        <w:t xml:space="preserve"> минерально-сырьевым потенциалом территории. Разведанные запасы железных руд на прилегающей к Шерегешу территории составляют 117,6 млн. тонн. Имеются месторождения меди, марганца, золота, апатитов, доломитов. </w:t>
      </w:r>
    </w:p>
    <w:p w:rsidR="002D4D94" w:rsidRPr="006C2919" w:rsidRDefault="002D4D94" w:rsidP="00AA1C82">
      <w:pPr>
        <w:tabs>
          <w:tab w:val="left" w:pos="0"/>
        </w:tabs>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 xml:space="preserve">Структура промышленности пгт.Шерегеш носит ярко выраженный моноотраслевой характер с абсолютным преобладанием доли горнорудной отрасли на протяжении всей истории поселка (рисунок 2). </w:t>
      </w:r>
    </w:p>
    <w:p w:rsidR="002D4D94" w:rsidRPr="006C2919" w:rsidRDefault="002D4D94" w:rsidP="00AA1C82">
      <w:pPr>
        <w:tabs>
          <w:tab w:val="left" w:pos="0"/>
        </w:tabs>
        <w:spacing w:line="360" w:lineRule="auto"/>
        <w:ind w:right="-261" w:firstLine="709"/>
        <w:jc w:val="right"/>
        <w:rPr>
          <w:rFonts w:ascii="Times New Roman" w:hAnsi="Times New Roman" w:cs="Times New Roman"/>
          <w:sz w:val="28"/>
          <w:szCs w:val="28"/>
        </w:rPr>
      </w:pPr>
    </w:p>
    <w:p w:rsidR="002D4D94" w:rsidRPr="006C2919" w:rsidRDefault="002D4D94" w:rsidP="00AA1C82">
      <w:pPr>
        <w:tabs>
          <w:tab w:val="left" w:pos="0"/>
        </w:tabs>
        <w:spacing w:line="360" w:lineRule="auto"/>
        <w:ind w:right="-261" w:firstLine="709"/>
        <w:jc w:val="right"/>
        <w:rPr>
          <w:rFonts w:ascii="Times New Roman" w:hAnsi="Times New Roman" w:cs="Times New Roman"/>
          <w:sz w:val="28"/>
          <w:szCs w:val="28"/>
        </w:rPr>
      </w:pPr>
    </w:p>
    <w:p w:rsidR="002D4D94" w:rsidRPr="006C2919" w:rsidRDefault="002D4D94" w:rsidP="00163FA8">
      <w:pPr>
        <w:tabs>
          <w:tab w:val="left" w:pos="0"/>
        </w:tabs>
        <w:spacing w:line="360" w:lineRule="auto"/>
        <w:ind w:right="-261" w:firstLine="0"/>
        <w:rPr>
          <w:rFonts w:ascii="Times New Roman" w:hAnsi="Times New Roman" w:cs="Times New Roman"/>
          <w:sz w:val="28"/>
          <w:szCs w:val="28"/>
        </w:rPr>
      </w:pPr>
    </w:p>
    <w:p w:rsidR="002D4D94" w:rsidRPr="006C2919" w:rsidRDefault="002D4D94" w:rsidP="00AA1C82">
      <w:pPr>
        <w:tabs>
          <w:tab w:val="left" w:pos="0"/>
        </w:tabs>
        <w:spacing w:line="360" w:lineRule="auto"/>
        <w:ind w:right="-261" w:firstLine="709"/>
        <w:jc w:val="right"/>
        <w:rPr>
          <w:rFonts w:ascii="Times New Roman" w:hAnsi="Times New Roman" w:cs="Times New Roman"/>
          <w:sz w:val="28"/>
          <w:szCs w:val="28"/>
        </w:rPr>
      </w:pPr>
      <w:r w:rsidRPr="006C2919">
        <w:rPr>
          <w:rFonts w:ascii="Times New Roman" w:hAnsi="Times New Roman" w:cs="Times New Roman"/>
          <w:sz w:val="28"/>
          <w:szCs w:val="28"/>
        </w:rPr>
        <w:t xml:space="preserve">Рисунок 2. </w:t>
      </w:r>
    </w:p>
    <w:p w:rsidR="002D4D94" w:rsidRPr="00051D57" w:rsidRDefault="002D4D94" w:rsidP="00AA1C82">
      <w:pPr>
        <w:pStyle w:val="af9"/>
        <w:spacing w:line="360" w:lineRule="auto"/>
        <w:rPr>
          <w:rFonts w:ascii="Times New Roman" w:hAnsi="Times New Roman" w:cs="Times New Roman"/>
          <w:color w:val="auto"/>
        </w:rPr>
      </w:pPr>
      <w:r w:rsidRPr="00051D57">
        <w:rPr>
          <w:rFonts w:ascii="Times New Roman" w:hAnsi="Times New Roman" w:cs="Times New Roman"/>
          <w:color w:val="auto"/>
        </w:rPr>
        <w:t>Структура отгруженных промышленных товаров собственного производства, работ и услуг, произведенных  в пгт.Шерегеш в 2016 году</w:t>
      </w:r>
    </w:p>
    <w:p w:rsidR="002D4D94" w:rsidRPr="006C2919" w:rsidRDefault="007D7D9B" w:rsidP="00A33F39">
      <w:pPr>
        <w:pStyle w:val="af9"/>
        <w:rPr>
          <w:noProof/>
        </w:rPr>
      </w:pPr>
      <w:r>
        <w:rPr>
          <w:noProof/>
        </w:rPr>
        <w:drawing>
          <wp:inline distT="0" distB="0" distL="0" distR="0">
            <wp:extent cx="4675505" cy="257048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4675505" cy="2570480"/>
                    </a:xfrm>
                    <a:prstGeom prst="rect">
                      <a:avLst/>
                    </a:prstGeom>
                    <a:noFill/>
                    <a:ln w="9525">
                      <a:noFill/>
                      <a:miter lim="800000"/>
                      <a:headEnd/>
                      <a:tailEnd/>
                    </a:ln>
                  </pic:spPr>
                </pic:pic>
              </a:graphicData>
            </a:graphic>
          </wp:inline>
        </w:drawing>
      </w:r>
    </w:p>
    <w:p w:rsidR="002D4D94" w:rsidRPr="006C2919" w:rsidRDefault="002D4D94" w:rsidP="00AA1C82">
      <w:pPr>
        <w:tabs>
          <w:tab w:val="left" w:pos="0"/>
        </w:tabs>
        <w:spacing w:after="120" w:line="360" w:lineRule="auto"/>
        <w:ind w:right="-261"/>
        <w:jc w:val="center"/>
        <w:rPr>
          <w:rFonts w:ascii="Times New Roman" w:hAnsi="Times New Roman" w:cs="Times New Roman"/>
          <w:b/>
          <w:bCs/>
          <w:sz w:val="28"/>
          <w:szCs w:val="28"/>
        </w:rPr>
      </w:pPr>
    </w:p>
    <w:p w:rsidR="002D4D94" w:rsidRPr="006C2919" w:rsidRDefault="002D4D94" w:rsidP="00AA1C82">
      <w:pPr>
        <w:tabs>
          <w:tab w:val="left" w:pos="0"/>
        </w:tabs>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По состоянию за 201</w:t>
      </w:r>
      <w:r>
        <w:rPr>
          <w:rFonts w:ascii="Times New Roman" w:hAnsi="Times New Roman" w:cs="Times New Roman"/>
          <w:sz w:val="28"/>
          <w:szCs w:val="28"/>
        </w:rPr>
        <w:t>6</w:t>
      </w:r>
      <w:r w:rsidRPr="006C2919">
        <w:rPr>
          <w:rFonts w:ascii="Times New Roman" w:hAnsi="Times New Roman" w:cs="Times New Roman"/>
          <w:sz w:val="28"/>
          <w:szCs w:val="28"/>
        </w:rPr>
        <w:t xml:space="preserve"> год, доля добычи полезных ископаемых составляет </w:t>
      </w:r>
      <w:r w:rsidRPr="00985496">
        <w:rPr>
          <w:rFonts w:ascii="Times New Roman" w:hAnsi="Times New Roman" w:cs="Times New Roman"/>
          <w:color w:val="auto"/>
          <w:sz w:val="28"/>
          <w:szCs w:val="28"/>
        </w:rPr>
        <w:t>80</w:t>
      </w:r>
      <w:r w:rsidRPr="006C2919">
        <w:rPr>
          <w:rFonts w:ascii="Times New Roman" w:hAnsi="Times New Roman" w:cs="Times New Roman"/>
          <w:sz w:val="28"/>
          <w:szCs w:val="28"/>
        </w:rPr>
        <w:t xml:space="preserve"> % в структуре отгруженных товаров, на обрабатывающие производства приходится всего </w:t>
      </w:r>
      <w:r w:rsidRPr="00985496">
        <w:rPr>
          <w:rFonts w:ascii="Times New Roman" w:hAnsi="Times New Roman" w:cs="Times New Roman"/>
          <w:color w:val="auto"/>
          <w:sz w:val="28"/>
          <w:szCs w:val="28"/>
        </w:rPr>
        <w:t>3,6</w:t>
      </w:r>
      <w:r w:rsidRPr="006C2919">
        <w:rPr>
          <w:rFonts w:ascii="Times New Roman" w:hAnsi="Times New Roman" w:cs="Times New Roman"/>
          <w:sz w:val="28"/>
          <w:szCs w:val="28"/>
        </w:rPr>
        <w:t xml:space="preserve"> %, производство и распределение электроэнергии, воды составляет </w:t>
      </w:r>
      <w:r w:rsidRPr="00985496">
        <w:rPr>
          <w:rFonts w:ascii="Times New Roman" w:hAnsi="Times New Roman" w:cs="Times New Roman"/>
          <w:color w:val="auto"/>
          <w:sz w:val="28"/>
          <w:szCs w:val="28"/>
        </w:rPr>
        <w:t>16,4</w:t>
      </w:r>
      <w:r w:rsidRPr="006C2919">
        <w:rPr>
          <w:rFonts w:ascii="Times New Roman" w:hAnsi="Times New Roman" w:cs="Times New Roman"/>
          <w:sz w:val="28"/>
          <w:szCs w:val="28"/>
        </w:rPr>
        <w:t xml:space="preserve"> % .</w:t>
      </w:r>
    </w:p>
    <w:p w:rsidR="002D4D94" w:rsidRPr="006C2919" w:rsidRDefault="002D4D94" w:rsidP="004A3FA9">
      <w:pPr>
        <w:tabs>
          <w:tab w:val="left" w:pos="0"/>
        </w:tabs>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Основным разрабатываемым ресурсом на данный момент является железная руда, объем добычи которой в 201</w:t>
      </w:r>
      <w:r>
        <w:rPr>
          <w:rFonts w:ascii="Times New Roman" w:hAnsi="Times New Roman" w:cs="Times New Roman"/>
          <w:sz w:val="28"/>
          <w:szCs w:val="28"/>
        </w:rPr>
        <w:t>6</w:t>
      </w:r>
      <w:r w:rsidRPr="006C2919">
        <w:rPr>
          <w:rFonts w:ascii="Times New Roman" w:hAnsi="Times New Roman" w:cs="Times New Roman"/>
          <w:sz w:val="28"/>
          <w:szCs w:val="28"/>
        </w:rPr>
        <w:t xml:space="preserve"> году составил </w:t>
      </w:r>
      <w:r>
        <w:rPr>
          <w:rFonts w:ascii="Times New Roman" w:hAnsi="Times New Roman" w:cs="Times New Roman"/>
          <w:sz w:val="28"/>
          <w:szCs w:val="28"/>
        </w:rPr>
        <w:t>4 млн.200</w:t>
      </w:r>
      <w:r w:rsidRPr="006C2919">
        <w:rPr>
          <w:rFonts w:ascii="Times New Roman" w:hAnsi="Times New Roman" w:cs="Times New Roman"/>
          <w:sz w:val="28"/>
          <w:szCs w:val="28"/>
        </w:rPr>
        <w:t xml:space="preserve"> тыс. тонн.</w:t>
      </w:r>
      <w:r>
        <w:rPr>
          <w:rFonts w:ascii="Times New Roman" w:hAnsi="Times New Roman" w:cs="Times New Roman"/>
          <w:sz w:val="28"/>
          <w:szCs w:val="28"/>
        </w:rPr>
        <w:t xml:space="preserve"> </w:t>
      </w:r>
      <w:r w:rsidRPr="006C2919">
        <w:rPr>
          <w:rFonts w:ascii="Times New Roman" w:hAnsi="Times New Roman" w:cs="Times New Roman"/>
          <w:sz w:val="28"/>
          <w:szCs w:val="28"/>
        </w:rPr>
        <w:t>Из нерудных материалов добывается щебень и гравий из природного камня, а также из песчано-гравийных материалов.</w:t>
      </w:r>
    </w:p>
    <w:p w:rsidR="002D4D94" w:rsidRDefault="002D4D94" w:rsidP="00AA1C82">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Собственная масштабная энергогенерация на территории поселка отсутствует. Предприятиями, занимающимися производством и распределением электроэнергии, теплоэнергии, газа и воды в 201</w:t>
      </w:r>
      <w:r>
        <w:rPr>
          <w:rFonts w:ascii="Times New Roman" w:hAnsi="Times New Roman" w:cs="Times New Roman"/>
          <w:sz w:val="28"/>
          <w:szCs w:val="28"/>
        </w:rPr>
        <w:t>5</w:t>
      </w:r>
      <w:r w:rsidRPr="006C2919">
        <w:rPr>
          <w:rFonts w:ascii="Times New Roman" w:hAnsi="Times New Roman" w:cs="Times New Roman"/>
          <w:sz w:val="28"/>
          <w:szCs w:val="28"/>
        </w:rPr>
        <w:t xml:space="preserve"> году выполнено работ и услуг на сумму </w:t>
      </w:r>
      <w:r>
        <w:rPr>
          <w:rFonts w:ascii="Times New Roman" w:hAnsi="Times New Roman" w:cs="Times New Roman"/>
          <w:sz w:val="28"/>
          <w:szCs w:val="28"/>
        </w:rPr>
        <w:t>356,2</w:t>
      </w:r>
      <w:r w:rsidRPr="006C2919">
        <w:rPr>
          <w:rFonts w:ascii="Times New Roman" w:hAnsi="Times New Roman" w:cs="Times New Roman"/>
          <w:sz w:val="28"/>
          <w:szCs w:val="28"/>
        </w:rPr>
        <w:t xml:space="preserve"> млн. руб.</w:t>
      </w:r>
    </w:p>
    <w:p w:rsidR="002D4D94" w:rsidRDefault="002D4D94" w:rsidP="00AA1C82">
      <w:pPr>
        <w:spacing w:line="360" w:lineRule="auto"/>
        <w:ind w:firstLine="709"/>
        <w:rPr>
          <w:rFonts w:ascii="Times New Roman" w:hAnsi="Times New Roman" w:cs="Times New Roman"/>
          <w:sz w:val="28"/>
          <w:szCs w:val="28"/>
        </w:rPr>
      </w:pPr>
    </w:p>
    <w:p w:rsidR="002D4D94" w:rsidRPr="006C2919" w:rsidRDefault="002D4D94" w:rsidP="00AA1C82">
      <w:pPr>
        <w:spacing w:line="360" w:lineRule="auto"/>
        <w:ind w:firstLine="709"/>
        <w:rPr>
          <w:rFonts w:ascii="Times New Roman" w:hAnsi="Times New Roman" w:cs="Times New Roman"/>
          <w:sz w:val="28"/>
          <w:szCs w:val="28"/>
        </w:rPr>
      </w:pPr>
    </w:p>
    <w:p w:rsidR="002D4D94" w:rsidRPr="00051D57" w:rsidRDefault="002D4D94" w:rsidP="00AA1C82">
      <w:pPr>
        <w:pStyle w:val="a5"/>
        <w:spacing w:line="360" w:lineRule="auto"/>
        <w:ind w:firstLine="709"/>
        <w:jc w:val="both"/>
        <w:rPr>
          <w:rFonts w:ascii="Times New Roman" w:hAnsi="Times New Roman" w:cs="Times New Roman"/>
          <w:b w:val="0"/>
          <w:bCs w:val="0"/>
          <w:sz w:val="28"/>
          <w:szCs w:val="28"/>
        </w:rPr>
      </w:pPr>
      <w:r w:rsidRPr="00051D57">
        <w:rPr>
          <w:rFonts w:ascii="Times New Roman" w:hAnsi="Times New Roman" w:cs="Times New Roman"/>
          <w:b w:val="0"/>
          <w:bCs w:val="0"/>
          <w:color w:val="000000"/>
          <w:sz w:val="28"/>
          <w:szCs w:val="28"/>
        </w:rPr>
        <w:lastRenderedPageBreak/>
        <w:t xml:space="preserve">Также на территории </w:t>
      </w:r>
      <w:r w:rsidRPr="00051D57">
        <w:rPr>
          <w:rFonts w:ascii="Times New Roman" w:hAnsi="Times New Roman" w:cs="Times New Roman"/>
          <w:b w:val="0"/>
          <w:bCs w:val="0"/>
          <w:sz w:val="28"/>
          <w:szCs w:val="28"/>
        </w:rPr>
        <w:t>поселка ведется</w:t>
      </w:r>
      <w:r w:rsidRPr="00051D57">
        <w:rPr>
          <w:rFonts w:ascii="Times New Roman" w:hAnsi="Times New Roman" w:cs="Times New Roman"/>
          <w:b w:val="0"/>
          <w:bCs w:val="0"/>
          <w:color w:val="000000"/>
          <w:sz w:val="28"/>
          <w:szCs w:val="28"/>
        </w:rPr>
        <w:t xml:space="preserve"> лесозаготовка и переработка древесины (объем производства деловой древесины в 2016 году составил </w:t>
      </w:r>
      <w:r w:rsidRPr="00051D57">
        <w:rPr>
          <w:rFonts w:ascii="Times New Roman" w:hAnsi="Times New Roman" w:cs="Times New Roman"/>
          <w:b w:val="0"/>
          <w:bCs w:val="0"/>
          <w:sz w:val="28"/>
          <w:szCs w:val="28"/>
        </w:rPr>
        <w:t>5,5</w:t>
      </w:r>
      <w:r w:rsidRPr="00051D57">
        <w:rPr>
          <w:rFonts w:ascii="Times New Roman" w:hAnsi="Times New Roman" w:cs="Times New Roman"/>
          <w:b w:val="0"/>
          <w:bCs w:val="0"/>
          <w:color w:val="000000"/>
          <w:sz w:val="28"/>
          <w:szCs w:val="28"/>
        </w:rPr>
        <w:t xml:space="preserve"> тыс. кубометров). </w:t>
      </w:r>
      <w:r w:rsidRPr="00051D57">
        <w:rPr>
          <w:rFonts w:ascii="Times New Roman" w:hAnsi="Times New Roman" w:cs="Times New Roman"/>
          <w:b w:val="0"/>
          <w:bCs w:val="0"/>
          <w:sz w:val="28"/>
          <w:szCs w:val="28"/>
        </w:rPr>
        <w:t>На территории поселка  работают 1 предприятие, занимающееся лесозаготовкой и переработкой древесины и 4 ИП. Численность работающих на этих предприятиях составляет более 40 человек. Основными инвесторами в лесопромышленный комплекс являются ФКУ ОУХД ИК-4, ИП Крючкин С.С.</w:t>
      </w:r>
    </w:p>
    <w:p w:rsidR="002D4D94" w:rsidRPr="00051D57" w:rsidRDefault="002D4D94" w:rsidP="00AA1C82">
      <w:pPr>
        <w:pStyle w:val="ac"/>
        <w:spacing w:after="0" w:line="360" w:lineRule="auto"/>
        <w:ind w:left="0" w:firstLine="709"/>
        <w:jc w:val="both"/>
        <w:rPr>
          <w:rFonts w:ascii="Times New Roman" w:hAnsi="Times New Roman" w:cs="Times New Roman"/>
          <w:sz w:val="28"/>
          <w:szCs w:val="28"/>
        </w:rPr>
      </w:pPr>
      <w:r w:rsidRPr="00051D57">
        <w:rPr>
          <w:rFonts w:ascii="Times New Roman" w:hAnsi="Times New Roman" w:cs="Times New Roman"/>
          <w:color w:val="000000"/>
          <w:sz w:val="28"/>
          <w:szCs w:val="28"/>
        </w:rPr>
        <w:t>Ст</w:t>
      </w:r>
      <w:r w:rsidRPr="00051D57">
        <w:rPr>
          <w:rFonts w:ascii="Times New Roman" w:hAnsi="Times New Roman" w:cs="Times New Roman"/>
          <w:sz w:val="28"/>
          <w:szCs w:val="28"/>
        </w:rPr>
        <w:t xml:space="preserve">роительные работы </w:t>
      </w:r>
      <w:r w:rsidRPr="00051D57">
        <w:rPr>
          <w:rFonts w:ascii="Times New Roman" w:hAnsi="Times New Roman" w:cs="Times New Roman"/>
          <w:color w:val="000000"/>
          <w:sz w:val="28"/>
          <w:szCs w:val="28"/>
        </w:rPr>
        <w:t>в поселке осуществляют О</w:t>
      </w:r>
      <w:r w:rsidRPr="00051D57">
        <w:rPr>
          <w:rFonts w:ascii="Times New Roman" w:hAnsi="Times New Roman" w:cs="Times New Roman"/>
          <w:sz w:val="28"/>
          <w:szCs w:val="28"/>
        </w:rPr>
        <w:t>ОО «Шерегешское строительное управление №3». В поселении наблюдается положительная динамика объемов жилищного строительства (таблица 1).</w:t>
      </w:r>
    </w:p>
    <w:p w:rsidR="002D4D94" w:rsidRPr="00051D57" w:rsidRDefault="002D4D94" w:rsidP="00AA1C82">
      <w:pPr>
        <w:pStyle w:val="ac"/>
        <w:spacing w:line="360" w:lineRule="auto"/>
        <w:ind w:left="0" w:right="-261"/>
        <w:jc w:val="right"/>
        <w:rPr>
          <w:rFonts w:ascii="Times New Roman" w:hAnsi="Times New Roman" w:cs="Times New Roman"/>
          <w:b/>
          <w:bCs/>
          <w:sz w:val="28"/>
          <w:szCs w:val="28"/>
        </w:rPr>
      </w:pPr>
      <w:r w:rsidRPr="00051D57">
        <w:rPr>
          <w:rFonts w:ascii="Times New Roman" w:hAnsi="Times New Roman" w:cs="Times New Roman"/>
          <w:b/>
          <w:bCs/>
          <w:sz w:val="28"/>
          <w:szCs w:val="28"/>
        </w:rPr>
        <w:t xml:space="preserve">Таблица 1.  </w:t>
      </w:r>
    </w:p>
    <w:p w:rsidR="002D4D94" w:rsidRPr="006C2919" w:rsidRDefault="002D4D94" w:rsidP="00AA1C82">
      <w:pPr>
        <w:pStyle w:val="ac"/>
        <w:spacing w:line="360" w:lineRule="auto"/>
        <w:ind w:left="0" w:right="-261"/>
        <w:jc w:val="center"/>
        <w:rPr>
          <w:b/>
          <w:bCs/>
          <w:sz w:val="28"/>
          <w:szCs w:val="28"/>
        </w:rPr>
      </w:pPr>
      <w:r w:rsidRPr="00051D57">
        <w:rPr>
          <w:rFonts w:ascii="Times New Roman" w:hAnsi="Times New Roman" w:cs="Times New Roman"/>
          <w:b/>
          <w:bCs/>
          <w:sz w:val="28"/>
          <w:szCs w:val="28"/>
        </w:rPr>
        <w:t>Объемы строительных работ в Шерегеше в 2010–2016 годах</w:t>
      </w:r>
    </w:p>
    <w:tbl>
      <w:tblPr>
        <w:tblW w:w="9757" w:type="dxa"/>
        <w:jc w:val="center"/>
        <w:tblBorders>
          <w:top w:val="single" w:sz="8" w:space="0" w:color="336600"/>
          <w:left w:val="single" w:sz="8" w:space="0" w:color="336600"/>
          <w:bottom w:val="single" w:sz="8" w:space="0" w:color="336600"/>
          <w:right w:val="single" w:sz="8" w:space="0" w:color="336600"/>
          <w:insideV w:val="single" w:sz="8" w:space="0" w:color="336600"/>
        </w:tblBorders>
        <w:tblLook w:val="0000"/>
      </w:tblPr>
      <w:tblGrid>
        <w:gridCol w:w="3679"/>
        <w:gridCol w:w="824"/>
        <w:gridCol w:w="850"/>
        <w:gridCol w:w="851"/>
        <w:gridCol w:w="850"/>
        <w:gridCol w:w="851"/>
        <w:gridCol w:w="850"/>
        <w:gridCol w:w="1002"/>
      </w:tblGrid>
      <w:tr w:rsidR="002D4D94" w:rsidRPr="006C2919">
        <w:trPr>
          <w:trHeight w:val="255"/>
          <w:jc w:val="center"/>
        </w:trPr>
        <w:tc>
          <w:tcPr>
            <w:tcW w:w="3679" w:type="dxa"/>
            <w:tcBorders>
              <w:top w:val="single" w:sz="8" w:space="0" w:color="336600"/>
            </w:tcBorders>
            <w:shd w:val="clear" w:color="auto" w:fill="669900"/>
            <w:noWrap/>
            <w:vAlign w:val="center"/>
          </w:tcPr>
          <w:p w:rsidR="002D4D94" w:rsidRPr="006C2919" w:rsidRDefault="002D4D94" w:rsidP="009B64E3">
            <w:pPr>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Показатели</w:t>
            </w:r>
          </w:p>
        </w:tc>
        <w:tc>
          <w:tcPr>
            <w:tcW w:w="824" w:type="dxa"/>
            <w:tcBorders>
              <w:top w:val="single" w:sz="8" w:space="0" w:color="336600"/>
            </w:tcBorders>
            <w:shd w:val="clear" w:color="auto" w:fill="669900"/>
            <w:noWrap/>
            <w:vAlign w:val="center"/>
          </w:tcPr>
          <w:p w:rsidR="002D4D94" w:rsidRPr="006C2919" w:rsidRDefault="002D4D94" w:rsidP="007B482E">
            <w:pPr>
              <w:ind w:right="-261" w:firstLine="0"/>
              <w:rPr>
                <w:rFonts w:ascii="Times New Roman" w:hAnsi="Times New Roman" w:cs="Times New Roman"/>
                <w:b/>
                <w:bCs/>
                <w:sz w:val="28"/>
                <w:szCs w:val="28"/>
              </w:rPr>
            </w:pPr>
            <w:r w:rsidRPr="006C2919">
              <w:rPr>
                <w:rFonts w:ascii="Times New Roman" w:hAnsi="Times New Roman" w:cs="Times New Roman"/>
                <w:b/>
                <w:bCs/>
                <w:sz w:val="28"/>
                <w:szCs w:val="28"/>
              </w:rPr>
              <w:t>2010</w:t>
            </w:r>
          </w:p>
        </w:tc>
        <w:tc>
          <w:tcPr>
            <w:tcW w:w="850" w:type="dxa"/>
            <w:tcBorders>
              <w:top w:val="single" w:sz="8" w:space="0" w:color="336600"/>
            </w:tcBorders>
            <w:shd w:val="clear" w:color="auto" w:fill="669900"/>
            <w:noWrap/>
            <w:vAlign w:val="center"/>
          </w:tcPr>
          <w:p w:rsidR="002D4D94" w:rsidRPr="006C2919" w:rsidRDefault="002D4D94" w:rsidP="007B482E">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2011</w:t>
            </w:r>
          </w:p>
        </w:tc>
        <w:tc>
          <w:tcPr>
            <w:tcW w:w="851" w:type="dxa"/>
            <w:tcBorders>
              <w:top w:val="single" w:sz="8" w:space="0" w:color="336600"/>
            </w:tcBorders>
            <w:shd w:val="clear" w:color="auto" w:fill="669900"/>
            <w:noWrap/>
            <w:vAlign w:val="center"/>
          </w:tcPr>
          <w:p w:rsidR="002D4D94" w:rsidRPr="006C2919" w:rsidRDefault="002D4D94" w:rsidP="007B482E">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2012</w:t>
            </w:r>
          </w:p>
        </w:tc>
        <w:tc>
          <w:tcPr>
            <w:tcW w:w="850" w:type="dxa"/>
            <w:tcBorders>
              <w:top w:val="single" w:sz="8" w:space="0" w:color="336600"/>
            </w:tcBorders>
            <w:shd w:val="clear" w:color="auto" w:fill="669900"/>
          </w:tcPr>
          <w:p w:rsidR="002D4D94" w:rsidRPr="006C2919" w:rsidRDefault="002D4D94" w:rsidP="007B482E">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2013</w:t>
            </w:r>
          </w:p>
        </w:tc>
        <w:tc>
          <w:tcPr>
            <w:tcW w:w="851" w:type="dxa"/>
            <w:tcBorders>
              <w:top w:val="single" w:sz="8" w:space="0" w:color="336600"/>
            </w:tcBorders>
            <w:shd w:val="clear" w:color="auto" w:fill="669900"/>
          </w:tcPr>
          <w:p w:rsidR="002D4D94" w:rsidRPr="006C2919" w:rsidRDefault="002D4D94" w:rsidP="007B482E">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2014</w:t>
            </w:r>
          </w:p>
        </w:tc>
        <w:tc>
          <w:tcPr>
            <w:tcW w:w="850" w:type="dxa"/>
            <w:tcBorders>
              <w:top w:val="single" w:sz="8" w:space="0" w:color="336600"/>
            </w:tcBorders>
            <w:shd w:val="clear" w:color="auto" w:fill="669900"/>
          </w:tcPr>
          <w:p w:rsidR="002D4D94" w:rsidRPr="006C2919" w:rsidRDefault="002D4D94" w:rsidP="007B482E">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2015</w:t>
            </w:r>
          </w:p>
        </w:tc>
        <w:tc>
          <w:tcPr>
            <w:tcW w:w="1002" w:type="dxa"/>
            <w:tcBorders>
              <w:top w:val="single" w:sz="8" w:space="0" w:color="336600"/>
            </w:tcBorders>
            <w:shd w:val="clear" w:color="auto" w:fill="669900"/>
          </w:tcPr>
          <w:p w:rsidR="002D4D94" w:rsidRDefault="002D4D94" w:rsidP="007B482E">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2016</w:t>
            </w:r>
          </w:p>
        </w:tc>
      </w:tr>
      <w:tr w:rsidR="002D4D94" w:rsidRPr="00051D57">
        <w:trPr>
          <w:trHeight w:val="573"/>
          <w:jc w:val="center"/>
        </w:trPr>
        <w:tc>
          <w:tcPr>
            <w:tcW w:w="3679" w:type="dxa"/>
            <w:shd w:val="clear" w:color="auto" w:fill="DDDDDD"/>
            <w:noWrap/>
            <w:vAlign w:val="center"/>
          </w:tcPr>
          <w:p w:rsidR="002D4D94" w:rsidRPr="00051D57" w:rsidRDefault="002D4D94" w:rsidP="008F2D71">
            <w:pPr>
              <w:ind w:right="-261"/>
              <w:jc w:val="left"/>
              <w:rPr>
                <w:rFonts w:ascii="Times New Roman" w:hAnsi="Times New Roman" w:cs="Times New Roman"/>
                <w:b/>
                <w:bCs/>
                <w:sz w:val="28"/>
                <w:szCs w:val="28"/>
              </w:rPr>
            </w:pPr>
            <w:r w:rsidRPr="00051D57">
              <w:rPr>
                <w:rFonts w:ascii="Times New Roman" w:hAnsi="Times New Roman" w:cs="Times New Roman"/>
                <w:sz w:val="28"/>
                <w:szCs w:val="28"/>
              </w:rPr>
              <w:t xml:space="preserve">Ввод жилья  (тыс.кв. метров), </w:t>
            </w:r>
            <w:r w:rsidRPr="00051D57">
              <w:rPr>
                <w:rFonts w:ascii="Times New Roman" w:hAnsi="Times New Roman" w:cs="Times New Roman"/>
                <w:b/>
                <w:bCs/>
                <w:sz w:val="28"/>
                <w:szCs w:val="28"/>
              </w:rPr>
              <w:t>в том числе:</w:t>
            </w:r>
          </w:p>
          <w:p w:rsidR="002D4D94" w:rsidRPr="00051D57" w:rsidRDefault="002D4D94" w:rsidP="008F2D71">
            <w:pPr>
              <w:ind w:right="-261"/>
              <w:jc w:val="left"/>
              <w:rPr>
                <w:rFonts w:ascii="Times New Roman" w:hAnsi="Times New Roman" w:cs="Times New Roman"/>
                <w:sz w:val="28"/>
                <w:szCs w:val="28"/>
              </w:rPr>
            </w:pPr>
          </w:p>
        </w:tc>
        <w:tc>
          <w:tcPr>
            <w:tcW w:w="824" w:type="dxa"/>
            <w:shd w:val="clear" w:color="auto" w:fill="DDDDDD"/>
            <w:noWrap/>
            <w:vAlign w:val="center"/>
          </w:tcPr>
          <w:p w:rsidR="002D4D94" w:rsidRPr="00051D57" w:rsidRDefault="002D4D94" w:rsidP="003D68D5">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9,63</w:t>
            </w:r>
          </w:p>
        </w:tc>
        <w:tc>
          <w:tcPr>
            <w:tcW w:w="850" w:type="dxa"/>
            <w:shd w:val="clear" w:color="auto" w:fill="DDDDDD"/>
            <w:noWrap/>
            <w:vAlign w:val="center"/>
          </w:tcPr>
          <w:p w:rsidR="002D4D94" w:rsidRPr="00051D57" w:rsidRDefault="002D4D94" w:rsidP="003D68D5">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4,62</w:t>
            </w:r>
          </w:p>
        </w:tc>
        <w:tc>
          <w:tcPr>
            <w:tcW w:w="851" w:type="dxa"/>
            <w:shd w:val="clear" w:color="auto" w:fill="DDDDDD"/>
            <w:noWrap/>
            <w:vAlign w:val="center"/>
          </w:tcPr>
          <w:p w:rsidR="002D4D94" w:rsidRPr="00051D57" w:rsidRDefault="002D4D94" w:rsidP="003D68D5">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4,95</w:t>
            </w:r>
          </w:p>
        </w:tc>
        <w:tc>
          <w:tcPr>
            <w:tcW w:w="850" w:type="dxa"/>
            <w:shd w:val="clear" w:color="auto" w:fill="DDDDDD"/>
            <w:vAlign w:val="center"/>
          </w:tcPr>
          <w:p w:rsidR="002D4D94" w:rsidRPr="00051D57" w:rsidRDefault="002D4D94" w:rsidP="003D68D5">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6,62</w:t>
            </w:r>
          </w:p>
        </w:tc>
        <w:tc>
          <w:tcPr>
            <w:tcW w:w="851" w:type="dxa"/>
            <w:shd w:val="clear" w:color="auto" w:fill="DDDDDD"/>
            <w:vAlign w:val="center"/>
          </w:tcPr>
          <w:p w:rsidR="002D4D94" w:rsidRPr="00051D57" w:rsidRDefault="002D4D94" w:rsidP="003D68D5">
            <w:pPr>
              <w:ind w:right="-261" w:firstLine="0"/>
              <w:jc w:val="center"/>
              <w:rPr>
                <w:rFonts w:ascii="Times New Roman" w:hAnsi="Times New Roman" w:cs="Times New Roman"/>
                <w:sz w:val="28"/>
                <w:szCs w:val="28"/>
              </w:rPr>
            </w:pPr>
          </w:p>
          <w:p w:rsidR="002D4D94" w:rsidRPr="00051D57" w:rsidRDefault="002D4D94" w:rsidP="003D68D5">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6,0</w:t>
            </w:r>
          </w:p>
          <w:p w:rsidR="002D4D94" w:rsidRPr="00051D57" w:rsidRDefault="002D4D94" w:rsidP="003D68D5">
            <w:pPr>
              <w:ind w:right="-261" w:firstLine="0"/>
              <w:jc w:val="center"/>
              <w:rPr>
                <w:rFonts w:ascii="Times New Roman" w:hAnsi="Times New Roman" w:cs="Times New Roman"/>
                <w:sz w:val="28"/>
                <w:szCs w:val="28"/>
              </w:rPr>
            </w:pPr>
          </w:p>
        </w:tc>
        <w:tc>
          <w:tcPr>
            <w:tcW w:w="850" w:type="dxa"/>
            <w:shd w:val="clear" w:color="auto" w:fill="DDDDDD"/>
            <w:vAlign w:val="center"/>
          </w:tcPr>
          <w:p w:rsidR="002D4D94" w:rsidRPr="00051D57" w:rsidRDefault="002D4D94" w:rsidP="003D68D5">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6,8</w:t>
            </w:r>
          </w:p>
        </w:tc>
        <w:tc>
          <w:tcPr>
            <w:tcW w:w="1002" w:type="dxa"/>
            <w:shd w:val="clear" w:color="auto" w:fill="DDDDDD"/>
            <w:vAlign w:val="center"/>
          </w:tcPr>
          <w:p w:rsidR="002D4D94" w:rsidRPr="00051D57" w:rsidRDefault="002D4D94" w:rsidP="00547F1A">
            <w:pPr>
              <w:ind w:right="-261" w:firstLine="0"/>
              <w:rPr>
                <w:rFonts w:ascii="Times New Roman" w:hAnsi="Times New Roman" w:cs="Times New Roman"/>
                <w:sz w:val="26"/>
                <w:szCs w:val="26"/>
              </w:rPr>
            </w:pPr>
            <w:r w:rsidRPr="00051D57">
              <w:rPr>
                <w:rFonts w:ascii="Times New Roman" w:hAnsi="Times New Roman" w:cs="Times New Roman"/>
                <w:sz w:val="26"/>
                <w:szCs w:val="26"/>
              </w:rPr>
              <w:t>5,63516</w:t>
            </w:r>
          </w:p>
        </w:tc>
      </w:tr>
      <w:tr w:rsidR="002D4D94" w:rsidRPr="00051D57">
        <w:trPr>
          <w:trHeight w:val="255"/>
          <w:jc w:val="center"/>
        </w:trPr>
        <w:tc>
          <w:tcPr>
            <w:tcW w:w="3679" w:type="dxa"/>
            <w:shd w:val="clear" w:color="auto" w:fill="FFFFFF"/>
            <w:noWrap/>
            <w:vAlign w:val="center"/>
          </w:tcPr>
          <w:p w:rsidR="002D4D94" w:rsidRPr="00051D57" w:rsidRDefault="002D4D94" w:rsidP="008F2D71">
            <w:pPr>
              <w:ind w:right="-261"/>
              <w:jc w:val="left"/>
              <w:rPr>
                <w:rFonts w:ascii="Times New Roman" w:hAnsi="Times New Roman" w:cs="Times New Roman"/>
                <w:sz w:val="28"/>
                <w:szCs w:val="28"/>
              </w:rPr>
            </w:pPr>
            <w:r w:rsidRPr="00051D57">
              <w:rPr>
                <w:rFonts w:ascii="Times New Roman" w:hAnsi="Times New Roman" w:cs="Times New Roman"/>
                <w:sz w:val="28"/>
                <w:szCs w:val="28"/>
              </w:rPr>
              <w:t>ввод  индивидуальных жилых домов</w:t>
            </w:r>
          </w:p>
        </w:tc>
        <w:tc>
          <w:tcPr>
            <w:tcW w:w="824" w:type="dxa"/>
            <w:shd w:val="clear" w:color="auto" w:fill="FFFFFF"/>
            <w:noWrap/>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3,732</w:t>
            </w:r>
          </w:p>
        </w:tc>
        <w:tc>
          <w:tcPr>
            <w:tcW w:w="850" w:type="dxa"/>
            <w:shd w:val="clear" w:color="auto" w:fill="FFFFFF"/>
            <w:noWrap/>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4,62</w:t>
            </w:r>
          </w:p>
        </w:tc>
        <w:tc>
          <w:tcPr>
            <w:tcW w:w="851" w:type="dxa"/>
            <w:shd w:val="clear" w:color="auto" w:fill="FFFFFF"/>
            <w:noWrap/>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3,75</w:t>
            </w:r>
          </w:p>
        </w:tc>
        <w:tc>
          <w:tcPr>
            <w:tcW w:w="850" w:type="dxa"/>
            <w:shd w:val="clear" w:color="auto" w:fill="FFFFFF"/>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5,154</w:t>
            </w:r>
          </w:p>
        </w:tc>
        <w:tc>
          <w:tcPr>
            <w:tcW w:w="851" w:type="dxa"/>
            <w:shd w:val="clear" w:color="auto" w:fill="FFFFFF"/>
          </w:tcPr>
          <w:p w:rsidR="002D4D94" w:rsidRPr="00051D57" w:rsidRDefault="002D4D94" w:rsidP="007B482E">
            <w:pPr>
              <w:ind w:right="-261" w:firstLine="0"/>
              <w:jc w:val="center"/>
              <w:rPr>
                <w:rFonts w:ascii="Times New Roman" w:hAnsi="Times New Roman" w:cs="Times New Roman"/>
                <w:sz w:val="28"/>
                <w:szCs w:val="28"/>
              </w:rPr>
            </w:pPr>
          </w:p>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4,022</w:t>
            </w:r>
          </w:p>
          <w:p w:rsidR="002D4D94" w:rsidRPr="00051D57" w:rsidRDefault="002D4D94" w:rsidP="007B482E">
            <w:pPr>
              <w:ind w:right="-261" w:firstLine="0"/>
              <w:jc w:val="center"/>
              <w:rPr>
                <w:rFonts w:ascii="Times New Roman" w:hAnsi="Times New Roman" w:cs="Times New Roman"/>
                <w:sz w:val="28"/>
                <w:szCs w:val="28"/>
              </w:rPr>
            </w:pPr>
          </w:p>
        </w:tc>
        <w:tc>
          <w:tcPr>
            <w:tcW w:w="850" w:type="dxa"/>
            <w:shd w:val="clear" w:color="auto" w:fill="FFFFFF"/>
          </w:tcPr>
          <w:p w:rsidR="002D4D94" w:rsidRPr="00051D57" w:rsidRDefault="002D4D94" w:rsidP="007B482E">
            <w:pPr>
              <w:ind w:right="-261" w:firstLine="0"/>
              <w:jc w:val="center"/>
              <w:rPr>
                <w:rFonts w:ascii="Times New Roman" w:hAnsi="Times New Roman" w:cs="Times New Roman"/>
                <w:sz w:val="28"/>
                <w:szCs w:val="28"/>
              </w:rPr>
            </w:pPr>
          </w:p>
          <w:p w:rsidR="002D4D94" w:rsidRPr="00051D57" w:rsidRDefault="002D4D94" w:rsidP="003D68D5">
            <w:pPr>
              <w:ind w:right="-261" w:firstLine="0"/>
              <w:rPr>
                <w:rFonts w:ascii="Times New Roman" w:hAnsi="Times New Roman" w:cs="Times New Roman"/>
                <w:sz w:val="28"/>
                <w:szCs w:val="28"/>
              </w:rPr>
            </w:pPr>
            <w:r w:rsidRPr="00051D57">
              <w:rPr>
                <w:rFonts w:ascii="Times New Roman" w:hAnsi="Times New Roman" w:cs="Times New Roman"/>
                <w:sz w:val="28"/>
                <w:szCs w:val="28"/>
              </w:rPr>
              <w:t>4,975</w:t>
            </w:r>
          </w:p>
        </w:tc>
        <w:tc>
          <w:tcPr>
            <w:tcW w:w="1002" w:type="dxa"/>
            <w:shd w:val="clear" w:color="auto" w:fill="FFFFFF"/>
            <w:vAlign w:val="center"/>
          </w:tcPr>
          <w:p w:rsidR="002D4D94" w:rsidRPr="00051D57" w:rsidRDefault="002D4D94" w:rsidP="00547F1A">
            <w:pPr>
              <w:ind w:right="-261" w:firstLine="0"/>
              <w:rPr>
                <w:rFonts w:ascii="Times New Roman" w:hAnsi="Times New Roman" w:cs="Times New Roman"/>
                <w:sz w:val="28"/>
                <w:szCs w:val="28"/>
              </w:rPr>
            </w:pPr>
            <w:r w:rsidRPr="00051D57">
              <w:rPr>
                <w:rFonts w:ascii="Times New Roman" w:hAnsi="Times New Roman" w:cs="Times New Roman"/>
                <w:sz w:val="28"/>
                <w:szCs w:val="28"/>
              </w:rPr>
              <w:t>4,9264</w:t>
            </w:r>
          </w:p>
        </w:tc>
      </w:tr>
      <w:tr w:rsidR="002D4D94" w:rsidRPr="00051D57">
        <w:trPr>
          <w:trHeight w:val="255"/>
          <w:jc w:val="center"/>
        </w:trPr>
        <w:tc>
          <w:tcPr>
            <w:tcW w:w="3679" w:type="dxa"/>
            <w:tcBorders>
              <w:bottom w:val="single" w:sz="8" w:space="0" w:color="336600"/>
            </w:tcBorders>
            <w:shd w:val="clear" w:color="auto" w:fill="DDDDDD"/>
            <w:noWrap/>
            <w:vAlign w:val="center"/>
          </w:tcPr>
          <w:p w:rsidR="002D4D94" w:rsidRPr="00051D57" w:rsidRDefault="002D4D94" w:rsidP="008F2D71">
            <w:pPr>
              <w:pStyle w:val="ac"/>
              <w:spacing w:after="0"/>
              <w:ind w:left="0" w:right="-261"/>
              <w:rPr>
                <w:rFonts w:ascii="Times New Roman" w:hAnsi="Times New Roman" w:cs="Times New Roman"/>
                <w:sz w:val="28"/>
                <w:szCs w:val="28"/>
              </w:rPr>
            </w:pPr>
            <w:r w:rsidRPr="00051D57">
              <w:rPr>
                <w:rFonts w:ascii="Times New Roman" w:hAnsi="Times New Roman" w:cs="Times New Roman"/>
                <w:sz w:val="28"/>
                <w:szCs w:val="28"/>
              </w:rPr>
              <w:t>Объем работ по виду деятельности «Строительство»,  (млн. рублей)</w:t>
            </w:r>
          </w:p>
        </w:tc>
        <w:tc>
          <w:tcPr>
            <w:tcW w:w="824" w:type="dxa"/>
            <w:tcBorders>
              <w:bottom w:val="single" w:sz="8" w:space="0" w:color="336600"/>
            </w:tcBorders>
            <w:shd w:val="clear" w:color="auto" w:fill="DDDDDD"/>
            <w:noWrap/>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336,2</w:t>
            </w:r>
          </w:p>
        </w:tc>
        <w:tc>
          <w:tcPr>
            <w:tcW w:w="850" w:type="dxa"/>
            <w:tcBorders>
              <w:bottom w:val="single" w:sz="8" w:space="0" w:color="336600"/>
            </w:tcBorders>
            <w:shd w:val="clear" w:color="auto" w:fill="DDDDDD"/>
            <w:noWrap/>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330,5</w:t>
            </w:r>
          </w:p>
        </w:tc>
        <w:tc>
          <w:tcPr>
            <w:tcW w:w="851" w:type="dxa"/>
            <w:tcBorders>
              <w:bottom w:val="single" w:sz="8" w:space="0" w:color="336600"/>
            </w:tcBorders>
            <w:shd w:val="clear" w:color="auto" w:fill="DDDDDD"/>
            <w:noWrap/>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354,2</w:t>
            </w:r>
          </w:p>
        </w:tc>
        <w:tc>
          <w:tcPr>
            <w:tcW w:w="850" w:type="dxa"/>
            <w:tcBorders>
              <w:bottom w:val="single" w:sz="8" w:space="0" w:color="336600"/>
            </w:tcBorders>
            <w:shd w:val="clear" w:color="auto" w:fill="DDDDDD"/>
            <w:vAlign w:val="center"/>
          </w:tcPr>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406,8</w:t>
            </w:r>
          </w:p>
        </w:tc>
        <w:tc>
          <w:tcPr>
            <w:tcW w:w="851" w:type="dxa"/>
            <w:tcBorders>
              <w:bottom w:val="single" w:sz="8" w:space="0" w:color="336600"/>
            </w:tcBorders>
            <w:shd w:val="clear" w:color="auto" w:fill="DDDDDD"/>
          </w:tcPr>
          <w:p w:rsidR="002D4D94" w:rsidRPr="00051D57" w:rsidRDefault="002D4D94" w:rsidP="007B482E">
            <w:pPr>
              <w:ind w:right="-261" w:firstLine="0"/>
              <w:jc w:val="center"/>
              <w:rPr>
                <w:rFonts w:ascii="Times New Roman" w:hAnsi="Times New Roman" w:cs="Times New Roman"/>
                <w:sz w:val="28"/>
                <w:szCs w:val="28"/>
              </w:rPr>
            </w:pPr>
          </w:p>
          <w:p w:rsidR="002D4D94" w:rsidRPr="00051D57" w:rsidRDefault="002D4D94" w:rsidP="007B482E">
            <w:pPr>
              <w:ind w:right="-261" w:firstLine="0"/>
              <w:rPr>
                <w:rFonts w:ascii="Times New Roman" w:hAnsi="Times New Roman" w:cs="Times New Roman"/>
                <w:sz w:val="28"/>
                <w:szCs w:val="28"/>
              </w:rPr>
            </w:pPr>
            <w:r w:rsidRPr="00051D57">
              <w:rPr>
                <w:rFonts w:ascii="Times New Roman" w:hAnsi="Times New Roman" w:cs="Times New Roman"/>
                <w:sz w:val="28"/>
                <w:szCs w:val="28"/>
              </w:rPr>
              <w:t>50,0</w:t>
            </w:r>
          </w:p>
        </w:tc>
        <w:tc>
          <w:tcPr>
            <w:tcW w:w="850" w:type="dxa"/>
            <w:tcBorders>
              <w:bottom w:val="single" w:sz="8" w:space="0" w:color="336600"/>
            </w:tcBorders>
            <w:shd w:val="clear" w:color="auto" w:fill="DDDDDD"/>
          </w:tcPr>
          <w:p w:rsidR="002D4D94" w:rsidRPr="00051D57" w:rsidRDefault="002D4D94" w:rsidP="007B482E">
            <w:pPr>
              <w:ind w:right="-261" w:firstLine="0"/>
              <w:jc w:val="center"/>
              <w:rPr>
                <w:rFonts w:ascii="Times New Roman" w:hAnsi="Times New Roman" w:cs="Times New Roman"/>
                <w:sz w:val="28"/>
                <w:szCs w:val="28"/>
              </w:rPr>
            </w:pPr>
          </w:p>
          <w:p w:rsidR="002D4D94" w:rsidRPr="00051D57" w:rsidRDefault="002D4D94" w:rsidP="003D68D5">
            <w:pPr>
              <w:ind w:right="-261" w:firstLine="0"/>
              <w:rPr>
                <w:rFonts w:ascii="Times New Roman" w:hAnsi="Times New Roman" w:cs="Times New Roman"/>
                <w:sz w:val="28"/>
                <w:szCs w:val="28"/>
              </w:rPr>
            </w:pPr>
            <w:r w:rsidRPr="00051D57">
              <w:rPr>
                <w:rFonts w:ascii="Times New Roman" w:hAnsi="Times New Roman" w:cs="Times New Roman"/>
                <w:sz w:val="28"/>
                <w:szCs w:val="28"/>
              </w:rPr>
              <w:t>90,0</w:t>
            </w:r>
          </w:p>
        </w:tc>
        <w:tc>
          <w:tcPr>
            <w:tcW w:w="1002" w:type="dxa"/>
            <w:tcBorders>
              <w:bottom w:val="single" w:sz="8" w:space="0" w:color="336600"/>
            </w:tcBorders>
            <w:shd w:val="clear" w:color="auto" w:fill="DDDDDD"/>
            <w:vAlign w:val="center"/>
          </w:tcPr>
          <w:p w:rsidR="002D4D94" w:rsidRPr="00051D57" w:rsidRDefault="002D4D94" w:rsidP="00547F1A">
            <w:pPr>
              <w:ind w:right="-261" w:firstLine="0"/>
              <w:jc w:val="center"/>
              <w:rPr>
                <w:rFonts w:ascii="Times New Roman" w:hAnsi="Times New Roman" w:cs="Times New Roman"/>
                <w:sz w:val="28"/>
                <w:szCs w:val="28"/>
              </w:rPr>
            </w:pPr>
            <w:r w:rsidRPr="00051D57">
              <w:rPr>
                <w:rFonts w:ascii="Times New Roman" w:hAnsi="Times New Roman" w:cs="Times New Roman"/>
                <w:sz w:val="28"/>
                <w:szCs w:val="28"/>
              </w:rPr>
              <w:t>82,0</w:t>
            </w:r>
          </w:p>
        </w:tc>
      </w:tr>
    </w:tbl>
    <w:p w:rsidR="002D4D94" w:rsidRPr="006C2919" w:rsidRDefault="002D4D94" w:rsidP="00AA1C82">
      <w:pPr>
        <w:spacing w:line="360" w:lineRule="auto"/>
        <w:ind w:firstLine="709"/>
        <w:rPr>
          <w:rFonts w:ascii="Times New Roman" w:hAnsi="Times New Roman" w:cs="Times New Roman"/>
          <w:sz w:val="28"/>
          <w:szCs w:val="28"/>
        </w:rPr>
      </w:pPr>
    </w:p>
    <w:p w:rsidR="002D4D94" w:rsidRPr="006C2919" w:rsidRDefault="002D4D94" w:rsidP="00163FA8">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В Шерегеше имеются свободные площадки для нового жилищного строительства. Однако их освоение сдерживается отсутст</w:t>
      </w:r>
      <w:r w:rsidR="00163FA8">
        <w:rPr>
          <w:rFonts w:ascii="Times New Roman" w:hAnsi="Times New Roman" w:cs="Times New Roman"/>
          <w:sz w:val="28"/>
          <w:szCs w:val="28"/>
        </w:rPr>
        <w:t>вием инженерной инфраструктуры.</w:t>
      </w:r>
    </w:p>
    <w:p w:rsidR="002D4D94" w:rsidRPr="00801428" w:rsidRDefault="002D4D94" w:rsidP="00AA1C82">
      <w:pPr>
        <w:widowControl w:val="0"/>
        <w:spacing w:line="360" w:lineRule="auto"/>
        <w:ind w:firstLine="709"/>
        <w:rPr>
          <w:rFonts w:ascii="Times New Roman" w:hAnsi="Times New Roman" w:cs="Times New Roman"/>
          <w:bCs/>
          <w:sz w:val="28"/>
          <w:szCs w:val="28"/>
        </w:rPr>
      </w:pPr>
      <w:r w:rsidRPr="00801428">
        <w:rPr>
          <w:rFonts w:ascii="Times New Roman" w:hAnsi="Times New Roman" w:cs="Times New Roman"/>
          <w:bCs/>
          <w:sz w:val="28"/>
          <w:szCs w:val="28"/>
        </w:rPr>
        <w:t>Серьезным тормозом в развитии строительства является отсутствие необходимых объемов строительных материалов. В пгт</w:t>
      </w:r>
      <w:proofErr w:type="gramStart"/>
      <w:r w:rsidRPr="00801428">
        <w:rPr>
          <w:rFonts w:ascii="Times New Roman" w:hAnsi="Times New Roman" w:cs="Times New Roman"/>
          <w:bCs/>
          <w:sz w:val="28"/>
          <w:szCs w:val="28"/>
        </w:rPr>
        <w:t>.Ш</w:t>
      </w:r>
      <w:proofErr w:type="gramEnd"/>
      <w:r w:rsidRPr="00801428">
        <w:rPr>
          <w:rFonts w:ascii="Times New Roman" w:hAnsi="Times New Roman" w:cs="Times New Roman"/>
          <w:bCs/>
          <w:sz w:val="28"/>
          <w:szCs w:val="28"/>
        </w:rPr>
        <w:t xml:space="preserve">ерегеш отсутствует производство строительных материалов, все они почти в полном объеме завозятся из других регионов. </w:t>
      </w:r>
    </w:p>
    <w:p w:rsidR="002D4D94" w:rsidRPr="006C2919" w:rsidRDefault="002D4D94" w:rsidP="00AA1C82">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lastRenderedPageBreak/>
        <w:t xml:space="preserve">Одним из важнейших секторов экономики территории в последние годы становится туризм. Ключевым фактором, способствовавшим динамичному развитию новой отрасли, стал уникальный природный комплекс – Горная Шория, характеризующийся идеальными условиями для развития горнолыжного туризма. Горная Шория входит в перечень 200 мировых естественных природных комплексов, имеющих глобальное экологическое и рекреационное значение. </w:t>
      </w:r>
    </w:p>
    <w:p w:rsidR="002D4D94" w:rsidRPr="006C2919" w:rsidRDefault="002D4D94" w:rsidP="00AA1C82">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В 201</w:t>
      </w:r>
      <w:r>
        <w:rPr>
          <w:rFonts w:ascii="Times New Roman" w:hAnsi="Times New Roman" w:cs="Times New Roman"/>
          <w:sz w:val="28"/>
          <w:szCs w:val="28"/>
        </w:rPr>
        <w:t>6</w:t>
      </w:r>
      <w:r w:rsidRPr="006C2919">
        <w:rPr>
          <w:rFonts w:ascii="Times New Roman" w:hAnsi="Times New Roman" w:cs="Times New Roman"/>
          <w:sz w:val="28"/>
          <w:szCs w:val="28"/>
        </w:rPr>
        <w:t xml:space="preserve"> году СТК «Шерегеш» посетило </w:t>
      </w:r>
      <w:r>
        <w:rPr>
          <w:rFonts w:ascii="Times New Roman" w:hAnsi="Times New Roman" w:cs="Times New Roman"/>
          <w:sz w:val="28"/>
          <w:szCs w:val="28"/>
        </w:rPr>
        <w:t>820</w:t>
      </w:r>
      <w:r w:rsidRPr="006C2919">
        <w:rPr>
          <w:rFonts w:ascii="Times New Roman" w:hAnsi="Times New Roman" w:cs="Times New Roman"/>
          <w:sz w:val="28"/>
          <w:szCs w:val="28"/>
        </w:rPr>
        <w:t xml:space="preserve"> тыс. российских и иностранных туристов. За последние девять  лет туристический поток увеличился в 10,5 раз. </w:t>
      </w:r>
    </w:p>
    <w:p w:rsidR="002D4D94" w:rsidRPr="006C2919" w:rsidRDefault="002D4D94" w:rsidP="00AA1C82">
      <w:pPr>
        <w:spacing w:line="360" w:lineRule="auto"/>
        <w:ind w:firstLine="709"/>
        <w:rPr>
          <w:rFonts w:ascii="Times New Roman" w:hAnsi="Times New Roman" w:cs="Times New Roman"/>
          <w:b/>
          <w:bCs/>
          <w:sz w:val="28"/>
          <w:szCs w:val="28"/>
        </w:rPr>
      </w:pPr>
      <w:r w:rsidRPr="006C2919">
        <w:rPr>
          <w:rFonts w:ascii="Times New Roman" w:hAnsi="Times New Roman" w:cs="Times New Roman"/>
          <w:sz w:val="28"/>
          <w:szCs w:val="28"/>
        </w:rPr>
        <w:t>Однако доля вышеперечисленных видов деятельности в структуре объема отгруженных</w:t>
      </w:r>
      <w:r w:rsidRPr="006C2919">
        <w:rPr>
          <w:rFonts w:ascii="Times New Roman" w:hAnsi="Times New Roman" w:cs="Times New Roman"/>
          <w:b/>
          <w:bCs/>
          <w:sz w:val="28"/>
          <w:szCs w:val="28"/>
        </w:rPr>
        <w:t xml:space="preserve"> </w:t>
      </w:r>
      <w:r w:rsidRPr="006C2919">
        <w:rPr>
          <w:rFonts w:ascii="Times New Roman" w:hAnsi="Times New Roman" w:cs="Times New Roman"/>
          <w:sz w:val="28"/>
          <w:szCs w:val="28"/>
        </w:rPr>
        <w:t>товаров пока незначительна.</w:t>
      </w:r>
      <w:r w:rsidRPr="006C2919">
        <w:rPr>
          <w:rFonts w:ascii="Times New Roman" w:hAnsi="Times New Roman" w:cs="Times New Roman"/>
          <w:b/>
          <w:bCs/>
          <w:sz w:val="28"/>
          <w:szCs w:val="28"/>
        </w:rPr>
        <w:t xml:space="preserve">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b/>
          <w:bCs/>
          <w:color w:val="auto"/>
          <w:sz w:val="28"/>
          <w:szCs w:val="28"/>
        </w:rPr>
        <w:t>Объем инвестиций в основной капитал</w:t>
      </w:r>
      <w:r w:rsidRPr="00F15532">
        <w:rPr>
          <w:rFonts w:ascii="Times New Roman" w:hAnsi="Times New Roman" w:cs="Times New Roman"/>
          <w:color w:val="auto"/>
          <w:sz w:val="28"/>
          <w:szCs w:val="28"/>
        </w:rPr>
        <w:t xml:space="preserve"> в Шерегеше в 201</w:t>
      </w:r>
      <w:r w:rsidRPr="001F70B2">
        <w:rPr>
          <w:rFonts w:ascii="Times New Roman" w:hAnsi="Times New Roman" w:cs="Times New Roman"/>
          <w:color w:val="auto"/>
          <w:sz w:val="28"/>
          <w:szCs w:val="28"/>
        </w:rPr>
        <w:t xml:space="preserve">6 </w:t>
      </w:r>
      <w:r w:rsidRPr="00F15532">
        <w:rPr>
          <w:rFonts w:ascii="Times New Roman" w:hAnsi="Times New Roman" w:cs="Times New Roman"/>
          <w:color w:val="auto"/>
          <w:sz w:val="28"/>
          <w:szCs w:val="28"/>
        </w:rPr>
        <w:t xml:space="preserve">году составил </w:t>
      </w:r>
      <w:r>
        <w:rPr>
          <w:rFonts w:ascii="Times New Roman" w:hAnsi="Times New Roman" w:cs="Times New Roman"/>
          <w:color w:val="auto"/>
          <w:sz w:val="28"/>
          <w:szCs w:val="28"/>
        </w:rPr>
        <w:t>574,4</w:t>
      </w:r>
      <w:r w:rsidRPr="00F15532">
        <w:rPr>
          <w:rFonts w:ascii="Times New Roman" w:hAnsi="Times New Roman" w:cs="Times New Roman"/>
          <w:color w:val="auto"/>
          <w:sz w:val="28"/>
          <w:szCs w:val="28"/>
        </w:rPr>
        <w:t xml:space="preserve"> млн. руб., в т.ч. по крупным и средним предприятиям – </w:t>
      </w:r>
      <w:r>
        <w:rPr>
          <w:rFonts w:ascii="Times New Roman" w:hAnsi="Times New Roman" w:cs="Times New Roman"/>
          <w:color w:val="auto"/>
          <w:sz w:val="28"/>
          <w:szCs w:val="28"/>
        </w:rPr>
        <w:t>359,37</w:t>
      </w:r>
      <w:r w:rsidRPr="00F15532">
        <w:rPr>
          <w:rFonts w:ascii="Times New Roman" w:hAnsi="Times New Roman" w:cs="Times New Roman"/>
          <w:color w:val="auto"/>
          <w:sz w:val="28"/>
          <w:szCs w:val="28"/>
        </w:rPr>
        <w:t xml:space="preserve"> млн.руб. Основной источник инвестиций – собственные средства .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За последние 5 лет наблюдается положительная динамика объема инвестиционных вложений в развитие предприятий торговли, общественного питания, гостиниц и ресторанов, осуществляющих деятельность на территории туристического комплекса. </w:t>
      </w:r>
    </w:p>
    <w:p w:rsidR="002D4D94" w:rsidRPr="00801428" w:rsidRDefault="002D4D94" w:rsidP="00AA1C82">
      <w:pPr>
        <w:pStyle w:val="a5"/>
        <w:spacing w:line="360" w:lineRule="auto"/>
        <w:ind w:firstLine="709"/>
        <w:jc w:val="both"/>
        <w:rPr>
          <w:rFonts w:ascii="Times New Roman" w:hAnsi="Times New Roman" w:cs="Times New Roman"/>
          <w:b w:val="0"/>
          <w:bCs w:val="0"/>
          <w:sz w:val="28"/>
          <w:szCs w:val="28"/>
          <w:highlight w:val="yellow"/>
        </w:rPr>
      </w:pPr>
      <w:r w:rsidRPr="00801428">
        <w:rPr>
          <w:rFonts w:ascii="Times New Roman" w:hAnsi="Times New Roman" w:cs="Times New Roman"/>
          <w:b w:val="0"/>
          <w:bCs w:val="0"/>
          <w:sz w:val="28"/>
          <w:szCs w:val="28"/>
        </w:rPr>
        <w:t>Доминирующий объем инвестиций пришелся на добычу полезных ископаемых – 359,37 млн. рублей или 62,56%.  (рисунок 3).</w:t>
      </w:r>
    </w:p>
    <w:p w:rsidR="002D4D94" w:rsidRPr="00801428" w:rsidRDefault="002D4D94" w:rsidP="00AA1C82">
      <w:pPr>
        <w:pStyle w:val="a5"/>
        <w:spacing w:line="336" w:lineRule="auto"/>
        <w:ind w:firstLine="709"/>
        <w:jc w:val="both"/>
        <w:rPr>
          <w:rFonts w:ascii="Times New Roman" w:hAnsi="Times New Roman" w:cs="Times New Roman"/>
          <w:sz w:val="28"/>
          <w:szCs w:val="28"/>
        </w:rPr>
      </w:pPr>
      <w:r w:rsidRPr="00801428">
        <w:rPr>
          <w:rFonts w:ascii="Times New Roman" w:hAnsi="Times New Roman" w:cs="Times New Roman"/>
          <w:b w:val="0"/>
          <w:bCs w:val="0"/>
          <w:sz w:val="28"/>
          <w:szCs w:val="28"/>
        </w:rPr>
        <w:t>На  производство и распределение электроэнергии,  и воды – 177,3 млн. рублей (30,87%), в обрабатывающие производства –0,7 млн.руб. (0,12 %), в строительство – 21,3 млн.руб. (3,7 %),  в торговлю – 7,1 млн. руб. (1,23 %), в финансовую деятельность – 0,3 млн. руб. (0,06%), в государственное управление и обеспечение военной безопасности, обязательное социальное обеспечение, образование, здравоохранение – 8,4 млн. руб. (1,46%)</w:t>
      </w:r>
    </w:p>
    <w:p w:rsidR="002D4D94" w:rsidRPr="00801428" w:rsidRDefault="002D4D94" w:rsidP="00AA1C82">
      <w:pPr>
        <w:pStyle w:val="41"/>
        <w:spacing w:before="0" w:beforeAutospacing="0" w:after="0" w:afterAutospacing="0"/>
        <w:rPr>
          <w:rFonts w:ascii="Times New Roman" w:hAnsi="Times New Roman" w:cs="Times New Roman"/>
          <w:sz w:val="28"/>
          <w:szCs w:val="28"/>
        </w:rPr>
      </w:pPr>
    </w:p>
    <w:p w:rsidR="002D4D94" w:rsidRPr="00801428" w:rsidRDefault="002D4D94" w:rsidP="00AA1C82">
      <w:pPr>
        <w:pStyle w:val="41"/>
        <w:spacing w:before="0" w:beforeAutospacing="0" w:after="0" w:afterAutospacing="0"/>
        <w:jc w:val="right"/>
        <w:rPr>
          <w:rFonts w:ascii="Times New Roman" w:hAnsi="Times New Roman" w:cs="Times New Roman"/>
          <w:sz w:val="28"/>
          <w:szCs w:val="28"/>
        </w:rPr>
      </w:pPr>
      <w:r w:rsidRPr="00801428">
        <w:rPr>
          <w:rFonts w:ascii="Times New Roman" w:hAnsi="Times New Roman" w:cs="Times New Roman"/>
          <w:sz w:val="28"/>
          <w:szCs w:val="28"/>
        </w:rPr>
        <w:t xml:space="preserve">Рисунок 3. </w:t>
      </w:r>
    </w:p>
    <w:p w:rsidR="002D4D94" w:rsidRPr="00801428" w:rsidRDefault="002D4D94" w:rsidP="006F1014">
      <w:pPr>
        <w:pStyle w:val="41"/>
        <w:ind w:right="-261"/>
        <w:jc w:val="center"/>
        <w:rPr>
          <w:rFonts w:ascii="Times New Roman" w:hAnsi="Times New Roman" w:cs="Times New Roman"/>
          <w:b/>
          <w:bCs/>
          <w:sz w:val="28"/>
          <w:szCs w:val="28"/>
        </w:rPr>
      </w:pPr>
      <w:r w:rsidRPr="00801428">
        <w:rPr>
          <w:rFonts w:ascii="Times New Roman" w:hAnsi="Times New Roman" w:cs="Times New Roman"/>
          <w:b/>
          <w:bCs/>
          <w:sz w:val="28"/>
          <w:szCs w:val="28"/>
        </w:rPr>
        <w:lastRenderedPageBreak/>
        <w:t>Структура инвестиций в основной капитал по видам деятельности, Шерегеш, 2016год</w:t>
      </w:r>
    </w:p>
    <w:p w:rsidR="002D4D94" w:rsidRDefault="002D4D94" w:rsidP="001E518F">
      <w:pPr>
        <w:pStyle w:val="41"/>
        <w:ind w:right="-261"/>
        <w:jc w:val="center"/>
        <w:rPr>
          <w:b/>
          <w:bCs/>
          <w:noProof/>
          <w:sz w:val="28"/>
          <w:szCs w:val="28"/>
        </w:rPr>
      </w:pPr>
    </w:p>
    <w:p w:rsidR="002D4D94" w:rsidRDefault="007D7D9B" w:rsidP="00AA1C82">
      <w:pPr>
        <w:pStyle w:val="a5"/>
        <w:spacing w:line="336" w:lineRule="auto"/>
        <w:ind w:firstLine="709"/>
        <w:jc w:val="both"/>
        <w:rPr>
          <w:b w:val="0"/>
          <w:bCs w:val="0"/>
          <w:sz w:val="28"/>
          <w:szCs w:val="28"/>
        </w:rPr>
      </w:pPr>
      <w:r>
        <w:rPr>
          <w:b w:val="0"/>
          <w:bCs w:val="0"/>
          <w:noProof/>
          <w:sz w:val="28"/>
          <w:szCs w:val="28"/>
        </w:rPr>
        <w:drawing>
          <wp:inline distT="0" distB="0" distL="0" distR="0">
            <wp:extent cx="6047105" cy="377825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srcRect/>
                    <a:stretch>
                      <a:fillRect/>
                    </a:stretch>
                  </pic:blipFill>
                  <pic:spPr bwMode="auto">
                    <a:xfrm>
                      <a:off x="0" y="0"/>
                      <a:ext cx="6047105" cy="3778250"/>
                    </a:xfrm>
                    <a:prstGeom prst="rect">
                      <a:avLst/>
                    </a:prstGeom>
                    <a:noFill/>
                    <a:ln w="9525">
                      <a:noFill/>
                      <a:miter lim="800000"/>
                      <a:headEnd/>
                      <a:tailEnd/>
                    </a:ln>
                  </pic:spPr>
                </pic:pic>
              </a:graphicData>
            </a:graphic>
          </wp:inline>
        </w:drawing>
      </w:r>
    </w:p>
    <w:p w:rsidR="002D4D94" w:rsidRDefault="002D4D94" w:rsidP="00AA1C82">
      <w:pPr>
        <w:pStyle w:val="a5"/>
        <w:spacing w:line="336" w:lineRule="auto"/>
        <w:ind w:firstLine="709"/>
        <w:jc w:val="both"/>
        <w:rPr>
          <w:b w:val="0"/>
          <w:bCs w:val="0"/>
          <w:sz w:val="28"/>
          <w:szCs w:val="28"/>
        </w:rPr>
      </w:pPr>
    </w:p>
    <w:p w:rsidR="002D4D94" w:rsidRDefault="002D4D94" w:rsidP="00AA1C82">
      <w:pPr>
        <w:pStyle w:val="a5"/>
        <w:spacing w:line="336" w:lineRule="auto"/>
        <w:ind w:firstLine="709"/>
        <w:jc w:val="both"/>
        <w:rPr>
          <w:b w:val="0"/>
          <w:bCs w:val="0"/>
          <w:sz w:val="28"/>
          <w:szCs w:val="28"/>
        </w:rPr>
      </w:pPr>
    </w:p>
    <w:p w:rsidR="002D4D94" w:rsidRDefault="002D4D94" w:rsidP="00AA1C82">
      <w:pPr>
        <w:pStyle w:val="a5"/>
        <w:spacing w:line="336" w:lineRule="auto"/>
        <w:ind w:firstLine="709"/>
        <w:jc w:val="both"/>
        <w:rPr>
          <w:b w:val="0"/>
          <w:bCs w:val="0"/>
          <w:sz w:val="28"/>
          <w:szCs w:val="28"/>
        </w:rPr>
      </w:pPr>
    </w:p>
    <w:p w:rsidR="002D4D94" w:rsidRDefault="002D4D94" w:rsidP="00AA1C82">
      <w:pPr>
        <w:pStyle w:val="a5"/>
        <w:spacing w:line="336" w:lineRule="auto"/>
        <w:ind w:firstLine="709"/>
        <w:jc w:val="both"/>
        <w:rPr>
          <w:b w:val="0"/>
          <w:bCs w:val="0"/>
          <w:sz w:val="28"/>
          <w:szCs w:val="28"/>
        </w:rPr>
      </w:pPr>
    </w:p>
    <w:p w:rsidR="002D4D94" w:rsidRDefault="002D4D94" w:rsidP="00AA1C82">
      <w:pPr>
        <w:pStyle w:val="a5"/>
        <w:spacing w:line="336" w:lineRule="auto"/>
        <w:ind w:firstLine="709"/>
        <w:jc w:val="both"/>
        <w:rPr>
          <w:b w:val="0"/>
          <w:bCs w:val="0"/>
          <w:sz w:val="28"/>
          <w:szCs w:val="28"/>
        </w:rPr>
      </w:pPr>
    </w:p>
    <w:p w:rsidR="002D4D94" w:rsidRDefault="002D4D94" w:rsidP="00AA1C82">
      <w:pPr>
        <w:pStyle w:val="a5"/>
        <w:spacing w:line="336" w:lineRule="auto"/>
        <w:ind w:firstLine="709"/>
        <w:jc w:val="both"/>
        <w:rPr>
          <w:b w:val="0"/>
          <w:bCs w:val="0"/>
          <w:sz w:val="28"/>
          <w:szCs w:val="28"/>
        </w:rPr>
      </w:pPr>
    </w:p>
    <w:p w:rsidR="002D4D94" w:rsidRDefault="002D4D94" w:rsidP="00AA1C82">
      <w:pPr>
        <w:pStyle w:val="a5"/>
        <w:spacing w:line="336" w:lineRule="auto"/>
        <w:ind w:firstLine="709"/>
        <w:jc w:val="both"/>
        <w:rPr>
          <w:b w:val="0"/>
          <w:bCs w:val="0"/>
          <w:sz w:val="28"/>
          <w:szCs w:val="28"/>
        </w:rPr>
      </w:pPr>
    </w:p>
    <w:p w:rsidR="002D4D94" w:rsidRPr="006C2919" w:rsidRDefault="002D4D94" w:rsidP="00AA1C82">
      <w:pPr>
        <w:pStyle w:val="a5"/>
        <w:spacing w:line="336" w:lineRule="auto"/>
        <w:ind w:firstLine="709"/>
        <w:jc w:val="both"/>
        <w:rPr>
          <w:b w:val="0"/>
          <w:bCs w:val="0"/>
          <w:sz w:val="28"/>
          <w:szCs w:val="28"/>
        </w:rPr>
      </w:pPr>
    </w:p>
    <w:p w:rsidR="002D4D94" w:rsidRPr="006C2919" w:rsidRDefault="002D4D94" w:rsidP="00AA1C82">
      <w:pPr>
        <w:pageBreakBefore/>
        <w:widowControl w:val="0"/>
        <w:ind w:right="-261"/>
        <w:jc w:val="center"/>
        <w:rPr>
          <w:rFonts w:ascii="Times New Roman" w:hAnsi="Times New Roman" w:cs="Times New Roman"/>
          <w:b/>
          <w:bCs/>
          <w:sz w:val="28"/>
          <w:szCs w:val="28"/>
        </w:rPr>
      </w:pPr>
      <w:r w:rsidRPr="006C2919">
        <w:rPr>
          <w:rFonts w:ascii="Times New Roman" w:hAnsi="Times New Roman" w:cs="Times New Roman"/>
          <w:b/>
          <w:bCs/>
          <w:sz w:val="28"/>
          <w:szCs w:val="28"/>
          <w:lang w:val="en-US"/>
        </w:rPr>
        <w:lastRenderedPageBreak/>
        <w:t>I</w:t>
      </w:r>
      <w:r w:rsidRPr="006C2919">
        <w:rPr>
          <w:rFonts w:ascii="Times New Roman" w:hAnsi="Times New Roman" w:cs="Times New Roman"/>
          <w:b/>
          <w:bCs/>
          <w:sz w:val="28"/>
          <w:szCs w:val="28"/>
        </w:rPr>
        <w:t>. АНАЛИЗ СОЦИАЛЬНО-ЭКОНОМИЧЕСКОГО ПОЛОЖЕНИЯ МОНОГОРОДА И РЕЗУЛЬТАТ ДИАГНОСТИКИ ЕГО СОСТОЯНИЯ</w:t>
      </w:r>
    </w:p>
    <w:p w:rsidR="002D4D94" w:rsidRPr="006C2919" w:rsidRDefault="002D4D94" w:rsidP="00AA1C82">
      <w:pPr>
        <w:spacing w:line="360" w:lineRule="auto"/>
        <w:ind w:right="-261" w:firstLine="709"/>
        <w:jc w:val="center"/>
        <w:rPr>
          <w:rFonts w:ascii="Times New Roman" w:hAnsi="Times New Roman" w:cs="Times New Roman"/>
          <w:b/>
          <w:bCs/>
          <w:sz w:val="28"/>
          <w:szCs w:val="28"/>
        </w:rPr>
      </w:pPr>
    </w:p>
    <w:p w:rsidR="002D4D94" w:rsidRPr="006C2919" w:rsidRDefault="002D4D94" w:rsidP="00AA1C82">
      <w:pPr>
        <w:numPr>
          <w:ilvl w:val="1"/>
          <w:numId w:val="24"/>
        </w:numPr>
        <w:spacing w:before="0"/>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Анализ демографической ситуации, трудовых ресурсов, </w:t>
      </w:r>
    </w:p>
    <w:p w:rsidR="002D4D94" w:rsidRPr="006C2919" w:rsidRDefault="002D4D94" w:rsidP="00AA1C82">
      <w:pPr>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ситуации на рынке труда и в сфере занятости населения моногорода</w:t>
      </w:r>
    </w:p>
    <w:p w:rsidR="002D4D94" w:rsidRPr="006C2919" w:rsidRDefault="002D4D94" w:rsidP="00AA1C82">
      <w:pPr>
        <w:ind w:right="-261"/>
        <w:jc w:val="center"/>
        <w:rPr>
          <w:rFonts w:ascii="Times New Roman" w:hAnsi="Times New Roman" w:cs="Times New Roman"/>
          <w:b/>
          <w:bCs/>
          <w:sz w:val="28"/>
          <w:szCs w:val="28"/>
        </w:rPr>
      </w:pPr>
    </w:p>
    <w:p w:rsidR="002D4D94" w:rsidRPr="006C2919" w:rsidRDefault="002D4D94" w:rsidP="00AA1C82">
      <w:pPr>
        <w:spacing w:line="360" w:lineRule="auto"/>
        <w:ind w:firstLine="709"/>
        <w:rPr>
          <w:rFonts w:ascii="Times New Roman" w:hAnsi="Times New Roman" w:cs="Times New Roman"/>
          <w:sz w:val="28"/>
          <w:szCs w:val="28"/>
        </w:rPr>
      </w:pPr>
      <w:r w:rsidRPr="006C2919">
        <w:rPr>
          <w:rFonts w:ascii="Times New Roman" w:hAnsi="Times New Roman" w:cs="Times New Roman"/>
          <w:sz w:val="28"/>
          <w:szCs w:val="28"/>
        </w:rPr>
        <w:t>Численность постоянного населения территории на 01.01.201</w:t>
      </w:r>
      <w:r>
        <w:rPr>
          <w:rFonts w:ascii="Times New Roman" w:hAnsi="Times New Roman" w:cs="Times New Roman"/>
          <w:sz w:val="28"/>
          <w:szCs w:val="28"/>
        </w:rPr>
        <w:t>7</w:t>
      </w:r>
      <w:r w:rsidRPr="006C2919">
        <w:rPr>
          <w:rFonts w:ascii="Times New Roman" w:hAnsi="Times New Roman" w:cs="Times New Roman"/>
          <w:sz w:val="28"/>
          <w:szCs w:val="28"/>
        </w:rPr>
        <w:t xml:space="preserve"> года составила 10,</w:t>
      </w:r>
      <w:r>
        <w:rPr>
          <w:rFonts w:ascii="Times New Roman" w:hAnsi="Times New Roman" w:cs="Times New Roman"/>
          <w:sz w:val="28"/>
          <w:szCs w:val="28"/>
        </w:rPr>
        <w:t>3</w:t>
      </w:r>
      <w:r w:rsidRPr="006C2919">
        <w:rPr>
          <w:rFonts w:ascii="Times New Roman" w:hAnsi="Times New Roman" w:cs="Times New Roman"/>
          <w:sz w:val="28"/>
          <w:szCs w:val="28"/>
        </w:rPr>
        <w:t xml:space="preserve"> тыс. человек, в 2007 году численность населения составляла 10,21 тыс. человек.  Динамика численности представлена на рисунке 4. </w:t>
      </w:r>
    </w:p>
    <w:p w:rsidR="002D4D94" w:rsidRPr="00801428" w:rsidRDefault="002D4D94" w:rsidP="00AA1C82">
      <w:pPr>
        <w:tabs>
          <w:tab w:val="left" w:pos="0"/>
        </w:tabs>
        <w:spacing w:after="120" w:line="360" w:lineRule="auto"/>
        <w:ind w:right="-261"/>
        <w:jc w:val="right"/>
        <w:rPr>
          <w:rFonts w:ascii="Times New Roman" w:hAnsi="Times New Roman" w:cs="Times New Roman"/>
          <w:sz w:val="28"/>
          <w:szCs w:val="28"/>
        </w:rPr>
      </w:pPr>
      <w:r w:rsidRPr="00801428">
        <w:rPr>
          <w:rFonts w:ascii="Times New Roman" w:hAnsi="Times New Roman" w:cs="Times New Roman"/>
          <w:sz w:val="28"/>
          <w:szCs w:val="28"/>
        </w:rPr>
        <w:t xml:space="preserve">Рисунок 4. </w:t>
      </w:r>
    </w:p>
    <w:p w:rsidR="002D4D94" w:rsidRPr="00801428" w:rsidRDefault="002D4D94" w:rsidP="00AA1C82">
      <w:pPr>
        <w:pStyle w:val="5"/>
        <w:rPr>
          <w:rFonts w:ascii="Times New Roman" w:hAnsi="Times New Roman" w:cs="Times New Roman"/>
        </w:rPr>
      </w:pPr>
      <w:r w:rsidRPr="00801428">
        <w:rPr>
          <w:rFonts w:ascii="Times New Roman" w:hAnsi="Times New Roman" w:cs="Times New Roman"/>
        </w:rPr>
        <w:t xml:space="preserve">Динамика численности постоянного населения Шерегеша </w:t>
      </w:r>
    </w:p>
    <w:p w:rsidR="002D4D94" w:rsidRPr="00801428" w:rsidRDefault="002D4D94" w:rsidP="0075578D">
      <w:pPr>
        <w:tabs>
          <w:tab w:val="left" w:pos="0"/>
        </w:tabs>
        <w:jc w:val="center"/>
        <w:rPr>
          <w:rFonts w:ascii="Times New Roman" w:hAnsi="Times New Roman" w:cs="Times New Roman"/>
          <w:b/>
          <w:bCs/>
          <w:sz w:val="28"/>
          <w:szCs w:val="28"/>
          <w:lang w:val="en-US"/>
        </w:rPr>
      </w:pPr>
      <w:r w:rsidRPr="00801428">
        <w:rPr>
          <w:rFonts w:ascii="Times New Roman" w:hAnsi="Times New Roman" w:cs="Times New Roman"/>
          <w:b/>
          <w:bCs/>
          <w:sz w:val="28"/>
          <w:szCs w:val="28"/>
        </w:rPr>
        <w:t xml:space="preserve">в 2009–2016 годах, чел. </w:t>
      </w:r>
      <w:r w:rsidRPr="00801428">
        <w:rPr>
          <w:rFonts w:ascii="Times New Roman" w:hAnsi="Times New Roman" w:cs="Times New Roman"/>
          <w:b/>
          <w:bCs/>
          <w:sz w:val="28"/>
          <w:szCs w:val="28"/>
          <w:lang w:val="en-US"/>
        </w:rPr>
        <w:t xml:space="preserve"> </w:t>
      </w:r>
    </w:p>
    <w:p w:rsidR="002D4D94" w:rsidRPr="006C2919" w:rsidRDefault="002D4D94" w:rsidP="00AA1C82">
      <w:pPr>
        <w:tabs>
          <w:tab w:val="left" w:pos="0"/>
        </w:tabs>
        <w:jc w:val="center"/>
        <w:rPr>
          <w:rFonts w:ascii="Times New Roman" w:hAnsi="Times New Roman" w:cs="Times New Roman"/>
          <w:b/>
          <w:bCs/>
          <w:noProof/>
          <w:sz w:val="28"/>
          <w:szCs w:val="28"/>
        </w:rPr>
      </w:pPr>
    </w:p>
    <w:p w:rsidR="002D4D94" w:rsidRPr="006C2919" w:rsidRDefault="007D7D9B" w:rsidP="00364E77">
      <w:pPr>
        <w:tabs>
          <w:tab w:val="left" w:pos="0"/>
        </w:tabs>
        <w:ind w:left="397" w:firstLine="0"/>
        <w:jc w:val="center"/>
        <w:rPr>
          <w:rFonts w:ascii="Times New Roman" w:hAnsi="Times New Roman" w:cs="Times New Roman"/>
          <w:b/>
          <w:bCs/>
          <w:sz w:val="28"/>
          <w:szCs w:val="28"/>
          <w:lang w:val="en-US"/>
        </w:rPr>
      </w:pPr>
      <w:r>
        <w:rPr>
          <w:rFonts w:ascii="Times New Roman" w:hAnsi="Times New Roman" w:cs="Times New Roman"/>
          <w:b/>
          <w:bCs/>
          <w:noProof/>
          <w:sz w:val="28"/>
          <w:szCs w:val="28"/>
        </w:rPr>
        <w:drawing>
          <wp:inline distT="0" distB="0" distL="0" distR="0">
            <wp:extent cx="5909310" cy="3044825"/>
            <wp:effectExtent l="19050" t="0" r="0" b="0"/>
            <wp:docPr id="5"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1"/>
                    <a:srcRect/>
                    <a:stretch>
                      <a:fillRect/>
                    </a:stretch>
                  </pic:blipFill>
                  <pic:spPr bwMode="auto">
                    <a:xfrm>
                      <a:off x="0" y="0"/>
                      <a:ext cx="5909310" cy="3044825"/>
                    </a:xfrm>
                    <a:prstGeom prst="rect">
                      <a:avLst/>
                    </a:prstGeom>
                    <a:noFill/>
                    <a:ln w="9525">
                      <a:noFill/>
                      <a:miter lim="800000"/>
                      <a:headEnd/>
                      <a:tailEnd/>
                    </a:ln>
                  </pic:spPr>
                </pic:pic>
              </a:graphicData>
            </a:graphic>
          </wp:inline>
        </w:drawing>
      </w:r>
    </w:p>
    <w:p w:rsidR="002D4D94" w:rsidRPr="006C2919" w:rsidRDefault="002D4D94" w:rsidP="000351E9">
      <w:pPr>
        <w:spacing w:line="360" w:lineRule="auto"/>
        <w:ind w:right="-261" w:firstLine="540"/>
        <w:jc w:val="center"/>
        <w:rPr>
          <w:rFonts w:ascii="Times New Roman" w:hAnsi="Times New Roman" w:cs="Times New Roman"/>
          <w:sz w:val="28"/>
          <w:szCs w:val="28"/>
          <w:lang w:val="en-US"/>
        </w:rPr>
      </w:pP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Значительных изменений в возрастной структуре населения за последние четыре года не произошло. В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году доля трудоспособного населения составляла </w:t>
      </w:r>
      <w:r>
        <w:rPr>
          <w:rFonts w:ascii="Times New Roman" w:hAnsi="Times New Roman" w:cs="Times New Roman"/>
          <w:color w:val="auto"/>
          <w:sz w:val="28"/>
          <w:szCs w:val="28"/>
        </w:rPr>
        <w:t>58,7</w:t>
      </w:r>
      <w:r w:rsidRPr="00F15532">
        <w:rPr>
          <w:rFonts w:ascii="Times New Roman" w:hAnsi="Times New Roman" w:cs="Times New Roman"/>
          <w:color w:val="auto"/>
          <w:sz w:val="28"/>
          <w:szCs w:val="28"/>
        </w:rPr>
        <w:t xml:space="preserve"> %, что ниже среднего показателя по Кемеровской области –  63,9 %. Доля детей и молодежи в поселке на 3,2 % выше средне областного показателя – </w:t>
      </w:r>
      <w:r>
        <w:rPr>
          <w:rFonts w:ascii="Times New Roman" w:hAnsi="Times New Roman" w:cs="Times New Roman"/>
          <w:color w:val="auto"/>
          <w:sz w:val="28"/>
          <w:szCs w:val="28"/>
        </w:rPr>
        <w:t>20,4</w:t>
      </w:r>
      <w:r w:rsidRPr="00F15532">
        <w:rPr>
          <w:rFonts w:ascii="Times New Roman" w:hAnsi="Times New Roman" w:cs="Times New Roman"/>
          <w:color w:val="auto"/>
          <w:sz w:val="28"/>
          <w:szCs w:val="28"/>
        </w:rPr>
        <w:t xml:space="preserve"> % (таблица 2). </w:t>
      </w:r>
    </w:p>
    <w:p w:rsidR="002D4D94" w:rsidRDefault="002D4D94" w:rsidP="00AA1C82">
      <w:pPr>
        <w:spacing w:line="360" w:lineRule="auto"/>
        <w:ind w:firstLine="709"/>
        <w:rPr>
          <w:rFonts w:ascii="Times New Roman" w:hAnsi="Times New Roman" w:cs="Times New Roman"/>
          <w:sz w:val="28"/>
          <w:szCs w:val="28"/>
        </w:rPr>
      </w:pPr>
    </w:p>
    <w:p w:rsidR="002D4D94" w:rsidRPr="006C2919" w:rsidRDefault="002D4D94" w:rsidP="00AA1C82">
      <w:pPr>
        <w:spacing w:line="360" w:lineRule="auto"/>
        <w:ind w:firstLine="709"/>
        <w:rPr>
          <w:rFonts w:ascii="Times New Roman" w:hAnsi="Times New Roman" w:cs="Times New Roman"/>
          <w:i/>
          <w:iCs/>
          <w:sz w:val="28"/>
          <w:szCs w:val="28"/>
        </w:rPr>
      </w:pPr>
    </w:p>
    <w:p w:rsidR="002D4D94" w:rsidRPr="006C2919" w:rsidRDefault="002D4D94" w:rsidP="00AA1C82">
      <w:pPr>
        <w:tabs>
          <w:tab w:val="left" w:pos="0"/>
        </w:tabs>
        <w:spacing w:after="120" w:line="360" w:lineRule="auto"/>
        <w:ind w:right="-261"/>
        <w:jc w:val="right"/>
        <w:rPr>
          <w:rFonts w:ascii="Times New Roman" w:hAnsi="Times New Roman" w:cs="Times New Roman"/>
          <w:sz w:val="28"/>
          <w:szCs w:val="28"/>
        </w:rPr>
      </w:pPr>
      <w:r w:rsidRPr="006C2919">
        <w:rPr>
          <w:rFonts w:ascii="Times New Roman" w:hAnsi="Times New Roman" w:cs="Times New Roman"/>
          <w:sz w:val="28"/>
          <w:szCs w:val="28"/>
        </w:rPr>
        <w:t xml:space="preserve">Таблица 2. </w:t>
      </w:r>
    </w:p>
    <w:p w:rsidR="002D4D94" w:rsidRPr="006C2919" w:rsidRDefault="002D4D94" w:rsidP="00AA1C82">
      <w:pPr>
        <w:tabs>
          <w:tab w:val="left" w:pos="0"/>
        </w:tabs>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Динамика показателей структуры распределения </w:t>
      </w:r>
    </w:p>
    <w:p w:rsidR="002D4D94" w:rsidRPr="006C2919" w:rsidRDefault="002D4D94" w:rsidP="00AA1C82">
      <w:pPr>
        <w:tabs>
          <w:tab w:val="left" w:pos="0"/>
        </w:tabs>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населения  пгт.Шерегеш и района </w:t>
      </w:r>
    </w:p>
    <w:p w:rsidR="002D4D94" w:rsidRPr="006C2919" w:rsidRDefault="002D4D94" w:rsidP="00AA1C82">
      <w:pPr>
        <w:tabs>
          <w:tab w:val="left" w:pos="0"/>
        </w:tabs>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по возрасту, % </w:t>
      </w:r>
    </w:p>
    <w:p w:rsidR="002D4D94" w:rsidRPr="006C2919" w:rsidRDefault="002D4D94" w:rsidP="00AA1C82">
      <w:pPr>
        <w:spacing w:line="360" w:lineRule="auto"/>
        <w:ind w:right="-261"/>
        <w:rPr>
          <w:rFonts w:ascii="Times New Roman" w:hAnsi="Times New Roman" w:cs="Times New Roman"/>
          <w:sz w:val="28"/>
          <w:szCs w:val="28"/>
        </w:rPr>
      </w:pPr>
    </w:p>
    <w:tbl>
      <w:tblPr>
        <w:tblW w:w="4916" w:type="pct"/>
        <w:jc w:val="center"/>
        <w:tblBorders>
          <w:top w:val="single" w:sz="8" w:space="0" w:color="336600"/>
          <w:left w:val="single" w:sz="8" w:space="0" w:color="336600"/>
          <w:bottom w:val="single" w:sz="8" w:space="0" w:color="336600"/>
          <w:right w:val="single" w:sz="8" w:space="0" w:color="336600"/>
          <w:insideV w:val="single" w:sz="8" w:space="0" w:color="336600"/>
        </w:tblBorders>
        <w:tblCellMar>
          <w:left w:w="40" w:type="dxa"/>
          <w:right w:w="40" w:type="dxa"/>
        </w:tblCellMar>
        <w:tblLook w:val="0000"/>
      </w:tblPr>
      <w:tblGrid>
        <w:gridCol w:w="3589"/>
        <w:gridCol w:w="1468"/>
        <w:gridCol w:w="1470"/>
        <w:gridCol w:w="1468"/>
        <w:gridCol w:w="1464"/>
      </w:tblGrid>
      <w:tr w:rsidR="002D4D94" w:rsidRPr="006C2919">
        <w:trPr>
          <w:cantSplit/>
          <w:trHeight w:hRule="exact" w:val="911"/>
          <w:jc w:val="center"/>
        </w:trPr>
        <w:tc>
          <w:tcPr>
            <w:tcW w:w="1897" w:type="pct"/>
            <w:vMerge w:val="restart"/>
            <w:tcBorders>
              <w:top w:val="single" w:sz="8" w:space="0" w:color="336600"/>
            </w:tcBorders>
            <w:shd w:val="clear" w:color="auto" w:fill="669900"/>
            <w:vAlign w:val="center"/>
          </w:tcPr>
          <w:p w:rsidR="002D4D94" w:rsidRPr="006C2919" w:rsidRDefault="002D4D94" w:rsidP="00AA1C82">
            <w:pPr>
              <w:ind w:right="-261"/>
              <w:jc w:val="center"/>
              <w:rPr>
                <w:rFonts w:ascii="Times New Roman" w:hAnsi="Times New Roman" w:cs="Times New Roman"/>
                <w:sz w:val="28"/>
                <w:szCs w:val="28"/>
              </w:rPr>
            </w:pPr>
          </w:p>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Показатели</w:t>
            </w:r>
          </w:p>
          <w:p w:rsidR="002D4D94" w:rsidRPr="006C2919" w:rsidRDefault="002D4D94" w:rsidP="00AA1C82">
            <w:pPr>
              <w:ind w:right="-261"/>
              <w:jc w:val="center"/>
              <w:rPr>
                <w:rFonts w:ascii="Times New Roman" w:hAnsi="Times New Roman" w:cs="Times New Roman"/>
                <w:sz w:val="28"/>
                <w:szCs w:val="28"/>
              </w:rPr>
            </w:pPr>
          </w:p>
        </w:tc>
        <w:tc>
          <w:tcPr>
            <w:tcW w:w="1553" w:type="pct"/>
            <w:gridSpan w:val="2"/>
            <w:tcBorders>
              <w:top w:val="single" w:sz="8" w:space="0" w:color="336600"/>
            </w:tcBorders>
            <w:shd w:val="clear" w:color="auto" w:fill="669900"/>
            <w:vAlign w:val="center"/>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Шерегешское городское поселение</w:t>
            </w:r>
          </w:p>
          <w:p w:rsidR="002D4D94" w:rsidRPr="006C2919" w:rsidRDefault="002D4D94" w:rsidP="00AA1C82">
            <w:pPr>
              <w:ind w:right="-261"/>
              <w:jc w:val="center"/>
              <w:rPr>
                <w:rFonts w:ascii="Times New Roman" w:hAnsi="Times New Roman" w:cs="Times New Roman"/>
                <w:sz w:val="28"/>
                <w:szCs w:val="28"/>
              </w:rPr>
            </w:pPr>
          </w:p>
        </w:tc>
        <w:tc>
          <w:tcPr>
            <w:tcW w:w="1550" w:type="pct"/>
            <w:gridSpan w:val="2"/>
            <w:tcBorders>
              <w:top w:val="single" w:sz="8" w:space="0" w:color="336600"/>
            </w:tcBorders>
            <w:shd w:val="clear" w:color="auto" w:fill="669900"/>
            <w:vAlign w:val="center"/>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 xml:space="preserve">Таштагольский </w:t>
            </w:r>
          </w:p>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район</w:t>
            </w:r>
          </w:p>
          <w:p w:rsidR="002D4D94" w:rsidRPr="006C2919" w:rsidRDefault="002D4D94" w:rsidP="00AA1C82">
            <w:pPr>
              <w:ind w:right="-261"/>
              <w:jc w:val="center"/>
              <w:rPr>
                <w:rFonts w:ascii="Times New Roman" w:hAnsi="Times New Roman" w:cs="Times New Roman"/>
                <w:sz w:val="28"/>
                <w:szCs w:val="28"/>
              </w:rPr>
            </w:pPr>
          </w:p>
          <w:p w:rsidR="002D4D94" w:rsidRPr="006C2919" w:rsidRDefault="002D4D94" w:rsidP="00AA1C82">
            <w:pPr>
              <w:ind w:right="-261"/>
              <w:jc w:val="center"/>
              <w:rPr>
                <w:rFonts w:ascii="Times New Roman" w:hAnsi="Times New Roman" w:cs="Times New Roman"/>
                <w:sz w:val="28"/>
                <w:szCs w:val="28"/>
              </w:rPr>
            </w:pPr>
          </w:p>
        </w:tc>
      </w:tr>
      <w:tr w:rsidR="002D4D94" w:rsidRPr="006C2919">
        <w:trPr>
          <w:cantSplit/>
          <w:trHeight w:hRule="exact" w:val="439"/>
          <w:jc w:val="center"/>
        </w:trPr>
        <w:tc>
          <w:tcPr>
            <w:tcW w:w="1897" w:type="pct"/>
            <w:vMerge/>
            <w:shd w:val="clear" w:color="auto" w:fill="669900"/>
            <w:vAlign w:val="center"/>
          </w:tcPr>
          <w:p w:rsidR="002D4D94" w:rsidRPr="006C2919" w:rsidRDefault="002D4D94" w:rsidP="00AA1C82">
            <w:pPr>
              <w:ind w:right="-261"/>
              <w:jc w:val="center"/>
              <w:rPr>
                <w:rFonts w:ascii="Times New Roman" w:hAnsi="Times New Roman" w:cs="Times New Roman"/>
                <w:sz w:val="28"/>
                <w:szCs w:val="28"/>
              </w:rPr>
            </w:pPr>
          </w:p>
        </w:tc>
        <w:tc>
          <w:tcPr>
            <w:tcW w:w="776" w:type="pct"/>
            <w:shd w:val="clear" w:color="auto" w:fill="99CC00"/>
            <w:vAlign w:val="center"/>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2007 г.</w:t>
            </w:r>
          </w:p>
          <w:p w:rsidR="002D4D94" w:rsidRPr="006C2919" w:rsidRDefault="002D4D94" w:rsidP="00AA1C82">
            <w:pPr>
              <w:ind w:right="-261"/>
              <w:jc w:val="center"/>
              <w:rPr>
                <w:rFonts w:ascii="Times New Roman" w:hAnsi="Times New Roman" w:cs="Times New Roman"/>
                <w:sz w:val="28"/>
                <w:szCs w:val="28"/>
              </w:rPr>
            </w:pPr>
          </w:p>
        </w:tc>
        <w:tc>
          <w:tcPr>
            <w:tcW w:w="777" w:type="pct"/>
            <w:shd w:val="clear" w:color="auto" w:fill="99CC00"/>
            <w:vAlign w:val="center"/>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noProof/>
                <w:sz w:val="28"/>
                <w:szCs w:val="28"/>
              </w:rPr>
              <w:t>201</w:t>
            </w:r>
            <w:r>
              <w:rPr>
                <w:rFonts w:ascii="Times New Roman" w:hAnsi="Times New Roman" w:cs="Times New Roman"/>
                <w:noProof/>
                <w:sz w:val="28"/>
                <w:szCs w:val="28"/>
              </w:rPr>
              <w:t>6</w:t>
            </w:r>
            <w:r w:rsidRPr="006C2919">
              <w:rPr>
                <w:rFonts w:ascii="Times New Roman" w:hAnsi="Times New Roman" w:cs="Times New Roman"/>
                <w:sz w:val="28"/>
                <w:szCs w:val="28"/>
              </w:rPr>
              <w:t xml:space="preserve"> г.</w:t>
            </w:r>
          </w:p>
          <w:p w:rsidR="002D4D94" w:rsidRPr="006C2919" w:rsidRDefault="002D4D94" w:rsidP="00AA1C82">
            <w:pPr>
              <w:ind w:right="-261"/>
              <w:jc w:val="center"/>
              <w:rPr>
                <w:rFonts w:ascii="Times New Roman" w:hAnsi="Times New Roman" w:cs="Times New Roman"/>
                <w:sz w:val="28"/>
                <w:szCs w:val="28"/>
              </w:rPr>
            </w:pPr>
          </w:p>
        </w:tc>
        <w:tc>
          <w:tcPr>
            <w:tcW w:w="776" w:type="pct"/>
            <w:shd w:val="clear" w:color="auto" w:fill="99CC00"/>
            <w:vAlign w:val="center"/>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2007 г.</w:t>
            </w:r>
          </w:p>
          <w:p w:rsidR="002D4D94" w:rsidRPr="006C2919" w:rsidRDefault="002D4D94" w:rsidP="00AA1C82">
            <w:pPr>
              <w:ind w:right="-261"/>
              <w:jc w:val="center"/>
              <w:rPr>
                <w:rFonts w:ascii="Times New Roman" w:hAnsi="Times New Roman" w:cs="Times New Roman"/>
                <w:sz w:val="28"/>
                <w:szCs w:val="28"/>
              </w:rPr>
            </w:pPr>
          </w:p>
        </w:tc>
        <w:tc>
          <w:tcPr>
            <w:tcW w:w="774" w:type="pct"/>
            <w:shd w:val="clear" w:color="auto" w:fill="99CC00"/>
            <w:vAlign w:val="center"/>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noProof/>
                <w:sz w:val="28"/>
                <w:szCs w:val="28"/>
              </w:rPr>
              <w:t>201</w:t>
            </w:r>
            <w:r>
              <w:rPr>
                <w:rFonts w:ascii="Times New Roman" w:hAnsi="Times New Roman" w:cs="Times New Roman"/>
                <w:noProof/>
                <w:sz w:val="28"/>
                <w:szCs w:val="28"/>
              </w:rPr>
              <w:t>6</w:t>
            </w:r>
            <w:r w:rsidRPr="006C2919">
              <w:rPr>
                <w:rFonts w:ascii="Times New Roman" w:hAnsi="Times New Roman" w:cs="Times New Roman"/>
                <w:sz w:val="28"/>
                <w:szCs w:val="28"/>
              </w:rPr>
              <w:t xml:space="preserve"> г.</w:t>
            </w:r>
          </w:p>
          <w:p w:rsidR="002D4D94" w:rsidRPr="006C2919" w:rsidRDefault="002D4D94" w:rsidP="00AA1C82">
            <w:pPr>
              <w:ind w:right="-261"/>
              <w:jc w:val="center"/>
              <w:rPr>
                <w:rFonts w:ascii="Times New Roman" w:hAnsi="Times New Roman" w:cs="Times New Roman"/>
                <w:sz w:val="28"/>
                <w:szCs w:val="28"/>
              </w:rPr>
            </w:pPr>
          </w:p>
        </w:tc>
      </w:tr>
      <w:tr w:rsidR="002D4D94" w:rsidRPr="006C2919">
        <w:trPr>
          <w:trHeight w:hRule="exact" w:val="519"/>
          <w:jc w:val="center"/>
        </w:trPr>
        <w:tc>
          <w:tcPr>
            <w:tcW w:w="1897" w:type="pct"/>
            <w:shd w:val="clear" w:color="auto" w:fill="DDDDDD"/>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Все население</w:t>
            </w:r>
          </w:p>
          <w:p w:rsidR="002D4D94" w:rsidRPr="006C2919" w:rsidRDefault="002D4D94" w:rsidP="00AA1C82">
            <w:pPr>
              <w:ind w:right="-261"/>
              <w:rPr>
                <w:rFonts w:ascii="Times New Roman" w:hAnsi="Times New Roman" w:cs="Times New Roman"/>
                <w:sz w:val="28"/>
                <w:szCs w:val="28"/>
              </w:rPr>
            </w:pPr>
          </w:p>
        </w:tc>
        <w:tc>
          <w:tcPr>
            <w:tcW w:w="776" w:type="pct"/>
            <w:shd w:val="clear" w:color="auto" w:fill="DDDDDD"/>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100 %</w:t>
            </w:r>
          </w:p>
          <w:p w:rsidR="002D4D94" w:rsidRPr="006C2919" w:rsidRDefault="002D4D94" w:rsidP="00AA1C82">
            <w:pPr>
              <w:ind w:right="-261"/>
              <w:jc w:val="center"/>
              <w:rPr>
                <w:rFonts w:ascii="Times New Roman" w:hAnsi="Times New Roman" w:cs="Times New Roman"/>
                <w:sz w:val="28"/>
                <w:szCs w:val="28"/>
              </w:rPr>
            </w:pPr>
          </w:p>
        </w:tc>
        <w:tc>
          <w:tcPr>
            <w:tcW w:w="777" w:type="pct"/>
            <w:shd w:val="clear" w:color="auto" w:fill="DDDDDD"/>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100 %</w:t>
            </w:r>
          </w:p>
          <w:p w:rsidR="002D4D94" w:rsidRPr="006C2919" w:rsidRDefault="002D4D94" w:rsidP="00AA1C82">
            <w:pPr>
              <w:ind w:right="-261"/>
              <w:jc w:val="center"/>
              <w:rPr>
                <w:rFonts w:ascii="Times New Roman" w:hAnsi="Times New Roman" w:cs="Times New Roman"/>
                <w:sz w:val="28"/>
                <w:szCs w:val="28"/>
              </w:rPr>
            </w:pPr>
          </w:p>
        </w:tc>
        <w:tc>
          <w:tcPr>
            <w:tcW w:w="776" w:type="pct"/>
            <w:shd w:val="clear" w:color="auto" w:fill="DDDDDD"/>
          </w:tcPr>
          <w:p w:rsidR="002D4D94" w:rsidRPr="006C2919" w:rsidRDefault="002D4D94" w:rsidP="005F5F3E">
            <w:pPr>
              <w:ind w:right="-261"/>
              <w:jc w:val="center"/>
              <w:rPr>
                <w:rFonts w:ascii="Times New Roman" w:hAnsi="Times New Roman" w:cs="Times New Roman"/>
                <w:sz w:val="28"/>
                <w:szCs w:val="28"/>
              </w:rPr>
            </w:pPr>
            <w:r w:rsidRPr="006C2919">
              <w:rPr>
                <w:rFonts w:ascii="Times New Roman" w:hAnsi="Times New Roman" w:cs="Times New Roman"/>
                <w:sz w:val="28"/>
                <w:szCs w:val="28"/>
              </w:rPr>
              <w:t>100 %</w:t>
            </w:r>
          </w:p>
          <w:p w:rsidR="002D4D94" w:rsidRPr="006C2919" w:rsidRDefault="002D4D94" w:rsidP="005F5F3E">
            <w:pPr>
              <w:ind w:right="-261"/>
              <w:jc w:val="center"/>
              <w:rPr>
                <w:rFonts w:ascii="Times New Roman" w:hAnsi="Times New Roman" w:cs="Times New Roman"/>
                <w:sz w:val="28"/>
                <w:szCs w:val="28"/>
              </w:rPr>
            </w:pPr>
          </w:p>
        </w:tc>
        <w:tc>
          <w:tcPr>
            <w:tcW w:w="774" w:type="pct"/>
            <w:shd w:val="clear" w:color="auto" w:fill="DDDDDD"/>
          </w:tcPr>
          <w:p w:rsidR="002D4D94" w:rsidRPr="00A53126" w:rsidRDefault="002D4D94" w:rsidP="005F5F3E">
            <w:pPr>
              <w:ind w:right="-261"/>
              <w:jc w:val="center"/>
              <w:rPr>
                <w:rFonts w:ascii="Times New Roman" w:hAnsi="Times New Roman" w:cs="Times New Roman"/>
                <w:color w:val="auto"/>
                <w:sz w:val="28"/>
                <w:szCs w:val="28"/>
              </w:rPr>
            </w:pPr>
            <w:r w:rsidRPr="00A53126">
              <w:rPr>
                <w:rFonts w:ascii="Times New Roman" w:hAnsi="Times New Roman" w:cs="Times New Roman"/>
                <w:color w:val="auto"/>
                <w:sz w:val="28"/>
                <w:szCs w:val="28"/>
              </w:rPr>
              <w:t>100 %</w:t>
            </w:r>
          </w:p>
          <w:p w:rsidR="002D4D94" w:rsidRPr="00A53126" w:rsidRDefault="002D4D94" w:rsidP="005F5F3E">
            <w:pPr>
              <w:ind w:right="-261"/>
              <w:jc w:val="center"/>
              <w:rPr>
                <w:rFonts w:ascii="Times New Roman" w:hAnsi="Times New Roman" w:cs="Times New Roman"/>
                <w:color w:val="auto"/>
                <w:sz w:val="28"/>
                <w:szCs w:val="28"/>
              </w:rPr>
            </w:pPr>
          </w:p>
        </w:tc>
      </w:tr>
      <w:tr w:rsidR="002D4D94" w:rsidRPr="006C2919">
        <w:trPr>
          <w:trHeight w:hRule="exact" w:val="803"/>
          <w:jc w:val="center"/>
        </w:trPr>
        <w:tc>
          <w:tcPr>
            <w:tcW w:w="1897" w:type="pct"/>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моложе трудоспособного</w:t>
            </w:r>
          </w:p>
          <w:p w:rsidR="002D4D94" w:rsidRPr="006C2919" w:rsidRDefault="002D4D94" w:rsidP="00AA1C82">
            <w:pPr>
              <w:ind w:right="-261"/>
              <w:rPr>
                <w:rFonts w:ascii="Times New Roman" w:hAnsi="Times New Roman" w:cs="Times New Roman"/>
                <w:sz w:val="28"/>
                <w:szCs w:val="28"/>
              </w:rPr>
            </w:pPr>
          </w:p>
        </w:tc>
        <w:tc>
          <w:tcPr>
            <w:tcW w:w="776" w:type="pct"/>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15,3</w:t>
            </w:r>
          </w:p>
        </w:tc>
        <w:tc>
          <w:tcPr>
            <w:tcW w:w="777" w:type="pct"/>
          </w:tcPr>
          <w:p w:rsidR="002D4D94" w:rsidRPr="006C2919" w:rsidRDefault="002D4D94" w:rsidP="00B31E18">
            <w:pPr>
              <w:ind w:right="-261"/>
              <w:jc w:val="center"/>
              <w:rPr>
                <w:rFonts w:ascii="Times New Roman" w:hAnsi="Times New Roman" w:cs="Times New Roman"/>
                <w:sz w:val="28"/>
                <w:szCs w:val="28"/>
                <w:lang w:val="en-US"/>
              </w:rPr>
            </w:pPr>
            <w:r w:rsidRPr="006C2919">
              <w:rPr>
                <w:rFonts w:ascii="Times New Roman" w:hAnsi="Times New Roman" w:cs="Times New Roman"/>
                <w:sz w:val="28"/>
                <w:szCs w:val="28"/>
                <w:lang w:val="en-US"/>
              </w:rPr>
              <w:t>20</w:t>
            </w:r>
            <w:r w:rsidRPr="006C2919">
              <w:rPr>
                <w:rFonts w:ascii="Times New Roman" w:hAnsi="Times New Roman" w:cs="Times New Roman"/>
                <w:sz w:val="28"/>
                <w:szCs w:val="28"/>
              </w:rPr>
              <w:t>,</w:t>
            </w:r>
            <w:r>
              <w:rPr>
                <w:rFonts w:ascii="Times New Roman" w:hAnsi="Times New Roman" w:cs="Times New Roman"/>
                <w:sz w:val="28"/>
                <w:szCs w:val="28"/>
              </w:rPr>
              <w:t>4</w:t>
            </w:r>
          </w:p>
        </w:tc>
        <w:tc>
          <w:tcPr>
            <w:tcW w:w="776" w:type="pct"/>
          </w:tcPr>
          <w:p w:rsidR="002D4D94" w:rsidRPr="006C2919" w:rsidRDefault="002D4D94" w:rsidP="005F5F3E">
            <w:pPr>
              <w:ind w:right="-261"/>
              <w:jc w:val="center"/>
              <w:rPr>
                <w:rFonts w:ascii="Times New Roman" w:hAnsi="Times New Roman" w:cs="Times New Roman"/>
                <w:sz w:val="28"/>
                <w:szCs w:val="28"/>
              </w:rPr>
            </w:pPr>
            <w:r w:rsidRPr="006C2919">
              <w:rPr>
                <w:rFonts w:ascii="Times New Roman" w:hAnsi="Times New Roman" w:cs="Times New Roman"/>
                <w:sz w:val="28"/>
                <w:szCs w:val="28"/>
              </w:rPr>
              <w:t>18,9</w:t>
            </w:r>
          </w:p>
        </w:tc>
        <w:tc>
          <w:tcPr>
            <w:tcW w:w="774" w:type="pct"/>
          </w:tcPr>
          <w:p w:rsidR="002D4D94" w:rsidRPr="00A53126" w:rsidRDefault="002D4D94" w:rsidP="005F5F3E">
            <w:pPr>
              <w:ind w:right="-261"/>
              <w:jc w:val="center"/>
              <w:rPr>
                <w:rFonts w:ascii="Times New Roman" w:hAnsi="Times New Roman" w:cs="Times New Roman"/>
                <w:color w:val="auto"/>
                <w:sz w:val="28"/>
                <w:szCs w:val="28"/>
              </w:rPr>
            </w:pPr>
            <w:r w:rsidRPr="00A53126">
              <w:rPr>
                <w:rFonts w:ascii="Times New Roman" w:hAnsi="Times New Roman" w:cs="Times New Roman"/>
                <w:color w:val="auto"/>
                <w:sz w:val="28"/>
                <w:szCs w:val="28"/>
              </w:rPr>
              <w:t>22,6</w:t>
            </w:r>
          </w:p>
        </w:tc>
      </w:tr>
      <w:tr w:rsidR="002D4D94" w:rsidRPr="006C2919">
        <w:trPr>
          <w:trHeight w:hRule="exact" w:val="534"/>
          <w:jc w:val="center"/>
        </w:trPr>
        <w:tc>
          <w:tcPr>
            <w:tcW w:w="1897" w:type="pct"/>
            <w:shd w:val="clear" w:color="auto" w:fill="DDDDDD"/>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трудоспособное</w:t>
            </w:r>
          </w:p>
          <w:p w:rsidR="002D4D94" w:rsidRPr="006C2919" w:rsidRDefault="002D4D94" w:rsidP="00AA1C82">
            <w:pPr>
              <w:ind w:right="-261"/>
              <w:rPr>
                <w:rFonts w:ascii="Times New Roman" w:hAnsi="Times New Roman" w:cs="Times New Roman"/>
                <w:sz w:val="28"/>
                <w:szCs w:val="28"/>
              </w:rPr>
            </w:pPr>
          </w:p>
        </w:tc>
        <w:tc>
          <w:tcPr>
            <w:tcW w:w="776" w:type="pct"/>
            <w:shd w:val="clear" w:color="auto" w:fill="DDDDDD"/>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70,1</w:t>
            </w:r>
          </w:p>
        </w:tc>
        <w:tc>
          <w:tcPr>
            <w:tcW w:w="777" w:type="pct"/>
            <w:shd w:val="clear" w:color="auto" w:fill="DDDDDD"/>
          </w:tcPr>
          <w:p w:rsidR="002D4D94" w:rsidRPr="006C2919" w:rsidRDefault="002D4D94" w:rsidP="00AA1C82">
            <w:pPr>
              <w:ind w:right="-261"/>
              <w:jc w:val="center"/>
              <w:rPr>
                <w:rFonts w:ascii="Times New Roman" w:hAnsi="Times New Roman" w:cs="Times New Roman"/>
                <w:sz w:val="28"/>
                <w:szCs w:val="28"/>
              </w:rPr>
            </w:pPr>
            <w:r>
              <w:rPr>
                <w:rFonts w:ascii="Times New Roman" w:hAnsi="Times New Roman" w:cs="Times New Roman"/>
                <w:sz w:val="28"/>
                <w:szCs w:val="28"/>
              </w:rPr>
              <w:t>58,7</w:t>
            </w:r>
          </w:p>
        </w:tc>
        <w:tc>
          <w:tcPr>
            <w:tcW w:w="776" w:type="pct"/>
            <w:shd w:val="clear" w:color="auto" w:fill="DDDDDD"/>
          </w:tcPr>
          <w:p w:rsidR="002D4D94" w:rsidRPr="006C2919" w:rsidRDefault="002D4D94" w:rsidP="005F5F3E">
            <w:pPr>
              <w:ind w:right="-261"/>
              <w:jc w:val="center"/>
              <w:rPr>
                <w:rFonts w:ascii="Times New Roman" w:hAnsi="Times New Roman" w:cs="Times New Roman"/>
                <w:sz w:val="28"/>
                <w:szCs w:val="28"/>
              </w:rPr>
            </w:pPr>
            <w:r w:rsidRPr="006C2919">
              <w:rPr>
                <w:rFonts w:ascii="Times New Roman" w:hAnsi="Times New Roman" w:cs="Times New Roman"/>
                <w:sz w:val="28"/>
                <w:szCs w:val="28"/>
              </w:rPr>
              <w:t>62,7</w:t>
            </w:r>
          </w:p>
        </w:tc>
        <w:tc>
          <w:tcPr>
            <w:tcW w:w="774" w:type="pct"/>
            <w:shd w:val="clear" w:color="auto" w:fill="DDDDDD"/>
          </w:tcPr>
          <w:p w:rsidR="002D4D94" w:rsidRPr="00A53126" w:rsidRDefault="002D4D94" w:rsidP="005F5F3E">
            <w:pPr>
              <w:ind w:right="-261"/>
              <w:jc w:val="center"/>
              <w:rPr>
                <w:rFonts w:ascii="Times New Roman" w:hAnsi="Times New Roman" w:cs="Times New Roman"/>
                <w:color w:val="auto"/>
                <w:sz w:val="28"/>
                <w:szCs w:val="28"/>
              </w:rPr>
            </w:pPr>
            <w:r w:rsidRPr="00A53126">
              <w:rPr>
                <w:rFonts w:ascii="Times New Roman" w:hAnsi="Times New Roman" w:cs="Times New Roman"/>
                <w:color w:val="auto"/>
                <w:sz w:val="28"/>
                <w:szCs w:val="28"/>
              </w:rPr>
              <w:t>53,9</w:t>
            </w:r>
          </w:p>
        </w:tc>
      </w:tr>
      <w:tr w:rsidR="002D4D94" w:rsidRPr="006C2919">
        <w:trPr>
          <w:trHeight w:hRule="exact" w:val="542"/>
          <w:jc w:val="center"/>
        </w:trPr>
        <w:tc>
          <w:tcPr>
            <w:tcW w:w="1897" w:type="pct"/>
            <w:tcBorders>
              <w:bottom w:val="single" w:sz="8" w:space="0" w:color="336600"/>
            </w:tcBorders>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старше трудоспособного</w:t>
            </w:r>
          </w:p>
        </w:tc>
        <w:tc>
          <w:tcPr>
            <w:tcW w:w="776" w:type="pct"/>
            <w:tcBorders>
              <w:bottom w:val="single" w:sz="8" w:space="0" w:color="336600"/>
            </w:tcBorders>
          </w:tcPr>
          <w:p w:rsidR="002D4D94" w:rsidRPr="006C2919" w:rsidRDefault="002D4D94" w:rsidP="00AA1C82">
            <w:pPr>
              <w:ind w:right="-261"/>
              <w:jc w:val="center"/>
              <w:rPr>
                <w:rFonts w:ascii="Times New Roman" w:hAnsi="Times New Roman" w:cs="Times New Roman"/>
                <w:sz w:val="28"/>
                <w:szCs w:val="28"/>
              </w:rPr>
            </w:pPr>
            <w:r w:rsidRPr="006C2919">
              <w:rPr>
                <w:rFonts w:ascii="Times New Roman" w:hAnsi="Times New Roman" w:cs="Times New Roman"/>
                <w:sz w:val="28"/>
                <w:szCs w:val="28"/>
              </w:rPr>
              <w:t>14,6</w:t>
            </w:r>
          </w:p>
        </w:tc>
        <w:tc>
          <w:tcPr>
            <w:tcW w:w="777" w:type="pct"/>
            <w:tcBorders>
              <w:bottom w:val="single" w:sz="8" w:space="0" w:color="336600"/>
            </w:tcBorders>
          </w:tcPr>
          <w:p w:rsidR="002D4D94" w:rsidRPr="006C2919" w:rsidRDefault="002D4D94" w:rsidP="00AA1C82">
            <w:pPr>
              <w:ind w:right="-261"/>
              <w:jc w:val="center"/>
              <w:rPr>
                <w:rFonts w:ascii="Times New Roman" w:hAnsi="Times New Roman" w:cs="Times New Roman"/>
                <w:sz w:val="28"/>
                <w:szCs w:val="28"/>
              </w:rPr>
            </w:pPr>
            <w:r>
              <w:rPr>
                <w:rFonts w:ascii="Times New Roman" w:hAnsi="Times New Roman" w:cs="Times New Roman"/>
                <w:sz w:val="28"/>
                <w:szCs w:val="28"/>
              </w:rPr>
              <w:t>20,9</w:t>
            </w:r>
          </w:p>
        </w:tc>
        <w:tc>
          <w:tcPr>
            <w:tcW w:w="776" w:type="pct"/>
            <w:tcBorders>
              <w:bottom w:val="single" w:sz="8" w:space="0" w:color="336600"/>
            </w:tcBorders>
          </w:tcPr>
          <w:p w:rsidR="002D4D94" w:rsidRPr="006C2919" w:rsidRDefault="002D4D94" w:rsidP="005F5F3E">
            <w:pPr>
              <w:ind w:right="-261"/>
              <w:jc w:val="center"/>
              <w:rPr>
                <w:rFonts w:ascii="Times New Roman" w:hAnsi="Times New Roman" w:cs="Times New Roman"/>
                <w:sz w:val="28"/>
                <w:szCs w:val="28"/>
              </w:rPr>
            </w:pPr>
            <w:r w:rsidRPr="006C2919">
              <w:rPr>
                <w:rFonts w:ascii="Times New Roman" w:hAnsi="Times New Roman" w:cs="Times New Roman"/>
                <w:sz w:val="28"/>
                <w:szCs w:val="28"/>
              </w:rPr>
              <w:t>18,4</w:t>
            </w:r>
          </w:p>
        </w:tc>
        <w:tc>
          <w:tcPr>
            <w:tcW w:w="774" w:type="pct"/>
            <w:tcBorders>
              <w:bottom w:val="single" w:sz="8" w:space="0" w:color="336600"/>
            </w:tcBorders>
          </w:tcPr>
          <w:p w:rsidR="002D4D94" w:rsidRPr="00A53126" w:rsidRDefault="002D4D94" w:rsidP="00A53126">
            <w:pPr>
              <w:ind w:right="-261"/>
              <w:jc w:val="center"/>
              <w:rPr>
                <w:rFonts w:ascii="Times New Roman" w:hAnsi="Times New Roman" w:cs="Times New Roman"/>
                <w:color w:val="auto"/>
                <w:sz w:val="28"/>
                <w:szCs w:val="28"/>
              </w:rPr>
            </w:pPr>
            <w:r w:rsidRPr="00A53126">
              <w:rPr>
                <w:rFonts w:ascii="Times New Roman" w:hAnsi="Times New Roman" w:cs="Times New Roman"/>
                <w:color w:val="auto"/>
                <w:sz w:val="28"/>
                <w:szCs w:val="28"/>
              </w:rPr>
              <w:t>23,5</w:t>
            </w:r>
          </w:p>
        </w:tc>
      </w:tr>
    </w:tbl>
    <w:p w:rsidR="002D4D94" w:rsidRPr="006C2919" w:rsidRDefault="002D4D94" w:rsidP="00AA1C82">
      <w:pPr>
        <w:spacing w:line="360" w:lineRule="auto"/>
        <w:ind w:right="-261" w:firstLine="454"/>
        <w:rPr>
          <w:rFonts w:ascii="Times New Roman" w:hAnsi="Times New Roman" w:cs="Times New Roman"/>
          <w:sz w:val="28"/>
          <w:szCs w:val="28"/>
        </w:rPr>
      </w:pPr>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Численность трудовых ресурсов территории за 2007–201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годы уменьшилась на </w:t>
      </w:r>
      <w:r w:rsidRPr="009B2421">
        <w:rPr>
          <w:rFonts w:ascii="Times New Roman" w:hAnsi="Times New Roman" w:cs="Times New Roman"/>
          <w:color w:val="auto"/>
          <w:sz w:val="28"/>
          <w:szCs w:val="28"/>
        </w:rPr>
        <w:t>421</w:t>
      </w:r>
      <w:r w:rsidRPr="007D65FF">
        <w:rPr>
          <w:rFonts w:ascii="Times New Roman" w:hAnsi="Times New Roman" w:cs="Times New Roman"/>
          <w:color w:val="FF0000"/>
          <w:sz w:val="28"/>
          <w:szCs w:val="28"/>
        </w:rPr>
        <w:t xml:space="preserve"> </w:t>
      </w:r>
      <w:r w:rsidRPr="00F15532">
        <w:rPr>
          <w:rFonts w:ascii="Times New Roman" w:hAnsi="Times New Roman" w:cs="Times New Roman"/>
          <w:color w:val="auto"/>
          <w:sz w:val="28"/>
          <w:szCs w:val="28"/>
        </w:rPr>
        <w:t>человека, и в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году составила 6,</w:t>
      </w:r>
      <w:r>
        <w:rPr>
          <w:rFonts w:ascii="Times New Roman" w:hAnsi="Times New Roman" w:cs="Times New Roman"/>
          <w:color w:val="auto"/>
          <w:sz w:val="28"/>
          <w:szCs w:val="28"/>
        </w:rPr>
        <w:t>043</w:t>
      </w:r>
      <w:r w:rsidRPr="00F15532">
        <w:rPr>
          <w:rFonts w:ascii="Times New Roman" w:hAnsi="Times New Roman" w:cs="Times New Roman"/>
          <w:color w:val="auto"/>
          <w:sz w:val="28"/>
          <w:szCs w:val="28"/>
        </w:rPr>
        <w:t xml:space="preserve"> тыс. человек (</w:t>
      </w:r>
      <w:r>
        <w:rPr>
          <w:rFonts w:ascii="Times New Roman" w:hAnsi="Times New Roman" w:cs="Times New Roman"/>
          <w:color w:val="auto"/>
          <w:sz w:val="28"/>
          <w:szCs w:val="28"/>
        </w:rPr>
        <w:t>58,7</w:t>
      </w:r>
      <w:r w:rsidRPr="00F15532">
        <w:rPr>
          <w:rFonts w:ascii="Times New Roman" w:hAnsi="Times New Roman" w:cs="Times New Roman"/>
          <w:color w:val="auto"/>
          <w:sz w:val="28"/>
          <w:szCs w:val="28"/>
        </w:rPr>
        <w:t xml:space="preserve"> % от общей численности населения). При этом абсолютное значение занятых в экономике имеет тенденцию к снижению: в 2007 году их численность составила 4,278 тыс. человек (62 % от численности трудовых ресурсов), в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году – 4,</w:t>
      </w:r>
      <w:r>
        <w:rPr>
          <w:rFonts w:ascii="Times New Roman" w:hAnsi="Times New Roman" w:cs="Times New Roman"/>
          <w:color w:val="auto"/>
          <w:sz w:val="28"/>
          <w:szCs w:val="28"/>
        </w:rPr>
        <w:t>089</w:t>
      </w:r>
      <w:r w:rsidRPr="00F15532">
        <w:rPr>
          <w:rFonts w:ascii="Times New Roman" w:hAnsi="Times New Roman" w:cs="Times New Roman"/>
          <w:color w:val="auto"/>
          <w:sz w:val="28"/>
          <w:szCs w:val="28"/>
        </w:rPr>
        <w:t xml:space="preserve"> тыс. человек (67,</w:t>
      </w:r>
      <w:r>
        <w:rPr>
          <w:rFonts w:ascii="Times New Roman" w:hAnsi="Times New Roman" w:cs="Times New Roman"/>
          <w:color w:val="auto"/>
          <w:sz w:val="28"/>
          <w:szCs w:val="28"/>
        </w:rPr>
        <w:t>7</w:t>
      </w:r>
      <w:r w:rsidRPr="00F15532">
        <w:rPr>
          <w:rFonts w:ascii="Times New Roman" w:hAnsi="Times New Roman" w:cs="Times New Roman"/>
          <w:color w:val="auto"/>
          <w:sz w:val="28"/>
          <w:szCs w:val="28"/>
        </w:rPr>
        <w:t xml:space="preserve"> %).</w:t>
      </w:r>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Наибольшую долю в структуре занятых в экономике по состоянию на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 составляют занятые в горнорудной промышленности (добыча железной руды) – 3</w:t>
      </w:r>
      <w:r>
        <w:rPr>
          <w:rFonts w:ascii="Times New Roman" w:hAnsi="Times New Roman" w:cs="Times New Roman"/>
          <w:color w:val="auto"/>
          <w:sz w:val="28"/>
          <w:szCs w:val="28"/>
        </w:rPr>
        <w:t>1</w:t>
      </w:r>
      <w:r w:rsidRPr="00F15532">
        <w:rPr>
          <w:rFonts w:ascii="Times New Roman" w:hAnsi="Times New Roman" w:cs="Times New Roman"/>
          <w:color w:val="auto"/>
          <w:sz w:val="28"/>
          <w:szCs w:val="28"/>
        </w:rPr>
        <w:t>,</w:t>
      </w:r>
      <w:r>
        <w:rPr>
          <w:rFonts w:ascii="Times New Roman" w:hAnsi="Times New Roman" w:cs="Times New Roman"/>
          <w:color w:val="auto"/>
          <w:sz w:val="28"/>
          <w:szCs w:val="28"/>
        </w:rPr>
        <w:t>8</w:t>
      </w:r>
      <w:r w:rsidRPr="00F15532">
        <w:rPr>
          <w:rFonts w:ascii="Times New Roman" w:hAnsi="Times New Roman" w:cs="Times New Roman"/>
          <w:color w:val="auto"/>
          <w:sz w:val="28"/>
          <w:szCs w:val="28"/>
        </w:rPr>
        <w:t xml:space="preserve"> % от совокупного объема (рисунок 5). </w:t>
      </w:r>
    </w:p>
    <w:p w:rsidR="002D4D94" w:rsidRPr="006C2919" w:rsidRDefault="002D4D94" w:rsidP="00AA1C82">
      <w:pPr>
        <w:widowControl w:val="0"/>
        <w:spacing w:line="360" w:lineRule="auto"/>
        <w:ind w:firstLine="709"/>
        <w:jc w:val="right"/>
        <w:rPr>
          <w:rFonts w:ascii="Times New Roman" w:hAnsi="Times New Roman" w:cs="Times New Roman"/>
          <w:sz w:val="28"/>
          <w:szCs w:val="28"/>
        </w:rPr>
      </w:pPr>
      <w:r w:rsidRPr="006C2919">
        <w:rPr>
          <w:rFonts w:ascii="Times New Roman" w:hAnsi="Times New Roman" w:cs="Times New Roman"/>
          <w:b/>
          <w:bCs/>
          <w:sz w:val="28"/>
          <w:szCs w:val="28"/>
        </w:rPr>
        <w:br w:type="page"/>
      </w:r>
      <w:r w:rsidRPr="006C2919">
        <w:rPr>
          <w:rFonts w:ascii="Times New Roman" w:hAnsi="Times New Roman" w:cs="Times New Roman"/>
          <w:sz w:val="28"/>
          <w:szCs w:val="28"/>
        </w:rPr>
        <w:lastRenderedPageBreak/>
        <w:t xml:space="preserve">Рисунок 5. </w:t>
      </w:r>
    </w:p>
    <w:p w:rsidR="002D4D94" w:rsidRPr="006C2919" w:rsidRDefault="002D4D94" w:rsidP="00AA1C82">
      <w:pPr>
        <w:widowControl w:val="0"/>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Отраслевая структура численности занятых </w:t>
      </w:r>
    </w:p>
    <w:p w:rsidR="002D4D94" w:rsidRPr="006C2919" w:rsidRDefault="002D4D94" w:rsidP="00AA1C82">
      <w:pPr>
        <w:widowControl w:val="0"/>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в экономике Шерегеша в 201</w:t>
      </w:r>
      <w:r>
        <w:rPr>
          <w:rFonts w:ascii="Times New Roman" w:hAnsi="Times New Roman" w:cs="Times New Roman"/>
          <w:b/>
          <w:bCs/>
          <w:sz w:val="28"/>
          <w:szCs w:val="28"/>
        </w:rPr>
        <w:t>6</w:t>
      </w:r>
      <w:r w:rsidRPr="006C2919">
        <w:rPr>
          <w:rFonts w:ascii="Times New Roman" w:hAnsi="Times New Roman" w:cs="Times New Roman"/>
          <w:b/>
          <w:bCs/>
          <w:sz w:val="28"/>
          <w:szCs w:val="28"/>
        </w:rPr>
        <w:t xml:space="preserve"> году, %</w:t>
      </w:r>
    </w:p>
    <w:p w:rsidR="002D4D94" w:rsidRPr="006C2919" w:rsidRDefault="007D7D9B" w:rsidP="00B86A0D">
      <w:pPr>
        <w:widowControl w:val="0"/>
        <w:spacing w:line="360" w:lineRule="auto"/>
        <w:ind w:right="-261" w:firstLine="454"/>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89145" cy="2752090"/>
            <wp:effectExtent l="19050" t="0" r="190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srcRect/>
                    <a:stretch>
                      <a:fillRect/>
                    </a:stretch>
                  </pic:blipFill>
                  <pic:spPr bwMode="auto">
                    <a:xfrm>
                      <a:off x="0" y="0"/>
                      <a:ext cx="4589145" cy="2752090"/>
                    </a:xfrm>
                    <a:prstGeom prst="rect">
                      <a:avLst/>
                    </a:prstGeom>
                    <a:noFill/>
                    <a:ln w="9525">
                      <a:noFill/>
                      <a:miter lim="800000"/>
                      <a:headEnd/>
                      <a:tailEnd/>
                    </a:ln>
                  </pic:spPr>
                </pic:pic>
              </a:graphicData>
            </a:graphic>
          </wp:inline>
        </w:drawing>
      </w:r>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Для рынка труда Шерегеша характерны сохранение тенденций превышения предложения рабочей силы над спросом. На одну заявленную в службу занятости вакансию приходится 6 человек, зарегистрированных в поиске подходящей работы. Наименьшим спросом пользуется труд женщин и молодежи. </w:t>
      </w:r>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b/>
          <w:bCs/>
          <w:color w:val="auto"/>
          <w:sz w:val="28"/>
          <w:szCs w:val="28"/>
        </w:rPr>
        <w:t>Центр занятости населения города Таштагол</w:t>
      </w:r>
      <w:r w:rsidRPr="00F15532">
        <w:rPr>
          <w:rFonts w:ascii="Times New Roman" w:hAnsi="Times New Roman" w:cs="Times New Roman"/>
          <w:color w:val="auto"/>
          <w:sz w:val="28"/>
          <w:szCs w:val="28"/>
        </w:rPr>
        <w:t xml:space="preserve"> является единственным учреждением службы занятости в Таштагольском муниципальном районе и  оказывает услуги населению района в целом.</w:t>
      </w:r>
    </w:p>
    <w:p w:rsidR="002D4D94" w:rsidRPr="00F15532" w:rsidRDefault="002D4D94" w:rsidP="00AA1C82">
      <w:pPr>
        <w:shd w:val="clear" w:color="auto" w:fill="FFFFFF"/>
        <w:autoSpaceDE w:val="0"/>
        <w:autoSpaceDN w:val="0"/>
        <w:adjustRightInd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На 1 января 201</w:t>
      </w:r>
      <w:r>
        <w:rPr>
          <w:rFonts w:ascii="Times New Roman" w:hAnsi="Times New Roman" w:cs="Times New Roman"/>
          <w:color w:val="auto"/>
          <w:sz w:val="28"/>
          <w:szCs w:val="28"/>
        </w:rPr>
        <w:t>7</w:t>
      </w:r>
      <w:r w:rsidRPr="00F15532">
        <w:rPr>
          <w:rFonts w:ascii="Times New Roman" w:hAnsi="Times New Roman" w:cs="Times New Roman"/>
          <w:color w:val="auto"/>
          <w:sz w:val="28"/>
          <w:szCs w:val="28"/>
        </w:rPr>
        <w:t xml:space="preserve"> года на учете в службе занятости состояло  1</w:t>
      </w:r>
      <w:r>
        <w:rPr>
          <w:rFonts w:ascii="Times New Roman" w:hAnsi="Times New Roman" w:cs="Times New Roman"/>
          <w:color w:val="auto"/>
          <w:sz w:val="28"/>
          <w:szCs w:val="28"/>
        </w:rPr>
        <w:t>02</w:t>
      </w:r>
      <w:r w:rsidRPr="00F15532">
        <w:rPr>
          <w:rFonts w:ascii="Times New Roman" w:hAnsi="Times New Roman" w:cs="Times New Roman"/>
          <w:color w:val="auto"/>
          <w:sz w:val="28"/>
          <w:szCs w:val="28"/>
        </w:rPr>
        <w:t xml:space="preserve">   безработных граждан нашего поселения. Уровень регистрируемой безработицы за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 увеличился с 1,</w:t>
      </w:r>
      <w:r>
        <w:rPr>
          <w:rFonts w:ascii="Times New Roman" w:hAnsi="Times New Roman" w:cs="Times New Roman"/>
          <w:color w:val="auto"/>
          <w:sz w:val="28"/>
          <w:szCs w:val="28"/>
        </w:rPr>
        <w:t>2</w:t>
      </w:r>
      <w:r w:rsidRPr="00F15532">
        <w:rPr>
          <w:rFonts w:ascii="Times New Roman" w:hAnsi="Times New Roman" w:cs="Times New Roman"/>
          <w:color w:val="auto"/>
          <w:sz w:val="28"/>
          <w:szCs w:val="28"/>
        </w:rPr>
        <w:t xml:space="preserve"> % до 2,</w:t>
      </w:r>
      <w:r>
        <w:rPr>
          <w:rFonts w:ascii="Times New Roman" w:hAnsi="Times New Roman" w:cs="Times New Roman"/>
          <w:color w:val="auto"/>
          <w:sz w:val="28"/>
          <w:szCs w:val="28"/>
        </w:rPr>
        <w:t>2</w:t>
      </w:r>
      <w:r w:rsidRPr="00F15532">
        <w:rPr>
          <w:rFonts w:ascii="Times New Roman" w:hAnsi="Times New Roman" w:cs="Times New Roman"/>
          <w:color w:val="auto"/>
          <w:sz w:val="28"/>
          <w:szCs w:val="28"/>
        </w:rPr>
        <w:t xml:space="preserve"> %. </w:t>
      </w:r>
    </w:p>
    <w:p w:rsidR="002D4D94" w:rsidRDefault="002D4D94" w:rsidP="00AA1C82">
      <w:pPr>
        <w:pStyle w:val="a5"/>
        <w:spacing w:line="360" w:lineRule="auto"/>
        <w:ind w:right="-261" w:firstLine="709"/>
        <w:jc w:val="both"/>
        <w:rPr>
          <w:b w:val="0"/>
          <w:bCs w:val="0"/>
          <w:sz w:val="28"/>
          <w:szCs w:val="28"/>
        </w:rPr>
      </w:pPr>
    </w:p>
    <w:p w:rsidR="00801428" w:rsidRDefault="00801428" w:rsidP="00AA1C82">
      <w:pPr>
        <w:pStyle w:val="a5"/>
        <w:spacing w:line="360" w:lineRule="auto"/>
        <w:ind w:right="-261" w:firstLine="709"/>
        <w:jc w:val="both"/>
        <w:rPr>
          <w:b w:val="0"/>
          <w:bCs w:val="0"/>
          <w:sz w:val="28"/>
          <w:szCs w:val="28"/>
        </w:rPr>
      </w:pPr>
    </w:p>
    <w:p w:rsidR="00801428" w:rsidRDefault="00801428" w:rsidP="00AA1C82">
      <w:pPr>
        <w:pStyle w:val="a5"/>
        <w:spacing w:line="360" w:lineRule="auto"/>
        <w:ind w:right="-261" w:firstLine="709"/>
        <w:jc w:val="both"/>
        <w:rPr>
          <w:b w:val="0"/>
          <w:bCs w:val="0"/>
          <w:sz w:val="28"/>
          <w:szCs w:val="28"/>
        </w:rPr>
      </w:pPr>
    </w:p>
    <w:p w:rsidR="00801428" w:rsidRDefault="00801428" w:rsidP="00AA1C82">
      <w:pPr>
        <w:pStyle w:val="a5"/>
        <w:spacing w:line="360" w:lineRule="auto"/>
        <w:ind w:right="-261" w:firstLine="709"/>
        <w:jc w:val="both"/>
        <w:rPr>
          <w:b w:val="0"/>
          <w:bCs w:val="0"/>
          <w:sz w:val="28"/>
          <w:szCs w:val="28"/>
        </w:rPr>
      </w:pPr>
    </w:p>
    <w:p w:rsidR="00801428" w:rsidRDefault="00801428" w:rsidP="00AA1C82">
      <w:pPr>
        <w:pStyle w:val="a5"/>
        <w:spacing w:line="360" w:lineRule="auto"/>
        <w:ind w:right="-261" w:firstLine="709"/>
        <w:jc w:val="both"/>
        <w:rPr>
          <w:b w:val="0"/>
          <w:bCs w:val="0"/>
          <w:sz w:val="28"/>
          <w:szCs w:val="28"/>
        </w:rPr>
      </w:pPr>
    </w:p>
    <w:p w:rsidR="00801428" w:rsidRDefault="00801428" w:rsidP="00AA1C82">
      <w:pPr>
        <w:pStyle w:val="a5"/>
        <w:spacing w:line="360" w:lineRule="auto"/>
        <w:ind w:right="-261" w:firstLine="709"/>
        <w:jc w:val="both"/>
        <w:rPr>
          <w:b w:val="0"/>
          <w:bCs w:val="0"/>
          <w:sz w:val="28"/>
          <w:szCs w:val="28"/>
        </w:rPr>
      </w:pPr>
    </w:p>
    <w:p w:rsidR="00801428" w:rsidRPr="00F15532" w:rsidRDefault="00801428" w:rsidP="00AA1C82">
      <w:pPr>
        <w:pStyle w:val="a5"/>
        <w:spacing w:line="360" w:lineRule="auto"/>
        <w:ind w:right="-261" w:firstLine="709"/>
        <w:jc w:val="both"/>
        <w:rPr>
          <w:b w:val="0"/>
          <w:bCs w:val="0"/>
          <w:sz w:val="28"/>
          <w:szCs w:val="28"/>
        </w:rPr>
      </w:pPr>
    </w:p>
    <w:p w:rsidR="002D4D94" w:rsidRDefault="002D4D94" w:rsidP="00DB1F77">
      <w:pPr>
        <w:spacing w:before="0"/>
        <w:ind w:right="-261" w:firstLine="0"/>
        <w:jc w:val="center"/>
        <w:rPr>
          <w:rFonts w:ascii="Times New Roman" w:hAnsi="Times New Roman" w:cs="Times New Roman"/>
          <w:b/>
          <w:bCs/>
          <w:color w:val="auto"/>
          <w:sz w:val="28"/>
          <w:szCs w:val="28"/>
        </w:rPr>
      </w:pPr>
    </w:p>
    <w:p w:rsidR="002D4D94" w:rsidRPr="00DB1F77" w:rsidRDefault="00DB1F77" w:rsidP="00DB1F77">
      <w:pPr>
        <w:pStyle w:val="ab"/>
        <w:numPr>
          <w:ilvl w:val="1"/>
          <w:numId w:val="42"/>
        </w:numPr>
        <w:ind w:right="-26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D4D94" w:rsidRPr="00DB1F77">
        <w:rPr>
          <w:rFonts w:ascii="Times New Roman" w:hAnsi="Times New Roman" w:cs="Times New Roman"/>
          <w:b/>
          <w:bCs/>
          <w:sz w:val="28"/>
          <w:szCs w:val="28"/>
        </w:rPr>
        <w:t xml:space="preserve">Анализ финансово-экономического положения и технологических связей градообразующих предприятий </w:t>
      </w:r>
      <w:proofErr w:type="spellStart"/>
      <w:r w:rsidR="002D4D94" w:rsidRPr="00DB1F77">
        <w:rPr>
          <w:rFonts w:ascii="Times New Roman" w:hAnsi="Times New Roman" w:cs="Times New Roman"/>
          <w:b/>
          <w:bCs/>
          <w:sz w:val="28"/>
          <w:szCs w:val="28"/>
        </w:rPr>
        <w:t>пгт</w:t>
      </w:r>
      <w:proofErr w:type="gramStart"/>
      <w:r w:rsidR="002D4D94" w:rsidRPr="00DB1F77">
        <w:rPr>
          <w:rFonts w:ascii="Times New Roman" w:hAnsi="Times New Roman" w:cs="Times New Roman"/>
          <w:b/>
          <w:bCs/>
          <w:sz w:val="28"/>
          <w:szCs w:val="28"/>
        </w:rPr>
        <w:t>.Ш</w:t>
      </w:r>
      <w:proofErr w:type="gramEnd"/>
      <w:r w:rsidR="002D4D94" w:rsidRPr="00DB1F77">
        <w:rPr>
          <w:rFonts w:ascii="Times New Roman" w:hAnsi="Times New Roman" w:cs="Times New Roman"/>
          <w:b/>
          <w:bCs/>
          <w:sz w:val="28"/>
          <w:szCs w:val="28"/>
        </w:rPr>
        <w:t>ерегеш</w:t>
      </w:r>
      <w:proofErr w:type="spellEnd"/>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Базовым системообразующим предприятием на территории района является ООО «Евразхолдинг», представленное дочерним предприятием    АО «Евразруда», Горно-Шорским филиалом и отдельными сервисными компаниями, выведенными на аутсорсинг. </w:t>
      </w:r>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Самостоятельные горнорудные предприятия Таштагола в 1998 году в ходе приватизации и реструктуризации горнорудной отрасли были подчинены сначала ОАО «КМК», а в 2004 году переданы в ОАО «Евразруда». На 01.01.2012 года в состав ОАО «Евразруда» входят 4 филиала (Таштагольский, Горно-Шорский, Казский филиалы) и обогатительная фабрика (Мундыбашский филиал), которая осуществляет повышение уровня содержания железа в сырой руде до 58 %.</w:t>
      </w:r>
    </w:p>
    <w:p w:rsidR="002D4D94" w:rsidRPr="00F15532" w:rsidRDefault="002D4D94" w:rsidP="00AA1C8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Совокупно на предприятиях, контролируемых ООО «Евразхолдинг» в Таштагольском районе, трудится 7,5 тыс. человек, в том числе на горнорудных предприятиях</w:t>
      </w:r>
      <w:r w:rsidRPr="00F15532">
        <w:rPr>
          <w:rFonts w:ascii="Times New Roman" w:hAnsi="Times New Roman" w:cs="Times New Roman"/>
          <w:b/>
          <w:bCs/>
          <w:color w:val="auto"/>
          <w:sz w:val="28"/>
          <w:szCs w:val="28"/>
        </w:rPr>
        <w:t xml:space="preserve"> – </w:t>
      </w:r>
      <w:r w:rsidRPr="00F15532">
        <w:rPr>
          <w:rFonts w:ascii="Times New Roman" w:hAnsi="Times New Roman" w:cs="Times New Roman"/>
          <w:color w:val="auto"/>
          <w:sz w:val="28"/>
          <w:szCs w:val="28"/>
        </w:rPr>
        <w:t xml:space="preserve">4 тыс. человек, что составляет 32 % от общей численности занятых в экономике территории. </w:t>
      </w:r>
    </w:p>
    <w:p w:rsidR="002D4D94" w:rsidRPr="009C6F11" w:rsidRDefault="002D4D94" w:rsidP="00AA1C82">
      <w:pPr>
        <w:tabs>
          <w:tab w:val="left" w:pos="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Горно-Шорским филиалом ОАО «Евразруда» в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году добыто </w:t>
      </w:r>
      <w:r w:rsidRPr="009C6F11">
        <w:rPr>
          <w:rFonts w:ascii="Times New Roman" w:hAnsi="Times New Roman" w:cs="Times New Roman"/>
          <w:color w:val="auto"/>
          <w:sz w:val="28"/>
          <w:szCs w:val="28"/>
        </w:rPr>
        <w:t xml:space="preserve">4млн. 402 тыс. тонн сырой руды (205 % к уровню 2014 года). Производство концентрата составило 2 млн.788 тыс. тонн (237 % к уровню 2014 года (по данным предприятия). </w:t>
      </w:r>
    </w:p>
    <w:p w:rsidR="002D4D94" w:rsidRDefault="002D4D94"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p>
    <w:p w:rsidR="00DB1F77" w:rsidRDefault="00DB1F77"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p>
    <w:p w:rsidR="00DB1F77" w:rsidRDefault="00DB1F77"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p>
    <w:p w:rsidR="00DB1F77" w:rsidRDefault="00DB1F77"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p>
    <w:p w:rsidR="00DB1F77" w:rsidRPr="006C2919" w:rsidRDefault="00DB1F77"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p>
    <w:p w:rsidR="002D4D94" w:rsidRPr="006C2919" w:rsidRDefault="002D4D94"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r w:rsidRPr="006C2919">
        <w:rPr>
          <w:rFonts w:ascii="Times New Roman" w:hAnsi="Times New Roman" w:cs="Times New Roman"/>
          <w:sz w:val="28"/>
          <w:szCs w:val="28"/>
        </w:rPr>
        <w:lastRenderedPageBreak/>
        <w:t>Таблица 3.</w:t>
      </w:r>
    </w:p>
    <w:p w:rsidR="002D4D94" w:rsidRPr="006C2919" w:rsidRDefault="002D4D94" w:rsidP="00AA1C82">
      <w:pPr>
        <w:shd w:val="clear" w:color="auto" w:fill="FFFFFF"/>
        <w:autoSpaceDE w:val="0"/>
        <w:autoSpaceDN w:val="0"/>
        <w:adjustRightInd w:val="0"/>
        <w:ind w:right="-261" w:firstLine="454"/>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Динамика объемов добычи руды, производства концентрата </w:t>
      </w:r>
    </w:p>
    <w:p w:rsidR="002D4D94" w:rsidRPr="006C2919" w:rsidRDefault="002D4D94" w:rsidP="00AA1C82">
      <w:pPr>
        <w:shd w:val="clear" w:color="auto" w:fill="FFFFFF"/>
        <w:autoSpaceDE w:val="0"/>
        <w:autoSpaceDN w:val="0"/>
        <w:adjustRightInd w:val="0"/>
        <w:ind w:right="-261" w:firstLine="454"/>
        <w:jc w:val="center"/>
        <w:rPr>
          <w:rFonts w:ascii="Times New Roman" w:hAnsi="Times New Roman" w:cs="Times New Roman"/>
          <w:b/>
          <w:bCs/>
          <w:sz w:val="28"/>
          <w:szCs w:val="28"/>
        </w:rPr>
      </w:pPr>
      <w:r w:rsidRPr="006C2919">
        <w:rPr>
          <w:rFonts w:ascii="Times New Roman" w:hAnsi="Times New Roman" w:cs="Times New Roman"/>
          <w:b/>
          <w:bCs/>
          <w:sz w:val="28"/>
          <w:szCs w:val="28"/>
        </w:rPr>
        <w:t>В Горно-Шорском филиале АО «Евразруда» в 2011–201</w:t>
      </w:r>
      <w:r>
        <w:rPr>
          <w:rFonts w:ascii="Times New Roman" w:hAnsi="Times New Roman" w:cs="Times New Roman"/>
          <w:b/>
          <w:bCs/>
          <w:sz w:val="28"/>
          <w:szCs w:val="28"/>
        </w:rPr>
        <w:t>6</w:t>
      </w:r>
      <w:r w:rsidRPr="006C2919">
        <w:rPr>
          <w:rFonts w:ascii="Times New Roman" w:hAnsi="Times New Roman" w:cs="Times New Roman"/>
          <w:b/>
          <w:bCs/>
          <w:sz w:val="28"/>
          <w:szCs w:val="28"/>
        </w:rPr>
        <w:t xml:space="preserve"> годах</w:t>
      </w:r>
    </w:p>
    <w:tbl>
      <w:tblPr>
        <w:tblW w:w="11193" w:type="dxa"/>
        <w:jc w:val="center"/>
        <w:tblBorders>
          <w:top w:val="single" w:sz="8" w:space="0" w:color="336600"/>
          <w:left w:val="single" w:sz="8" w:space="0" w:color="336600"/>
          <w:bottom w:val="single" w:sz="8" w:space="0" w:color="336600"/>
          <w:right w:val="single" w:sz="8" w:space="0" w:color="336600"/>
          <w:insideV w:val="single" w:sz="8" w:space="0" w:color="336600"/>
        </w:tblBorders>
        <w:tblLayout w:type="fixed"/>
        <w:tblCellMar>
          <w:left w:w="30" w:type="dxa"/>
          <w:right w:w="30" w:type="dxa"/>
        </w:tblCellMar>
        <w:tblLook w:val="0000"/>
      </w:tblPr>
      <w:tblGrid>
        <w:gridCol w:w="3544"/>
        <w:gridCol w:w="1273"/>
        <w:gridCol w:w="1276"/>
        <w:gridCol w:w="1275"/>
        <w:gridCol w:w="1275"/>
        <w:gridCol w:w="1275"/>
        <w:gridCol w:w="1275"/>
      </w:tblGrid>
      <w:tr w:rsidR="002D4D94" w:rsidRPr="006C2919">
        <w:trPr>
          <w:trHeight w:val="886"/>
          <w:jc w:val="center"/>
        </w:trPr>
        <w:tc>
          <w:tcPr>
            <w:tcW w:w="3544" w:type="dxa"/>
            <w:tcBorders>
              <w:top w:val="single" w:sz="8" w:space="0" w:color="336600"/>
            </w:tcBorders>
            <w:shd w:val="clear" w:color="auto" w:fill="669900"/>
            <w:vAlign w:val="center"/>
          </w:tcPr>
          <w:p w:rsidR="002D4D94" w:rsidRPr="006C2919" w:rsidRDefault="002D4D94" w:rsidP="00AA1C82">
            <w:pPr>
              <w:autoSpaceDE w:val="0"/>
              <w:autoSpaceDN w:val="0"/>
              <w:adjustRightInd w:val="0"/>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Показатели</w:t>
            </w:r>
          </w:p>
        </w:tc>
        <w:tc>
          <w:tcPr>
            <w:tcW w:w="1273" w:type="dxa"/>
            <w:tcBorders>
              <w:top w:val="single" w:sz="8" w:space="0" w:color="336600"/>
            </w:tcBorders>
            <w:shd w:val="clear" w:color="auto" w:fill="669900"/>
            <w:vAlign w:val="center"/>
          </w:tcPr>
          <w:p w:rsidR="002D4D94" w:rsidRPr="006C2919" w:rsidRDefault="002D4D94" w:rsidP="00C959A1">
            <w:pPr>
              <w:autoSpaceDE w:val="0"/>
              <w:autoSpaceDN w:val="0"/>
              <w:adjustRightInd w:val="0"/>
              <w:ind w:right="-261" w:firstLine="0"/>
              <w:rPr>
                <w:rFonts w:ascii="Times New Roman" w:hAnsi="Times New Roman" w:cs="Times New Roman"/>
                <w:b/>
                <w:bCs/>
                <w:sz w:val="28"/>
                <w:szCs w:val="28"/>
              </w:rPr>
            </w:pPr>
            <w:r w:rsidRPr="006C2919">
              <w:rPr>
                <w:rFonts w:ascii="Times New Roman" w:hAnsi="Times New Roman" w:cs="Times New Roman"/>
                <w:b/>
                <w:bCs/>
                <w:sz w:val="28"/>
                <w:szCs w:val="28"/>
              </w:rPr>
              <w:t xml:space="preserve"> 2011  год</w:t>
            </w:r>
          </w:p>
        </w:tc>
        <w:tc>
          <w:tcPr>
            <w:tcW w:w="1276" w:type="dxa"/>
            <w:tcBorders>
              <w:top w:val="single" w:sz="8" w:space="0" w:color="336600"/>
            </w:tcBorders>
            <w:shd w:val="clear" w:color="auto" w:fill="669900"/>
            <w:vAlign w:val="center"/>
          </w:tcPr>
          <w:p w:rsidR="002D4D94" w:rsidRPr="006C2919" w:rsidRDefault="002D4D94" w:rsidP="00C959A1">
            <w:pPr>
              <w:autoSpaceDE w:val="0"/>
              <w:autoSpaceDN w:val="0"/>
              <w:adjustRightInd w:val="0"/>
              <w:ind w:right="-261" w:firstLine="0"/>
              <w:rPr>
                <w:rFonts w:ascii="Times New Roman" w:hAnsi="Times New Roman" w:cs="Times New Roman"/>
                <w:b/>
                <w:bCs/>
                <w:sz w:val="28"/>
                <w:szCs w:val="28"/>
              </w:rPr>
            </w:pPr>
            <w:r w:rsidRPr="006C2919">
              <w:rPr>
                <w:rFonts w:ascii="Times New Roman" w:hAnsi="Times New Roman" w:cs="Times New Roman"/>
                <w:b/>
                <w:bCs/>
                <w:sz w:val="28"/>
                <w:szCs w:val="28"/>
              </w:rPr>
              <w:t xml:space="preserve"> 2012  год</w:t>
            </w:r>
          </w:p>
        </w:tc>
        <w:tc>
          <w:tcPr>
            <w:tcW w:w="1275" w:type="dxa"/>
            <w:tcBorders>
              <w:top w:val="single" w:sz="8" w:space="0" w:color="336600"/>
            </w:tcBorders>
            <w:shd w:val="clear" w:color="auto" w:fill="669900"/>
            <w:vAlign w:val="center"/>
          </w:tcPr>
          <w:p w:rsidR="002D4D94" w:rsidRPr="006C2919" w:rsidRDefault="002D4D94" w:rsidP="00C959A1">
            <w:pPr>
              <w:autoSpaceDE w:val="0"/>
              <w:autoSpaceDN w:val="0"/>
              <w:adjustRightInd w:val="0"/>
              <w:ind w:right="-261" w:firstLine="0"/>
              <w:rPr>
                <w:rFonts w:ascii="Times New Roman" w:hAnsi="Times New Roman" w:cs="Times New Roman"/>
                <w:b/>
                <w:bCs/>
                <w:sz w:val="28"/>
                <w:szCs w:val="28"/>
              </w:rPr>
            </w:pPr>
            <w:r w:rsidRPr="006C2919">
              <w:rPr>
                <w:rFonts w:ascii="Times New Roman" w:hAnsi="Times New Roman" w:cs="Times New Roman"/>
                <w:b/>
                <w:bCs/>
                <w:sz w:val="28"/>
                <w:szCs w:val="28"/>
              </w:rPr>
              <w:t xml:space="preserve"> 2013 год</w:t>
            </w:r>
          </w:p>
        </w:tc>
        <w:tc>
          <w:tcPr>
            <w:tcW w:w="1275" w:type="dxa"/>
            <w:tcBorders>
              <w:top w:val="single" w:sz="8" w:space="0" w:color="336600"/>
            </w:tcBorders>
            <w:shd w:val="clear" w:color="auto" w:fill="669900"/>
          </w:tcPr>
          <w:p w:rsidR="002D4D94" w:rsidRDefault="002D4D94" w:rsidP="00C959A1">
            <w:pPr>
              <w:autoSpaceDE w:val="0"/>
              <w:autoSpaceDN w:val="0"/>
              <w:adjustRightInd w:val="0"/>
              <w:ind w:right="-261" w:firstLine="0"/>
              <w:rPr>
                <w:rFonts w:ascii="Times New Roman" w:hAnsi="Times New Roman" w:cs="Times New Roman"/>
                <w:b/>
                <w:bCs/>
                <w:sz w:val="28"/>
                <w:szCs w:val="28"/>
              </w:rPr>
            </w:pPr>
          </w:p>
          <w:p w:rsidR="002D4D94" w:rsidRDefault="002D4D94" w:rsidP="00C959A1">
            <w:pPr>
              <w:autoSpaceDE w:val="0"/>
              <w:autoSpaceDN w:val="0"/>
              <w:adjustRightInd w:val="0"/>
              <w:ind w:right="-261" w:firstLine="0"/>
              <w:rPr>
                <w:rFonts w:ascii="Times New Roman" w:hAnsi="Times New Roman" w:cs="Times New Roman"/>
                <w:b/>
                <w:bCs/>
                <w:sz w:val="28"/>
                <w:szCs w:val="28"/>
              </w:rPr>
            </w:pPr>
            <w:r>
              <w:rPr>
                <w:rFonts w:ascii="Times New Roman" w:hAnsi="Times New Roman" w:cs="Times New Roman"/>
                <w:b/>
                <w:bCs/>
                <w:sz w:val="28"/>
                <w:szCs w:val="28"/>
              </w:rPr>
              <w:t>2014год</w:t>
            </w:r>
          </w:p>
          <w:p w:rsidR="002D4D94" w:rsidRPr="006C2919" w:rsidRDefault="002D4D94" w:rsidP="00C959A1">
            <w:pPr>
              <w:autoSpaceDE w:val="0"/>
              <w:autoSpaceDN w:val="0"/>
              <w:adjustRightInd w:val="0"/>
              <w:ind w:right="-261" w:firstLine="0"/>
              <w:rPr>
                <w:rFonts w:ascii="Times New Roman" w:hAnsi="Times New Roman" w:cs="Times New Roman"/>
                <w:b/>
                <w:bCs/>
                <w:sz w:val="28"/>
                <w:szCs w:val="28"/>
              </w:rPr>
            </w:pPr>
          </w:p>
        </w:tc>
        <w:tc>
          <w:tcPr>
            <w:tcW w:w="1275" w:type="dxa"/>
            <w:tcBorders>
              <w:top w:val="single" w:sz="8" w:space="0" w:color="336600"/>
            </w:tcBorders>
            <w:shd w:val="clear" w:color="auto" w:fill="669900"/>
          </w:tcPr>
          <w:p w:rsidR="002D4D94" w:rsidRDefault="002D4D94" w:rsidP="00C959A1">
            <w:pPr>
              <w:autoSpaceDE w:val="0"/>
              <w:autoSpaceDN w:val="0"/>
              <w:adjustRightInd w:val="0"/>
              <w:ind w:right="-261" w:firstLine="0"/>
              <w:rPr>
                <w:rFonts w:ascii="Times New Roman" w:hAnsi="Times New Roman" w:cs="Times New Roman"/>
                <w:b/>
                <w:bCs/>
                <w:sz w:val="28"/>
                <w:szCs w:val="28"/>
              </w:rPr>
            </w:pPr>
          </w:p>
          <w:p w:rsidR="002D4D94" w:rsidRPr="006C2919" w:rsidRDefault="002D4D94" w:rsidP="00C959A1">
            <w:pPr>
              <w:autoSpaceDE w:val="0"/>
              <w:autoSpaceDN w:val="0"/>
              <w:adjustRightInd w:val="0"/>
              <w:ind w:right="-261" w:firstLine="0"/>
              <w:rPr>
                <w:rFonts w:ascii="Times New Roman" w:hAnsi="Times New Roman" w:cs="Times New Roman"/>
                <w:b/>
                <w:bCs/>
                <w:sz w:val="28"/>
                <w:szCs w:val="28"/>
              </w:rPr>
            </w:pPr>
            <w:r>
              <w:rPr>
                <w:rFonts w:ascii="Times New Roman" w:hAnsi="Times New Roman" w:cs="Times New Roman"/>
                <w:b/>
                <w:bCs/>
                <w:sz w:val="28"/>
                <w:szCs w:val="28"/>
              </w:rPr>
              <w:t>2015год</w:t>
            </w:r>
          </w:p>
        </w:tc>
        <w:tc>
          <w:tcPr>
            <w:tcW w:w="1275" w:type="dxa"/>
            <w:tcBorders>
              <w:top w:val="single" w:sz="8" w:space="0" w:color="336600"/>
            </w:tcBorders>
            <w:shd w:val="clear" w:color="auto" w:fill="669900"/>
            <w:vAlign w:val="center"/>
          </w:tcPr>
          <w:p w:rsidR="002D4D94" w:rsidRDefault="002D4D94" w:rsidP="00407F9C">
            <w:pPr>
              <w:autoSpaceDE w:val="0"/>
              <w:autoSpaceDN w:val="0"/>
              <w:adjustRightInd w:val="0"/>
              <w:ind w:right="-261" w:firstLine="0"/>
              <w:rPr>
                <w:rFonts w:ascii="Times New Roman" w:hAnsi="Times New Roman" w:cs="Times New Roman"/>
                <w:b/>
                <w:bCs/>
                <w:sz w:val="28"/>
                <w:szCs w:val="28"/>
              </w:rPr>
            </w:pPr>
            <w:r>
              <w:rPr>
                <w:rFonts w:ascii="Times New Roman" w:hAnsi="Times New Roman" w:cs="Times New Roman"/>
                <w:b/>
                <w:bCs/>
                <w:sz w:val="28"/>
                <w:szCs w:val="28"/>
              </w:rPr>
              <w:t>2016 год</w:t>
            </w:r>
          </w:p>
        </w:tc>
      </w:tr>
      <w:tr w:rsidR="002D4D94" w:rsidRPr="006C2919">
        <w:trPr>
          <w:trHeight w:val="247"/>
          <w:jc w:val="center"/>
        </w:trPr>
        <w:tc>
          <w:tcPr>
            <w:tcW w:w="3544" w:type="dxa"/>
            <w:shd w:val="clear" w:color="auto" w:fill="DDDDDD"/>
          </w:tcPr>
          <w:p w:rsidR="002D4D94" w:rsidRPr="006C2919" w:rsidRDefault="002D4D94" w:rsidP="003632BB">
            <w:pPr>
              <w:autoSpaceDE w:val="0"/>
              <w:autoSpaceDN w:val="0"/>
              <w:adjustRightInd w:val="0"/>
              <w:ind w:right="-261" w:firstLine="0"/>
              <w:rPr>
                <w:rFonts w:ascii="Times New Roman" w:hAnsi="Times New Roman" w:cs="Times New Roman"/>
                <w:sz w:val="28"/>
                <w:szCs w:val="28"/>
              </w:rPr>
            </w:pPr>
            <w:r w:rsidRPr="006C2919">
              <w:rPr>
                <w:rFonts w:ascii="Times New Roman" w:hAnsi="Times New Roman" w:cs="Times New Roman"/>
                <w:sz w:val="28"/>
                <w:szCs w:val="28"/>
              </w:rPr>
              <w:t xml:space="preserve">Объем добычи </w:t>
            </w:r>
          </w:p>
          <w:p w:rsidR="002D4D94" w:rsidRPr="006C2919" w:rsidRDefault="002D4D94" w:rsidP="003632BB">
            <w:pPr>
              <w:autoSpaceDE w:val="0"/>
              <w:autoSpaceDN w:val="0"/>
              <w:adjustRightInd w:val="0"/>
              <w:ind w:right="-261" w:firstLine="0"/>
              <w:rPr>
                <w:rFonts w:ascii="Times New Roman" w:hAnsi="Times New Roman" w:cs="Times New Roman"/>
                <w:sz w:val="28"/>
                <w:szCs w:val="28"/>
              </w:rPr>
            </w:pPr>
            <w:r w:rsidRPr="006C2919">
              <w:rPr>
                <w:rFonts w:ascii="Times New Roman" w:hAnsi="Times New Roman" w:cs="Times New Roman"/>
                <w:sz w:val="28"/>
                <w:szCs w:val="28"/>
              </w:rPr>
              <w:t>железной  руды (сырой), тыс. тонн</w:t>
            </w:r>
          </w:p>
        </w:tc>
        <w:tc>
          <w:tcPr>
            <w:tcW w:w="1273" w:type="dxa"/>
            <w:shd w:val="clear" w:color="auto" w:fill="DDDDDD"/>
            <w:vAlign w:val="center"/>
          </w:tcPr>
          <w:p w:rsidR="002D4D94" w:rsidRPr="006C2919" w:rsidRDefault="002D4D94" w:rsidP="00C959A1">
            <w:pPr>
              <w:autoSpaceDE w:val="0"/>
              <w:autoSpaceDN w:val="0"/>
              <w:adjustRightInd w:val="0"/>
              <w:spacing w:line="360" w:lineRule="auto"/>
              <w:ind w:right="-261"/>
              <w:rPr>
                <w:rFonts w:ascii="Times New Roman" w:hAnsi="Times New Roman" w:cs="Times New Roman"/>
                <w:sz w:val="28"/>
                <w:szCs w:val="28"/>
              </w:rPr>
            </w:pPr>
            <w:r w:rsidRPr="006C2919">
              <w:rPr>
                <w:rFonts w:ascii="Times New Roman" w:hAnsi="Times New Roman" w:cs="Times New Roman"/>
                <w:sz w:val="28"/>
                <w:szCs w:val="28"/>
              </w:rPr>
              <w:t>2176,8</w:t>
            </w:r>
          </w:p>
        </w:tc>
        <w:tc>
          <w:tcPr>
            <w:tcW w:w="1276" w:type="dxa"/>
            <w:shd w:val="clear" w:color="auto" w:fill="DDDDDD"/>
            <w:vAlign w:val="center"/>
          </w:tcPr>
          <w:p w:rsidR="002D4D94" w:rsidRPr="006C2919" w:rsidRDefault="002D4D94" w:rsidP="00437313">
            <w:pPr>
              <w:autoSpaceDE w:val="0"/>
              <w:autoSpaceDN w:val="0"/>
              <w:adjustRightInd w:val="0"/>
              <w:spacing w:line="360" w:lineRule="auto"/>
              <w:ind w:right="-261"/>
              <w:rPr>
                <w:rFonts w:ascii="Times New Roman" w:hAnsi="Times New Roman" w:cs="Times New Roman"/>
                <w:sz w:val="28"/>
                <w:szCs w:val="28"/>
              </w:rPr>
            </w:pPr>
            <w:r w:rsidRPr="006C2919">
              <w:rPr>
                <w:rFonts w:ascii="Times New Roman" w:hAnsi="Times New Roman" w:cs="Times New Roman"/>
                <w:sz w:val="28"/>
                <w:szCs w:val="28"/>
              </w:rPr>
              <w:t>1930</w:t>
            </w:r>
          </w:p>
        </w:tc>
        <w:tc>
          <w:tcPr>
            <w:tcW w:w="1275" w:type="dxa"/>
            <w:shd w:val="clear" w:color="auto" w:fill="DDDDDD"/>
            <w:vAlign w:val="center"/>
          </w:tcPr>
          <w:p w:rsidR="002D4D94" w:rsidRPr="006C2919" w:rsidRDefault="002D4D94" w:rsidP="00DD4A4C">
            <w:pPr>
              <w:autoSpaceDE w:val="0"/>
              <w:autoSpaceDN w:val="0"/>
              <w:adjustRightInd w:val="0"/>
              <w:spacing w:line="360" w:lineRule="auto"/>
              <w:ind w:right="-261"/>
              <w:rPr>
                <w:rFonts w:ascii="Times New Roman" w:hAnsi="Times New Roman" w:cs="Times New Roman"/>
                <w:sz w:val="28"/>
                <w:szCs w:val="28"/>
              </w:rPr>
            </w:pPr>
            <w:r w:rsidRPr="006C2919">
              <w:rPr>
                <w:rFonts w:ascii="Times New Roman" w:hAnsi="Times New Roman" w:cs="Times New Roman"/>
                <w:sz w:val="28"/>
                <w:szCs w:val="28"/>
              </w:rPr>
              <w:t>1997,3</w:t>
            </w:r>
          </w:p>
        </w:tc>
        <w:tc>
          <w:tcPr>
            <w:tcW w:w="1275" w:type="dxa"/>
            <w:shd w:val="clear" w:color="auto" w:fill="DDDDDD"/>
          </w:tcPr>
          <w:p w:rsidR="002D4D94" w:rsidRDefault="002D4D94" w:rsidP="00407F9C">
            <w:pPr>
              <w:autoSpaceDE w:val="0"/>
              <w:autoSpaceDN w:val="0"/>
              <w:adjustRightInd w:val="0"/>
              <w:ind w:right="-261" w:firstLine="0"/>
              <w:rPr>
                <w:rFonts w:ascii="Times New Roman" w:hAnsi="Times New Roman" w:cs="Times New Roman"/>
                <w:sz w:val="28"/>
                <w:szCs w:val="28"/>
              </w:rPr>
            </w:pPr>
            <w:r>
              <w:rPr>
                <w:rFonts w:ascii="Times New Roman" w:hAnsi="Times New Roman" w:cs="Times New Roman"/>
                <w:sz w:val="28"/>
                <w:szCs w:val="28"/>
              </w:rPr>
              <w:t xml:space="preserve">  </w:t>
            </w:r>
          </w:p>
          <w:p w:rsidR="002D4D94" w:rsidRPr="006C2919" w:rsidRDefault="002D4D94" w:rsidP="00407F9C">
            <w:pPr>
              <w:autoSpaceDE w:val="0"/>
              <w:autoSpaceDN w:val="0"/>
              <w:adjustRightInd w:val="0"/>
              <w:ind w:right="-261" w:firstLine="0"/>
              <w:rPr>
                <w:rFonts w:ascii="Times New Roman" w:hAnsi="Times New Roman" w:cs="Times New Roman"/>
                <w:sz w:val="28"/>
                <w:szCs w:val="28"/>
              </w:rPr>
            </w:pPr>
            <w:r>
              <w:rPr>
                <w:rFonts w:ascii="Times New Roman" w:hAnsi="Times New Roman" w:cs="Times New Roman"/>
                <w:sz w:val="28"/>
                <w:szCs w:val="28"/>
              </w:rPr>
              <w:t xml:space="preserve">  2165,3</w:t>
            </w:r>
          </w:p>
        </w:tc>
        <w:tc>
          <w:tcPr>
            <w:tcW w:w="1275" w:type="dxa"/>
            <w:shd w:val="clear" w:color="auto" w:fill="DDDDDD"/>
          </w:tcPr>
          <w:p w:rsidR="002D4D94" w:rsidRDefault="002D4D94" w:rsidP="00407F9C">
            <w:pPr>
              <w:autoSpaceDE w:val="0"/>
              <w:autoSpaceDN w:val="0"/>
              <w:adjustRightInd w:val="0"/>
              <w:ind w:right="-261"/>
              <w:rPr>
                <w:rFonts w:ascii="Times New Roman" w:hAnsi="Times New Roman" w:cs="Times New Roman"/>
                <w:sz w:val="28"/>
                <w:szCs w:val="28"/>
              </w:rPr>
            </w:pPr>
          </w:p>
          <w:p w:rsidR="002D4D94" w:rsidRDefault="002D4D94" w:rsidP="00407F9C">
            <w:pPr>
              <w:autoSpaceDE w:val="0"/>
              <w:autoSpaceDN w:val="0"/>
              <w:adjustRightInd w:val="0"/>
              <w:ind w:right="-261" w:firstLine="0"/>
              <w:rPr>
                <w:rFonts w:ascii="Times New Roman" w:hAnsi="Times New Roman" w:cs="Times New Roman"/>
                <w:sz w:val="28"/>
                <w:szCs w:val="28"/>
              </w:rPr>
            </w:pPr>
            <w:r>
              <w:rPr>
                <w:rFonts w:ascii="Times New Roman" w:hAnsi="Times New Roman" w:cs="Times New Roman"/>
                <w:sz w:val="28"/>
                <w:szCs w:val="28"/>
              </w:rPr>
              <w:t xml:space="preserve">  4200,0</w:t>
            </w:r>
          </w:p>
          <w:p w:rsidR="002D4D94" w:rsidRPr="006C2919" w:rsidRDefault="002D4D94" w:rsidP="00DD4A4C">
            <w:pPr>
              <w:autoSpaceDE w:val="0"/>
              <w:autoSpaceDN w:val="0"/>
              <w:adjustRightInd w:val="0"/>
              <w:spacing w:line="360" w:lineRule="auto"/>
              <w:ind w:right="-261"/>
              <w:rPr>
                <w:rFonts w:ascii="Times New Roman" w:hAnsi="Times New Roman" w:cs="Times New Roman"/>
                <w:sz w:val="28"/>
                <w:szCs w:val="28"/>
              </w:rPr>
            </w:pPr>
          </w:p>
        </w:tc>
        <w:tc>
          <w:tcPr>
            <w:tcW w:w="1275" w:type="dxa"/>
            <w:shd w:val="clear" w:color="auto" w:fill="DDDDDD"/>
            <w:vAlign w:val="center"/>
          </w:tcPr>
          <w:p w:rsidR="002D4D94" w:rsidRDefault="002D4D94" w:rsidP="00407F9C">
            <w:pPr>
              <w:autoSpaceDE w:val="0"/>
              <w:autoSpaceDN w:val="0"/>
              <w:adjustRightInd w:val="0"/>
              <w:spacing w:line="360" w:lineRule="auto"/>
              <w:ind w:right="-261" w:firstLine="0"/>
              <w:rPr>
                <w:rFonts w:ascii="Times New Roman" w:hAnsi="Times New Roman" w:cs="Times New Roman"/>
                <w:sz w:val="28"/>
                <w:szCs w:val="28"/>
              </w:rPr>
            </w:pPr>
            <w:r>
              <w:rPr>
                <w:rFonts w:ascii="Times New Roman" w:hAnsi="Times New Roman" w:cs="Times New Roman"/>
                <w:sz w:val="28"/>
                <w:szCs w:val="28"/>
              </w:rPr>
              <w:t xml:space="preserve"> 4402,132</w:t>
            </w:r>
          </w:p>
        </w:tc>
      </w:tr>
      <w:tr w:rsidR="002D4D94" w:rsidRPr="006C2919">
        <w:trPr>
          <w:trHeight w:val="247"/>
          <w:jc w:val="center"/>
        </w:trPr>
        <w:tc>
          <w:tcPr>
            <w:tcW w:w="3544" w:type="dxa"/>
            <w:tcBorders>
              <w:bottom w:val="single" w:sz="8" w:space="0" w:color="336600"/>
            </w:tcBorders>
          </w:tcPr>
          <w:p w:rsidR="002D4D94" w:rsidRPr="006C2919" w:rsidRDefault="002D4D94" w:rsidP="00AA1C82">
            <w:pPr>
              <w:autoSpaceDE w:val="0"/>
              <w:autoSpaceDN w:val="0"/>
              <w:adjustRightInd w:val="0"/>
              <w:ind w:right="-261"/>
              <w:rPr>
                <w:rFonts w:ascii="Times New Roman" w:hAnsi="Times New Roman" w:cs="Times New Roman"/>
                <w:sz w:val="28"/>
                <w:szCs w:val="28"/>
              </w:rPr>
            </w:pPr>
          </w:p>
          <w:p w:rsidR="002D4D94" w:rsidRPr="006C2919" w:rsidRDefault="002D4D94" w:rsidP="003632BB">
            <w:pPr>
              <w:autoSpaceDE w:val="0"/>
              <w:autoSpaceDN w:val="0"/>
              <w:adjustRightInd w:val="0"/>
              <w:ind w:right="-261" w:firstLine="0"/>
              <w:rPr>
                <w:rFonts w:ascii="Times New Roman" w:hAnsi="Times New Roman" w:cs="Times New Roman"/>
                <w:sz w:val="28"/>
                <w:szCs w:val="28"/>
              </w:rPr>
            </w:pPr>
            <w:r w:rsidRPr="006C2919">
              <w:rPr>
                <w:rFonts w:ascii="Times New Roman" w:hAnsi="Times New Roman" w:cs="Times New Roman"/>
                <w:sz w:val="28"/>
                <w:szCs w:val="28"/>
              </w:rPr>
              <w:t>Объем производства концентрата, тыс. тонн</w:t>
            </w:r>
          </w:p>
        </w:tc>
        <w:tc>
          <w:tcPr>
            <w:tcW w:w="1273" w:type="dxa"/>
            <w:tcBorders>
              <w:bottom w:val="single" w:sz="8" w:space="0" w:color="336600"/>
            </w:tcBorders>
            <w:vAlign w:val="center"/>
          </w:tcPr>
          <w:p w:rsidR="002D4D94" w:rsidRPr="006C2919" w:rsidRDefault="002D4D94" w:rsidP="00177DCA">
            <w:pPr>
              <w:autoSpaceDE w:val="0"/>
              <w:autoSpaceDN w:val="0"/>
              <w:adjustRightInd w:val="0"/>
              <w:spacing w:line="360" w:lineRule="auto"/>
              <w:ind w:right="-261" w:firstLine="0"/>
              <w:rPr>
                <w:rFonts w:ascii="Times New Roman" w:hAnsi="Times New Roman" w:cs="Times New Roman"/>
                <w:sz w:val="28"/>
                <w:szCs w:val="28"/>
              </w:rPr>
            </w:pPr>
            <w:r w:rsidRPr="006C2919">
              <w:rPr>
                <w:rFonts w:ascii="Times New Roman" w:hAnsi="Times New Roman" w:cs="Times New Roman"/>
                <w:sz w:val="28"/>
                <w:szCs w:val="28"/>
              </w:rPr>
              <w:t xml:space="preserve">    1060,3</w:t>
            </w:r>
          </w:p>
        </w:tc>
        <w:tc>
          <w:tcPr>
            <w:tcW w:w="1276" w:type="dxa"/>
            <w:tcBorders>
              <w:bottom w:val="single" w:sz="8" w:space="0" w:color="336600"/>
            </w:tcBorders>
            <w:vAlign w:val="center"/>
          </w:tcPr>
          <w:p w:rsidR="002D4D94" w:rsidRPr="006C2919" w:rsidRDefault="002D4D94" w:rsidP="00177DCA">
            <w:pPr>
              <w:autoSpaceDE w:val="0"/>
              <w:autoSpaceDN w:val="0"/>
              <w:adjustRightInd w:val="0"/>
              <w:spacing w:line="360" w:lineRule="auto"/>
              <w:ind w:right="-261"/>
              <w:rPr>
                <w:rFonts w:ascii="Times New Roman" w:hAnsi="Times New Roman" w:cs="Times New Roman"/>
                <w:sz w:val="28"/>
                <w:szCs w:val="28"/>
              </w:rPr>
            </w:pPr>
            <w:r w:rsidRPr="006C2919">
              <w:rPr>
                <w:rFonts w:ascii="Times New Roman" w:hAnsi="Times New Roman" w:cs="Times New Roman"/>
                <w:sz w:val="28"/>
                <w:szCs w:val="28"/>
              </w:rPr>
              <w:t>968,99</w:t>
            </w:r>
          </w:p>
        </w:tc>
        <w:tc>
          <w:tcPr>
            <w:tcW w:w="1275" w:type="dxa"/>
            <w:tcBorders>
              <w:bottom w:val="single" w:sz="8" w:space="0" w:color="336600"/>
            </w:tcBorders>
            <w:vAlign w:val="center"/>
          </w:tcPr>
          <w:p w:rsidR="002D4D94" w:rsidRPr="006C2919" w:rsidRDefault="002D4D94" w:rsidP="00DD4A4C">
            <w:pPr>
              <w:autoSpaceDE w:val="0"/>
              <w:autoSpaceDN w:val="0"/>
              <w:adjustRightInd w:val="0"/>
              <w:spacing w:line="360" w:lineRule="auto"/>
              <w:ind w:right="-261"/>
              <w:rPr>
                <w:rFonts w:ascii="Times New Roman" w:hAnsi="Times New Roman" w:cs="Times New Roman"/>
                <w:sz w:val="28"/>
                <w:szCs w:val="28"/>
              </w:rPr>
            </w:pPr>
            <w:r w:rsidRPr="006C2919">
              <w:rPr>
                <w:rFonts w:ascii="Times New Roman" w:hAnsi="Times New Roman" w:cs="Times New Roman"/>
                <w:sz w:val="28"/>
                <w:szCs w:val="28"/>
              </w:rPr>
              <w:t>1014,24</w:t>
            </w:r>
          </w:p>
        </w:tc>
        <w:tc>
          <w:tcPr>
            <w:tcW w:w="1275" w:type="dxa"/>
            <w:tcBorders>
              <w:bottom w:val="single" w:sz="8" w:space="0" w:color="336600"/>
            </w:tcBorders>
          </w:tcPr>
          <w:p w:rsidR="002D4D94" w:rsidRDefault="002D4D94" w:rsidP="00DD4A4C">
            <w:pPr>
              <w:autoSpaceDE w:val="0"/>
              <w:autoSpaceDN w:val="0"/>
              <w:adjustRightInd w:val="0"/>
              <w:spacing w:line="360" w:lineRule="auto"/>
              <w:ind w:right="-261"/>
              <w:rPr>
                <w:rFonts w:ascii="Times New Roman" w:hAnsi="Times New Roman" w:cs="Times New Roman"/>
                <w:sz w:val="28"/>
                <w:szCs w:val="28"/>
              </w:rPr>
            </w:pPr>
          </w:p>
          <w:p w:rsidR="002D4D94" w:rsidRPr="006C2919" w:rsidRDefault="002D4D94" w:rsidP="00DD4A4C">
            <w:pPr>
              <w:autoSpaceDE w:val="0"/>
              <w:autoSpaceDN w:val="0"/>
              <w:adjustRightInd w:val="0"/>
              <w:spacing w:line="360" w:lineRule="auto"/>
              <w:ind w:right="-261"/>
              <w:rPr>
                <w:rFonts w:ascii="Times New Roman" w:hAnsi="Times New Roman" w:cs="Times New Roman"/>
                <w:sz w:val="28"/>
                <w:szCs w:val="28"/>
              </w:rPr>
            </w:pPr>
            <w:r>
              <w:rPr>
                <w:rFonts w:ascii="Times New Roman" w:hAnsi="Times New Roman" w:cs="Times New Roman"/>
                <w:sz w:val="28"/>
                <w:szCs w:val="28"/>
              </w:rPr>
              <w:t>1174,3</w:t>
            </w:r>
          </w:p>
        </w:tc>
        <w:tc>
          <w:tcPr>
            <w:tcW w:w="1275" w:type="dxa"/>
            <w:tcBorders>
              <w:bottom w:val="single" w:sz="8" w:space="0" w:color="336600"/>
            </w:tcBorders>
          </w:tcPr>
          <w:p w:rsidR="002D4D94" w:rsidRDefault="002D4D94" w:rsidP="00DD4A4C">
            <w:pPr>
              <w:autoSpaceDE w:val="0"/>
              <w:autoSpaceDN w:val="0"/>
              <w:adjustRightInd w:val="0"/>
              <w:spacing w:line="360" w:lineRule="auto"/>
              <w:ind w:right="-261"/>
              <w:rPr>
                <w:rFonts w:ascii="Times New Roman" w:hAnsi="Times New Roman" w:cs="Times New Roman"/>
                <w:sz w:val="28"/>
                <w:szCs w:val="28"/>
              </w:rPr>
            </w:pPr>
          </w:p>
          <w:p w:rsidR="002D4D94" w:rsidRDefault="002D4D94" w:rsidP="00DD4A4C">
            <w:pPr>
              <w:autoSpaceDE w:val="0"/>
              <w:autoSpaceDN w:val="0"/>
              <w:adjustRightInd w:val="0"/>
              <w:spacing w:line="360" w:lineRule="auto"/>
              <w:ind w:right="-261"/>
              <w:rPr>
                <w:rFonts w:ascii="Times New Roman" w:hAnsi="Times New Roman" w:cs="Times New Roman"/>
                <w:sz w:val="28"/>
                <w:szCs w:val="28"/>
              </w:rPr>
            </w:pPr>
            <w:r>
              <w:rPr>
                <w:rFonts w:ascii="Times New Roman" w:hAnsi="Times New Roman" w:cs="Times New Roman"/>
                <w:sz w:val="28"/>
                <w:szCs w:val="28"/>
              </w:rPr>
              <w:t>2400</w:t>
            </w:r>
          </w:p>
          <w:p w:rsidR="002D4D94" w:rsidRPr="006C2919" w:rsidRDefault="002D4D94" w:rsidP="00DD4A4C">
            <w:pPr>
              <w:autoSpaceDE w:val="0"/>
              <w:autoSpaceDN w:val="0"/>
              <w:adjustRightInd w:val="0"/>
              <w:spacing w:line="360" w:lineRule="auto"/>
              <w:ind w:right="-261"/>
              <w:rPr>
                <w:rFonts w:ascii="Times New Roman" w:hAnsi="Times New Roman" w:cs="Times New Roman"/>
                <w:sz w:val="28"/>
                <w:szCs w:val="28"/>
              </w:rPr>
            </w:pPr>
          </w:p>
        </w:tc>
        <w:tc>
          <w:tcPr>
            <w:tcW w:w="1275" w:type="dxa"/>
            <w:tcBorders>
              <w:bottom w:val="single" w:sz="8" w:space="0" w:color="336600"/>
            </w:tcBorders>
            <w:vAlign w:val="center"/>
          </w:tcPr>
          <w:p w:rsidR="002D4D94" w:rsidRDefault="002D4D94" w:rsidP="00407F9C">
            <w:pPr>
              <w:autoSpaceDE w:val="0"/>
              <w:autoSpaceDN w:val="0"/>
              <w:adjustRightInd w:val="0"/>
              <w:spacing w:line="360" w:lineRule="auto"/>
              <w:ind w:right="-261" w:firstLine="0"/>
              <w:rPr>
                <w:rFonts w:ascii="Times New Roman" w:hAnsi="Times New Roman" w:cs="Times New Roman"/>
                <w:sz w:val="28"/>
                <w:szCs w:val="28"/>
              </w:rPr>
            </w:pPr>
            <w:r>
              <w:rPr>
                <w:rFonts w:ascii="Times New Roman" w:hAnsi="Times New Roman" w:cs="Times New Roman"/>
                <w:sz w:val="28"/>
                <w:szCs w:val="28"/>
              </w:rPr>
              <w:t xml:space="preserve"> 2788,042</w:t>
            </w:r>
          </w:p>
        </w:tc>
      </w:tr>
    </w:tbl>
    <w:p w:rsidR="002D4D94" w:rsidRPr="006C2919" w:rsidRDefault="002D4D94" w:rsidP="00AA1C82">
      <w:pPr>
        <w:shd w:val="clear" w:color="auto" w:fill="FFFFFF"/>
        <w:autoSpaceDE w:val="0"/>
        <w:autoSpaceDN w:val="0"/>
        <w:adjustRightInd w:val="0"/>
        <w:spacing w:line="360" w:lineRule="auto"/>
        <w:ind w:right="-261" w:firstLine="454"/>
        <w:rPr>
          <w:rFonts w:ascii="Times New Roman" w:hAnsi="Times New Roman" w:cs="Times New Roman"/>
          <w:sz w:val="28"/>
          <w:szCs w:val="28"/>
        </w:rPr>
      </w:pPr>
    </w:p>
    <w:p w:rsidR="002D4D94" w:rsidRPr="006C2919" w:rsidRDefault="002D4D94" w:rsidP="00AA1C82">
      <w:pPr>
        <w:shd w:val="clear" w:color="auto" w:fill="FFFFFF"/>
        <w:autoSpaceDE w:val="0"/>
        <w:autoSpaceDN w:val="0"/>
        <w:adjustRightInd w:val="0"/>
        <w:spacing w:line="360" w:lineRule="auto"/>
        <w:ind w:firstLine="709"/>
        <w:rPr>
          <w:rFonts w:ascii="Times New Roman" w:hAnsi="Times New Roman" w:cs="Times New Roman"/>
          <w:sz w:val="28"/>
          <w:szCs w:val="28"/>
        </w:rPr>
      </w:pPr>
      <w:r w:rsidRPr="006C2919">
        <w:rPr>
          <w:rFonts w:ascii="Times New Roman" w:hAnsi="Times New Roman" w:cs="Times New Roman"/>
          <w:b/>
          <w:bCs/>
          <w:sz w:val="28"/>
          <w:szCs w:val="28"/>
        </w:rPr>
        <w:t>На развитие Горно-Шорского филиала  в 201</w:t>
      </w:r>
      <w:r>
        <w:rPr>
          <w:rFonts w:ascii="Times New Roman" w:hAnsi="Times New Roman" w:cs="Times New Roman"/>
          <w:b/>
          <w:bCs/>
          <w:sz w:val="28"/>
          <w:szCs w:val="28"/>
        </w:rPr>
        <w:t>6</w:t>
      </w:r>
      <w:r w:rsidRPr="006C2919">
        <w:rPr>
          <w:rFonts w:ascii="Times New Roman" w:hAnsi="Times New Roman" w:cs="Times New Roman"/>
          <w:b/>
          <w:bCs/>
          <w:sz w:val="28"/>
          <w:szCs w:val="28"/>
        </w:rPr>
        <w:t xml:space="preserve"> году, АО «Евразруда» были направлены значительные инвестиции. </w:t>
      </w:r>
      <w:r w:rsidRPr="006C2919">
        <w:rPr>
          <w:rFonts w:ascii="Times New Roman" w:hAnsi="Times New Roman" w:cs="Times New Roman"/>
          <w:sz w:val="28"/>
          <w:szCs w:val="28"/>
        </w:rPr>
        <w:t>(таблица 4).</w:t>
      </w:r>
    </w:p>
    <w:p w:rsidR="002D4D94" w:rsidRPr="006C2919" w:rsidRDefault="002D4D94" w:rsidP="00AA1C82">
      <w:pPr>
        <w:shd w:val="clear" w:color="auto" w:fill="FFFFFF"/>
        <w:autoSpaceDE w:val="0"/>
        <w:autoSpaceDN w:val="0"/>
        <w:adjustRightInd w:val="0"/>
        <w:spacing w:line="360" w:lineRule="auto"/>
        <w:ind w:right="-261" w:firstLine="454"/>
        <w:jc w:val="right"/>
        <w:rPr>
          <w:rFonts w:ascii="Times New Roman" w:hAnsi="Times New Roman" w:cs="Times New Roman"/>
          <w:sz w:val="28"/>
          <w:szCs w:val="28"/>
        </w:rPr>
      </w:pPr>
      <w:r w:rsidRPr="006C2919">
        <w:rPr>
          <w:rFonts w:ascii="Times New Roman" w:hAnsi="Times New Roman" w:cs="Times New Roman"/>
          <w:sz w:val="28"/>
          <w:szCs w:val="28"/>
        </w:rPr>
        <w:t xml:space="preserve">Таблица  4. </w:t>
      </w:r>
    </w:p>
    <w:p w:rsidR="002D4D94" w:rsidRPr="006C2919" w:rsidRDefault="002D4D94" w:rsidP="00AA1C82">
      <w:pPr>
        <w:shd w:val="clear" w:color="auto" w:fill="FFFFFF"/>
        <w:autoSpaceDE w:val="0"/>
        <w:autoSpaceDN w:val="0"/>
        <w:adjustRightInd w:val="0"/>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Объем и динамика инвестиций в Горно-Шорском филиале АО «Евразруда»</w:t>
      </w:r>
    </w:p>
    <w:p w:rsidR="002D4D94" w:rsidRPr="006C2919" w:rsidRDefault="002D4D94" w:rsidP="00AA1C82">
      <w:pPr>
        <w:shd w:val="clear" w:color="auto" w:fill="FFFFFF"/>
        <w:autoSpaceDE w:val="0"/>
        <w:autoSpaceDN w:val="0"/>
        <w:adjustRightInd w:val="0"/>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 </w:t>
      </w:r>
    </w:p>
    <w:tbl>
      <w:tblPr>
        <w:tblW w:w="0" w:type="auto"/>
        <w:jc w:val="center"/>
        <w:tblBorders>
          <w:top w:val="single" w:sz="8" w:space="0" w:color="336600"/>
          <w:left w:val="single" w:sz="8" w:space="0" w:color="336600"/>
          <w:bottom w:val="single" w:sz="8" w:space="0" w:color="336600"/>
          <w:right w:val="single" w:sz="8" w:space="0" w:color="336600"/>
          <w:insideV w:val="single" w:sz="8" w:space="0" w:color="336600"/>
        </w:tblBorders>
        <w:tblLook w:val="00A0"/>
      </w:tblPr>
      <w:tblGrid>
        <w:gridCol w:w="1618"/>
        <w:gridCol w:w="1633"/>
        <w:gridCol w:w="1633"/>
        <w:gridCol w:w="1646"/>
        <w:gridCol w:w="1643"/>
        <w:gridCol w:w="1584"/>
      </w:tblGrid>
      <w:tr w:rsidR="002D4D94" w:rsidRPr="006C2919">
        <w:trPr>
          <w:jc w:val="center"/>
        </w:trPr>
        <w:tc>
          <w:tcPr>
            <w:tcW w:w="1618" w:type="dxa"/>
            <w:tcBorders>
              <w:top w:val="single" w:sz="8" w:space="0" w:color="336600"/>
            </w:tcBorders>
            <w:shd w:val="clear" w:color="auto" w:fill="669900"/>
            <w:vAlign w:val="center"/>
          </w:tcPr>
          <w:p w:rsidR="002D4D94" w:rsidRPr="00C74671" w:rsidRDefault="002D4D94" w:rsidP="009B64E3">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Филиал</w:t>
            </w:r>
          </w:p>
        </w:tc>
        <w:tc>
          <w:tcPr>
            <w:tcW w:w="1633" w:type="dxa"/>
            <w:tcBorders>
              <w:top w:val="single" w:sz="8" w:space="0" w:color="336600"/>
            </w:tcBorders>
            <w:shd w:val="clear" w:color="auto" w:fill="669900"/>
            <w:vAlign w:val="center"/>
          </w:tcPr>
          <w:p w:rsidR="002D4D94" w:rsidRPr="00C74671" w:rsidRDefault="002D4D94" w:rsidP="009B64E3">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Объем инвестиций</w:t>
            </w:r>
          </w:p>
          <w:p w:rsidR="002D4D94" w:rsidRPr="00C74671" w:rsidRDefault="002D4D94" w:rsidP="009B64E3">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в 2012 году, млн. руб.</w:t>
            </w:r>
          </w:p>
        </w:tc>
        <w:tc>
          <w:tcPr>
            <w:tcW w:w="1633" w:type="dxa"/>
            <w:tcBorders>
              <w:top w:val="single" w:sz="8" w:space="0" w:color="336600"/>
            </w:tcBorders>
            <w:shd w:val="clear" w:color="auto" w:fill="669900"/>
            <w:vAlign w:val="center"/>
          </w:tcPr>
          <w:p w:rsidR="002D4D94" w:rsidRPr="00C74671" w:rsidRDefault="002D4D94" w:rsidP="009B64E3">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Объем инвестиций</w:t>
            </w:r>
          </w:p>
          <w:p w:rsidR="002D4D94" w:rsidRPr="00C74671" w:rsidRDefault="002D4D94" w:rsidP="009B64E3">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в 2013 году, млн. руб.</w:t>
            </w:r>
          </w:p>
        </w:tc>
        <w:tc>
          <w:tcPr>
            <w:tcW w:w="1646" w:type="dxa"/>
            <w:tcBorders>
              <w:top w:val="single" w:sz="8" w:space="0" w:color="336600"/>
            </w:tcBorders>
            <w:shd w:val="clear" w:color="auto" w:fill="669900"/>
            <w:vAlign w:val="center"/>
          </w:tcPr>
          <w:p w:rsidR="002D4D94" w:rsidRPr="00C74671" w:rsidRDefault="002D4D94" w:rsidP="00C74671">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Объем инвестиций</w:t>
            </w:r>
          </w:p>
          <w:p w:rsidR="002D4D94" w:rsidRPr="00C74671" w:rsidRDefault="002D4D94" w:rsidP="00C74671">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в 201</w:t>
            </w:r>
            <w:r>
              <w:rPr>
                <w:rFonts w:ascii="Times New Roman" w:hAnsi="Times New Roman" w:cs="Times New Roman"/>
                <w:b/>
                <w:bCs/>
              </w:rPr>
              <w:t>4</w:t>
            </w:r>
            <w:r w:rsidRPr="00C74671">
              <w:rPr>
                <w:rFonts w:ascii="Times New Roman" w:hAnsi="Times New Roman" w:cs="Times New Roman"/>
                <w:b/>
                <w:bCs/>
              </w:rPr>
              <w:t xml:space="preserve"> году, млн. руб.</w:t>
            </w:r>
          </w:p>
        </w:tc>
        <w:tc>
          <w:tcPr>
            <w:tcW w:w="1643" w:type="dxa"/>
            <w:tcBorders>
              <w:top w:val="single" w:sz="8" w:space="0" w:color="336600"/>
            </w:tcBorders>
            <w:shd w:val="clear" w:color="auto" w:fill="669900"/>
          </w:tcPr>
          <w:p w:rsidR="002D4D94" w:rsidRPr="00C74671" w:rsidRDefault="002D4D94" w:rsidP="00C74671">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Объем инвестиций</w:t>
            </w:r>
          </w:p>
          <w:p w:rsidR="002D4D94" w:rsidRPr="00C74671" w:rsidRDefault="002D4D94" w:rsidP="00C74671">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в 201</w:t>
            </w:r>
            <w:r>
              <w:rPr>
                <w:rFonts w:ascii="Times New Roman" w:hAnsi="Times New Roman" w:cs="Times New Roman"/>
                <w:b/>
                <w:bCs/>
              </w:rPr>
              <w:t>5</w:t>
            </w:r>
            <w:r w:rsidRPr="00C74671">
              <w:rPr>
                <w:rFonts w:ascii="Times New Roman" w:hAnsi="Times New Roman" w:cs="Times New Roman"/>
                <w:b/>
                <w:bCs/>
              </w:rPr>
              <w:t xml:space="preserve"> году, млн. руб.</w:t>
            </w:r>
          </w:p>
        </w:tc>
        <w:tc>
          <w:tcPr>
            <w:tcW w:w="1584" w:type="dxa"/>
            <w:tcBorders>
              <w:top w:val="single" w:sz="8" w:space="0" w:color="336600"/>
            </w:tcBorders>
            <w:shd w:val="clear" w:color="auto" w:fill="669900"/>
          </w:tcPr>
          <w:p w:rsidR="002D4D94" w:rsidRPr="00C74671" w:rsidRDefault="002D4D94" w:rsidP="00407F9C">
            <w:pPr>
              <w:autoSpaceDE w:val="0"/>
              <w:autoSpaceDN w:val="0"/>
              <w:adjustRightInd w:val="0"/>
              <w:ind w:right="-261" w:firstLine="0"/>
              <w:jc w:val="center"/>
              <w:rPr>
                <w:rFonts w:ascii="Times New Roman" w:hAnsi="Times New Roman" w:cs="Times New Roman"/>
                <w:b/>
                <w:bCs/>
              </w:rPr>
            </w:pPr>
            <w:r w:rsidRPr="00C74671">
              <w:rPr>
                <w:rFonts w:ascii="Times New Roman" w:hAnsi="Times New Roman" w:cs="Times New Roman"/>
                <w:b/>
                <w:bCs/>
              </w:rPr>
              <w:t xml:space="preserve">Объем </w:t>
            </w:r>
            <w:r>
              <w:rPr>
                <w:rFonts w:ascii="Times New Roman" w:hAnsi="Times New Roman" w:cs="Times New Roman"/>
                <w:b/>
                <w:bCs/>
              </w:rPr>
              <w:t xml:space="preserve">инвестиции    </w:t>
            </w:r>
            <w:r w:rsidRPr="00C74671">
              <w:rPr>
                <w:rFonts w:ascii="Times New Roman" w:hAnsi="Times New Roman" w:cs="Times New Roman"/>
                <w:b/>
                <w:bCs/>
              </w:rPr>
              <w:t>в</w:t>
            </w:r>
            <w:r>
              <w:rPr>
                <w:rFonts w:ascii="Times New Roman" w:hAnsi="Times New Roman" w:cs="Times New Roman"/>
                <w:b/>
                <w:bCs/>
              </w:rPr>
              <w:t xml:space="preserve"> </w:t>
            </w:r>
            <w:r w:rsidRPr="00C74671">
              <w:rPr>
                <w:rFonts w:ascii="Times New Roman" w:hAnsi="Times New Roman" w:cs="Times New Roman"/>
                <w:b/>
                <w:bCs/>
              </w:rPr>
              <w:t>201</w:t>
            </w:r>
            <w:r>
              <w:rPr>
                <w:rFonts w:ascii="Times New Roman" w:hAnsi="Times New Roman" w:cs="Times New Roman"/>
                <w:b/>
                <w:bCs/>
              </w:rPr>
              <w:t>6 г</w:t>
            </w:r>
            <w:r w:rsidRPr="00C74671">
              <w:rPr>
                <w:rFonts w:ascii="Times New Roman" w:hAnsi="Times New Roman" w:cs="Times New Roman"/>
                <w:b/>
                <w:bCs/>
              </w:rPr>
              <w:t xml:space="preserve">оду, </w:t>
            </w:r>
            <w:r>
              <w:rPr>
                <w:rFonts w:ascii="Times New Roman" w:hAnsi="Times New Roman" w:cs="Times New Roman"/>
                <w:b/>
                <w:bCs/>
              </w:rPr>
              <w:t xml:space="preserve"> </w:t>
            </w:r>
            <w:r w:rsidRPr="00C74671">
              <w:rPr>
                <w:rFonts w:ascii="Times New Roman" w:hAnsi="Times New Roman" w:cs="Times New Roman"/>
                <w:b/>
                <w:bCs/>
              </w:rPr>
              <w:t>млн. руб.</w:t>
            </w:r>
          </w:p>
        </w:tc>
      </w:tr>
      <w:tr w:rsidR="002D4D94" w:rsidRPr="006C2919">
        <w:trPr>
          <w:jc w:val="center"/>
        </w:trPr>
        <w:tc>
          <w:tcPr>
            <w:tcW w:w="1618" w:type="dxa"/>
            <w:shd w:val="clear" w:color="auto" w:fill="99CC00"/>
          </w:tcPr>
          <w:p w:rsidR="002D4D94" w:rsidRPr="006C2919" w:rsidRDefault="002D4D94" w:rsidP="009B64E3">
            <w:pPr>
              <w:autoSpaceDE w:val="0"/>
              <w:autoSpaceDN w:val="0"/>
              <w:adjustRightInd w:val="0"/>
              <w:spacing w:line="360" w:lineRule="auto"/>
              <w:ind w:right="-261" w:firstLine="0"/>
              <w:rPr>
                <w:rFonts w:ascii="Times New Roman" w:hAnsi="Times New Roman" w:cs="Times New Roman"/>
                <w:b/>
                <w:bCs/>
                <w:sz w:val="28"/>
                <w:szCs w:val="28"/>
              </w:rPr>
            </w:pPr>
            <w:r w:rsidRPr="006C2919">
              <w:rPr>
                <w:rFonts w:ascii="Times New Roman" w:hAnsi="Times New Roman" w:cs="Times New Roman"/>
                <w:b/>
                <w:bCs/>
                <w:sz w:val="28"/>
                <w:szCs w:val="28"/>
              </w:rPr>
              <w:t>Горно-Шорский</w:t>
            </w:r>
          </w:p>
        </w:tc>
        <w:tc>
          <w:tcPr>
            <w:tcW w:w="1633" w:type="dxa"/>
            <w:shd w:val="clear" w:color="auto" w:fill="DDDDDD"/>
            <w:vAlign w:val="center"/>
          </w:tcPr>
          <w:p w:rsidR="002D4D94" w:rsidRPr="006C2919"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473,5</w:t>
            </w:r>
          </w:p>
        </w:tc>
        <w:tc>
          <w:tcPr>
            <w:tcW w:w="1633" w:type="dxa"/>
            <w:shd w:val="clear" w:color="auto" w:fill="DDDDDD"/>
            <w:vAlign w:val="center"/>
          </w:tcPr>
          <w:p w:rsidR="002D4D94" w:rsidRPr="006C2919"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566,6</w:t>
            </w:r>
          </w:p>
        </w:tc>
        <w:tc>
          <w:tcPr>
            <w:tcW w:w="1646" w:type="dxa"/>
            <w:shd w:val="clear" w:color="auto" w:fill="DDDDDD"/>
            <w:vAlign w:val="center"/>
          </w:tcPr>
          <w:p w:rsidR="002D4D94" w:rsidRPr="006C2919"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r>
              <w:rPr>
                <w:rFonts w:ascii="Times New Roman" w:hAnsi="Times New Roman" w:cs="Times New Roman"/>
                <w:sz w:val="28"/>
                <w:szCs w:val="28"/>
              </w:rPr>
              <w:t>506,6</w:t>
            </w:r>
          </w:p>
        </w:tc>
        <w:tc>
          <w:tcPr>
            <w:tcW w:w="1643" w:type="dxa"/>
            <w:shd w:val="clear" w:color="auto" w:fill="DDDDDD"/>
          </w:tcPr>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r>
              <w:rPr>
                <w:rFonts w:ascii="Times New Roman" w:hAnsi="Times New Roman" w:cs="Times New Roman"/>
                <w:sz w:val="28"/>
                <w:szCs w:val="28"/>
              </w:rPr>
              <w:t>506,5</w:t>
            </w:r>
          </w:p>
          <w:p w:rsidR="002D4D94" w:rsidRPr="006C2919"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tc>
        <w:tc>
          <w:tcPr>
            <w:tcW w:w="1584" w:type="dxa"/>
            <w:shd w:val="clear" w:color="auto" w:fill="DDDDDD"/>
          </w:tcPr>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r>
              <w:rPr>
                <w:rFonts w:ascii="Times New Roman" w:hAnsi="Times New Roman" w:cs="Times New Roman"/>
                <w:sz w:val="28"/>
                <w:szCs w:val="28"/>
              </w:rPr>
              <w:t>359,37</w:t>
            </w:r>
          </w:p>
        </w:tc>
      </w:tr>
      <w:tr w:rsidR="002D4D94" w:rsidRPr="006C2919">
        <w:trPr>
          <w:jc w:val="center"/>
        </w:trPr>
        <w:tc>
          <w:tcPr>
            <w:tcW w:w="1618" w:type="dxa"/>
            <w:tcBorders>
              <w:bottom w:val="single" w:sz="8" w:space="0" w:color="336600"/>
            </w:tcBorders>
            <w:shd w:val="clear" w:color="auto" w:fill="99CC00"/>
          </w:tcPr>
          <w:p w:rsidR="002D4D94" w:rsidRPr="006C2919" w:rsidRDefault="002D4D94" w:rsidP="009B64E3">
            <w:pPr>
              <w:autoSpaceDE w:val="0"/>
              <w:autoSpaceDN w:val="0"/>
              <w:adjustRightInd w:val="0"/>
              <w:spacing w:line="360" w:lineRule="auto"/>
              <w:ind w:right="-261" w:firstLine="0"/>
              <w:rPr>
                <w:rFonts w:ascii="Times New Roman" w:hAnsi="Times New Roman" w:cs="Times New Roman"/>
                <w:b/>
                <w:bCs/>
                <w:sz w:val="28"/>
                <w:szCs w:val="28"/>
              </w:rPr>
            </w:pPr>
          </w:p>
        </w:tc>
        <w:tc>
          <w:tcPr>
            <w:tcW w:w="1633" w:type="dxa"/>
            <w:tcBorders>
              <w:bottom w:val="single" w:sz="8" w:space="0" w:color="336600"/>
            </w:tcBorders>
            <w:shd w:val="clear" w:color="auto" w:fill="DDDDDD"/>
            <w:vAlign w:val="center"/>
          </w:tcPr>
          <w:p w:rsidR="002D4D94" w:rsidRPr="006C2919"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tc>
        <w:tc>
          <w:tcPr>
            <w:tcW w:w="1633" w:type="dxa"/>
            <w:tcBorders>
              <w:bottom w:val="single" w:sz="8" w:space="0" w:color="336600"/>
            </w:tcBorders>
            <w:shd w:val="clear" w:color="auto" w:fill="DDDDDD"/>
            <w:vAlign w:val="center"/>
          </w:tcPr>
          <w:p w:rsidR="002D4D94" w:rsidRPr="006C2919"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tc>
        <w:tc>
          <w:tcPr>
            <w:tcW w:w="1646" w:type="dxa"/>
            <w:tcBorders>
              <w:bottom w:val="single" w:sz="8" w:space="0" w:color="336600"/>
            </w:tcBorders>
            <w:shd w:val="clear" w:color="auto" w:fill="DDDDDD"/>
            <w:vAlign w:val="center"/>
          </w:tcPr>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tc>
        <w:tc>
          <w:tcPr>
            <w:tcW w:w="1643" w:type="dxa"/>
            <w:tcBorders>
              <w:bottom w:val="single" w:sz="8" w:space="0" w:color="336600"/>
            </w:tcBorders>
            <w:shd w:val="clear" w:color="auto" w:fill="DDDDDD"/>
          </w:tcPr>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tc>
        <w:tc>
          <w:tcPr>
            <w:tcW w:w="1584" w:type="dxa"/>
            <w:tcBorders>
              <w:bottom w:val="single" w:sz="8" w:space="0" w:color="336600"/>
            </w:tcBorders>
            <w:shd w:val="clear" w:color="auto" w:fill="DDDDDD"/>
          </w:tcPr>
          <w:p w:rsidR="002D4D94" w:rsidRDefault="002D4D94" w:rsidP="009B64E3">
            <w:pPr>
              <w:autoSpaceDE w:val="0"/>
              <w:autoSpaceDN w:val="0"/>
              <w:adjustRightInd w:val="0"/>
              <w:spacing w:line="360" w:lineRule="auto"/>
              <w:ind w:right="-261" w:firstLine="0"/>
              <w:jc w:val="center"/>
              <w:rPr>
                <w:rFonts w:ascii="Times New Roman" w:hAnsi="Times New Roman" w:cs="Times New Roman"/>
                <w:sz w:val="28"/>
                <w:szCs w:val="28"/>
              </w:rPr>
            </w:pPr>
          </w:p>
        </w:tc>
      </w:tr>
    </w:tbl>
    <w:p w:rsidR="002D4D94" w:rsidRPr="006C2919" w:rsidRDefault="002D4D94" w:rsidP="00AA1C82">
      <w:pPr>
        <w:shd w:val="clear" w:color="auto" w:fill="FFFFFF"/>
        <w:autoSpaceDE w:val="0"/>
        <w:autoSpaceDN w:val="0"/>
        <w:adjustRightInd w:val="0"/>
        <w:spacing w:line="360" w:lineRule="auto"/>
        <w:ind w:right="-261" w:firstLine="454"/>
        <w:rPr>
          <w:rFonts w:ascii="Times New Roman" w:hAnsi="Times New Roman" w:cs="Times New Roman"/>
          <w:sz w:val="28"/>
          <w:szCs w:val="28"/>
        </w:rPr>
      </w:pPr>
    </w:p>
    <w:p w:rsidR="002D4D94" w:rsidRPr="00F15532" w:rsidRDefault="002D4D94" w:rsidP="00DB1F77">
      <w:pPr>
        <w:spacing w:line="360" w:lineRule="auto"/>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Так, на Горно-Шорском филиале сегодня  ОАО «Евразруда» активно реализует программу  развития Горно-Шорского филиала, на котором проводится в настоящее время модернизация спецтехники, внедряются новые технологии – идет замена устаревшей техники на современную, которая позволит увеличить производительность труда работников в 2-2,5 раза. Планируется увеличить ежегодные объемы производства сырой руды до  4,8 млн. тонн в год</w:t>
      </w:r>
      <w:proofErr w:type="gramStart"/>
      <w:r w:rsidRPr="00F15532">
        <w:rPr>
          <w:rFonts w:ascii="Times New Roman" w:hAnsi="Times New Roman" w:cs="Times New Roman"/>
          <w:color w:val="auto"/>
          <w:sz w:val="28"/>
          <w:szCs w:val="28"/>
        </w:rPr>
        <w:t xml:space="preserve"> ,</w:t>
      </w:r>
      <w:proofErr w:type="gramEnd"/>
      <w:r w:rsidRPr="00F15532">
        <w:rPr>
          <w:rFonts w:ascii="Times New Roman" w:hAnsi="Times New Roman" w:cs="Times New Roman"/>
          <w:color w:val="auto"/>
          <w:sz w:val="28"/>
          <w:szCs w:val="28"/>
        </w:rPr>
        <w:t xml:space="preserve"> что обеспечит стабильную работу филиала до 2025 года. </w:t>
      </w:r>
    </w:p>
    <w:p w:rsidR="002D4D94" w:rsidRPr="00F15532" w:rsidRDefault="002D4D94" w:rsidP="00576BD2">
      <w:pPr>
        <w:widowControl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Доля поступления налоговых и неналоговых платежей в местный бюджет городского поселения от Горно-Шорского филиала АО «Евразруда» в 201</w:t>
      </w:r>
      <w:r>
        <w:rPr>
          <w:rFonts w:ascii="Times New Roman" w:hAnsi="Times New Roman" w:cs="Times New Roman"/>
          <w:color w:val="auto"/>
          <w:sz w:val="28"/>
          <w:szCs w:val="28"/>
        </w:rPr>
        <w:t>6 году составила 46 %</w:t>
      </w:r>
      <w:r w:rsidRPr="00F15532">
        <w:rPr>
          <w:rFonts w:ascii="Times New Roman" w:hAnsi="Times New Roman" w:cs="Times New Roman"/>
          <w:color w:val="auto"/>
          <w:sz w:val="28"/>
          <w:szCs w:val="28"/>
        </w:rPr>
        <w:t>, в основном, это НДФЛ, налог на землю предприятия.</w:t>
      </w:r>
    </w:p>
    <w:p w:rsidR="002D4D94" w:rsidRPr="00F15532" w:rsidRDefault="002D4D94" w:rsidP="00AA1C82">
      <w:pPr>
        <w:shd w:val="clear" w:color="auto" w:fill="FFFFFF"/>
        <w:autoSpaceDE w:val="0"/>
        <w:autoSpaceDN w:val="0"/>
        <w:adjustRightInd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Численность занятых в Горно-Шорском филиале АО «Евразруда» составляет 12</w:t>
      </w:r>
      <w:r>
        <w:rPr>
          <w:rFonts w:ascii="Times New Roman" w:hAnsi="Times New Roman" w:cs="Times New Roman"/>
          <w:color w:val="auto"/>
          <w:sz w:val="28"/>
          <w:szCs w:val="28"/>
        </w:rPr>
        <w:t>67</w:t>
      </w:r>
      <w:r w:rsidRPr="00F15532">
        <w:rPr>
          <w:rFonts w:ascii="Times New Roman" w:hAnsi="Times New Roman" w:cs="Times New Roman"/>
          <w:color w:val="auto"/>
          <w:sz w:val="28"/>
          <w:szCs w:val="28"/>
        </w:rPr>
        <w:t xml:space="preserve"> человек.</w:t>
      </w:r>
    </w:p>
    <w:p w:rsidR="002D4D94" w:rsidRPr="006C2919" w:rsidRDefault="002D4D94" w:rsidP="00DB1F77">
      <w:pPr>
        <w:shd w:val="clear" w:color="auto" w:fill="FFFFFF"/>
        <w:autoSpaceDE w:val="0"/>
        <w:autoSpaceDN w:val="0"/>
        <w:adjustRightInd w:val="0"/>
        <w:spacing w:line="360" w:lineRule="auto"/>
        <w:ind w:firstLine="0"/>
        <w:rPr>
          <w:rFonts w:ascii="Times New Roman" w:hAnsi="Times New Roman" w:cs="Times New Roman"/>
          <w:sz w:val="28"/>
          <w:szCs w:val="28"/>
        </w:rPr>
      </w:pPr>
    </w:p>
    <w:p w:rsidR="002D4D94" w:rsidRPr="00DB1F77" w:rsidRDefault="00DB1F77" w:rsidP="00DB1F77">
      <w:pPr>
        <w:pStyle w:val="ab"/>
        <w:numPr>
          <w:ilvl w:val="1"/>
          <w:numId w:val="41"/>
        </w:numPr>
        <w:spacing w:line="360" w:lineRule="auto"/>
        <w:ind w:right="-26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D4D94" w:rsidRPr="00DB1F77">
        <w:rPr>
          <w:rFonts w:ascii="Times New Roman" w:hAnsi="Times New Roman" w:cs="Times New Roman"/>
          <w:b/>
          <w:bCs/>
          <w:sz w:val="28"/>
          <w:szCs w:val="28"/>
        </w:rPr>
        <w:t>Анализ развития малого  бизнеса</w:t>
      </w:r>
    </w:p>
    <w:p w:rsidR="002D4D94" w:rsidRPr="00F15532" w:rsidRDefault="002D4D94" w:rsidP="00AA1C82">
      <w:pPr>
        <w:tabs>
          <w:tab w:val="left" w:pos="216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году на территории  Шерегешского поселения осуществляют деятельность 28</w:t>
      </w:r>
      <w:r>
        <w:rPr>
          <w:rFonts w:ascii="Times New Roman" w:hAnsi="Times New Roman" w:cs="Times New Roman"/>
          <w:color w:val="auto"/>
          <w:sz w:val="28"/>
          <w:szCs w:val="28"/>
        </w:rPr>
        <w:t>0</w:t>
      </w:r>
      <w:r w:rsidRPr="00F15532">
        <w:rPr>
          <w:rFonts w:ascii="Times New Roman" w:hAnsi="Times New Roman" w:cs="Times New Roman"/>
          <w:color w:val="auto"/>
          <w:sz w:val="28"/>
          <w:szCs w:val="28"/>
        </w:rPr>
        <w:t xml:space="preserve">  малых предприятия, за год их количество </w:t>
      </w:r>
      <w:r>
        <w:rPr>
          <w:rFonts w:ascii="Times New Roman" w:hAnsi="Times New Roman" w:cs="Times New Roman"/>
          <w:color w:val="auto"/>
          <w:sz w:val="28"/>
          <w:szCs w:val="28"/>
        </w:rPr>
        <w:t>уменьшилось</w:t>
      </w:r>
      <w:r w:rsidRPr="00F15532">
        <w:rPr>
          <w:rFonts w:ascii="Times New Roman" w:hAnsi="Times New Roman" w:cs="Times New Roman"/>
          <w:color w:val="auto"/>
          <w:sz w:val="28"/>
          <w:szCs w:val="28"/>
        </w:rPr>
        <w:t xml:space="preserve"> на </w:t>
      </w:r>
      <w:r>
        <w:rPr>
          <w:rFonts w:ascii="Times New Roman" w:hAnsi="Times New Roman" w:cs="Times New Roman"/>
          <w:color w:val="auto"/>
          <w:sz w:val="28"/>
          <w:szCs w:val="28"/>
        </w:rPr>
        <w:t>0</w:t>
      </w:r>
      <w:r w:rsidRPr="00F15532">
        <w:rPr>
          <w:rFonts w:ascii="Times New Roman" w:hAnsi="Times New Roman" w:cs="Times New Roman"/>
          <w:color w:val="auto"/>
          <w:sz w:val="28"/>
          <w:szCs w:val="28"/>
        </w:rPr>
        <w:t xml:space="preserve">,7% . </w:t>
      </w:r>
    </w:p>
    <w:p w:rsidR="002D4D94" w:rsidRPr="00F15532" w:rsidRDefault="002D4D94" w:rsidP="00AA1C82">
      <w:pPr>
        <w:tabs>
          <w:tab w:val="left" w:pos="216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разрезе видов экономической деятельности 65 % от общего количества малых предприятий занимает торговля, общественное питание и бытовое обслуживание; строительство – 15 %, предприятия, производящие товары и услуги (транспортные, медицинские, туристические) – 17 %, прочие – 3 %.</w:t>
      </w:r>
    </w:p>
    <w:p w:rsidR="002D4D94" w:rsidRPr="00F15532" w:rsidRDefault="002D4D94" w:rsidP="00AA1C82">
      <w:pPr>
        <w:tabs>
          <w:tab w:val="left" w:pos="216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Средняя годовая численность занятых на малых предприятиях составляет 1,6 тыс. человек, что на </w:t>
      </w:r>
      <w:r w:rsidRPr="0073282D">
        <w:rPr>
          <w:rFonts w:ascii="Times New Roman" w:hAnsi="Times New Roman" w:cs="Times New Roman"/>
          <w:color w:val="auto"/>
          <w:sz w:val="28"/>
          <w:szCs w:val="28"/>
        </w:rPr>
        <w:t>0.9</w:t>
      </w:r>
      <w:r w:rsidRPr="00F15532">
        <w:rPr>
          <w:rFonts w:ascii="Times New Roman" w:hAnsi="Times New Roman" w:cs="Times New Roman"/>
          <w:color w:val="auto"/>
          <w:sz w:val="28"/>
          <w:szCs w:val="28"/>
        </w:rPr>
        <w:t xml:space="preserve"> % </w:t>
      </w:r>
      <w:r>
        <w:rPr>
          <w:rFonts w:ascii="Times New Roman" w:hAnsi="Times New Roman" w:cs="Times New Roman"/>
          <w:color w:val="auto"/>
          <w:sz w:val="28"/>
          <w:szCs w:val="28"/>
        </w:rPr>
        <w:t>меньш</w:t>
      </w:r>
      <w:r w:rsidRPr="00F15532">
        <w:rPr>
          <w:rFonts w:ascii="Times New Roman" w:hAnsi="Times New Roman" w:cs="Times New Roman"/>
          <w:color w:val="auto"/>
          <w:sz w:val="28"/>
          <w:szCs w:val="28"/>
        </w:rPr>
        <w:t>е, чем за аналогичный период прошлого года (1,</w:t>
      </w:r>
      <w:r>
        <w:rPr>
          <w:rFonts w:ascii="Times New Roman" w:hAnsi="Times New Roman" w:cs="Times New Roman"/>
          <w:color w:val="auto"/>
          <w:sz w:val="28"/>
          <w:szCs w:val="28"/>
        </w:rPr>
        <w:t>615</w:t>
      </w:r>
      <w:r w:rsidRPr="00F15532">
        <w:rPr>
          <w:rFonts w:ascii="Times New Roman" w:hAnsi="Times New Roman" w:cs="Times New Roman"/>
          <w:color w:val="auto"/>
          <w:sz w:val="28"/>
          <w:szCs w:val="28"/>
        </w:rPr>
        <w:t xml:space="preserve"> тыс. человек).</w:t>
      </w:r>
    </w:p>
    <w:p w:rsidR="002D4D94" w:rsidRPr="00F15532" w:rsidRDefault="002D4D94" w:rsidP="00AA1C82">
      <w:pPr>
        <w:tabs>
          <w:tab w:val="left" w:pos="216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Доля налоговых поступлений в бюджет поселения от малого бизнеса достигает 31,4 %. </w:t>
      </w:r>
    </w:p>
    <w:p w:rsidR="002D4D94" w:rsidRPr="00F15532" w:rsidRDefault="002D4D94" w:rsidP="00AA1C82">
      <w:pPr>
        <w:tabs>
          <w:tab w:val="left" w:pos="216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 xml:space="preserve">Для поддержки малого предпринимательства разработана муниципальная целевая «Программа поддержки малого и среднего предпринимательства на </w:t>
      </w:r>
      <w:r w:rsidRPr="00062265">
        <w:rPr>
          <w:rFonts w:ascii="Times New Roman" w:hAnsi="Times New Roman" w:cs="Times New Roman"/>
          <w:color w:val="auto"/>
          <w:sz w:val="28"/>
          <w:szCs w:val="28"/>
        </w:rPr>
        <w:t>2016–2018</w:t>
      </w:r>
      <w:r w:rsidRPr="00F15532">
        <w:rPr>
          <w:rFonts w:ascii="Times New Roman" w:hAnsi="Times New Roman" w:cs="Times New Roman"/>
          <w:color w:val="auto"/>
          <w:sz w:val="28"/>
          <w:szCs w:val="28"/>
        </w:rPr>
        <w:t xml:space="preserve"> годы». В ее рамках реализуются следующие меры поддержки:</w:t>
      </w:r>
    </w:p>
    <w:p w:rsidR="002D4D94" w:rsidRPr="00F15532" w:rsidRDefault="002D4D94" w:rsidP="00AA1C82">
      <w:pPr>
        <w:numPr>
          <w:ilvl w:val="0"/>
          <w:numId w:val="3"/>
        </w:numPr>
        <w:tabs>
          <w:tab w:val="left" w:pos="90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предоставление субсидий субъектам малого и среднего предпринимательства на реализацию бизнес-проектов по приоритетным направлениям;</w:t>
      </w:r>
    </w:p>
    <w:p w:rsidR="002D4D94" w:rsidRPr="00F15532" w:rsidRDefault="002D4D94" w:rsidP="00AA1C82">
      <w:pPr>
        <w:numPr>
          <w:ilvl w:val="0"/>
          <w:numId w:val="3"/>
        </w:numPr>
        <w:tabs>
          <w:tab w:val="left" w:pos="90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предоставление льготных займов субъектам малого и среднего предпринимательства из муниципального фонда поддержки предпринимательства;</w:t>
      </w:r>
    </w:p>
    <w:p w:rsidR="002D4D94" w:rsidRPr="00F15532" w:rsidRDefault="002D4D94" w:rsidP="00AA1C82">
      <w:pPr>
        <w:numPr>
          <w:ilvl w:val="0"/>
          <w:numId w:val="3"/>
        </w:numPr>
        <w:tabs>
          <w:tab w:val="left" w:pos="90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субсидирование части затрат субъектов малого и среднего предпринимательства по оснащению объектов туристической индустрии и связанных с рекламно-информационным продвижением туристического продукта;</w:t>
      </w:r>
    </w:p>
    <w:p w:rsidR="002D4D94" w:rsidRPr="00F15532" w:rsidRDefault="002D4D94" w:rsidP="00AA1C82">
      <w:pPr>
        <w:numPr>
          <w:ilvl w:val="0"/>
          <w:numId w:val="3"/>
        </w:numPr>
        <w:tabs>
          <w:tab w:val="left" w:pos="90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подготовка и переподготовка кадров для предпринимательских структур;</w:t>
      </w:r>
    </w:p>
    <w:p w:rsidR="002D4D94" w:rsidRPr="00F15532" w:rsidRDefault="002D4D94" w:rsidP="00AA1C82">
      <w:pPr>
        <w:numPr>
          <w:ilvl w:val="0"/>
          <w:numId w:val="3"/>
        </w:numPr>
        <w:tabs>
          <w:tab w:val="left" w:pos="90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участие в выставках субъектов малого и среднего предпринимательства.</w:t>
      </w:r>
    </w:p>
    <w:p w:rsidR="002D4D94" w:rsidRPr="00F15532" w:rsidRDefault="002D4D94" w:rsidP="00AA1C82">
      <w:pPr>
        <w:tabs>
          <w:tab w:val="left" w:pos="216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Сформирован основной элемент инфраструктуры поддержки малого предпринимательства – Муниципальный фонд поддержки малого предпринимательства Таштагольского района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При администрации района функционирует Совет по поддержке предпринимательства. С 10 марта 2009 года на территории открыт Центр содействия малому и среднему бизнесу, работающий по принципу «одного окна». Центр оказывает консультационные услуги, помогает в оформлении необходимых документов. Для большей доступности информации о программах и конкурсах, продвижении документооборота по различным инстанциям, связанным с предпринимательством, в администрации Таштагольского муниципального  района установлен информационный терминал.</w:t>
      </w:r>
    </w:p>
    <w:p w:rsidR="002D4D94" w:rsidRPr="00DB1F77" w:rsidRDefault="002D4D94" w:rsidP="00AA1C82">
      <w:pPr>
        <w:pStyle w:val="Sweet"/>
        <w:spacing w:line="360" w:lineRule="auto"/>
        <w:rPr>
          <w:rFonts w:ascii="Times New Roman" w:hAnsi="Times New Roman" w:cs="Times New Roman"/>
        </w:rPr>
      </w:pPr>
      <w:r w:rsidRPr="00DB1F77">
        <w:rPr>
          <w:rFonts w:ascii="Times New Roman" w:hAnsi="Times New Roman" w:cs="Times New Roman"/>
        </w:rPr>
        <w:lastRenderedPageBreak/>
        <w:t xml:space="preserve"> В рамках реализации муниципальной целевой программы «Поддержка малого и среднего предпринимательства на территории Таштагольского района» в 2016 году предпринимателям были предоставлены гранты 2 ИП и 1 ООО на сумму 0.682 млн. рублей.   </w:t>
      </w:r>
    </w:p>
    <w:p w:rsidR="002D4D94" w:rsidRPr="006C2919" w:rsidRDefault="002D4D94" w:rsidP="00AA1C82">
      <w:pPr>
        <w:spacing w:line="360" w:lineRule="auto"/>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1.4. Социальная и техническая инфраструктура</w:t>
      </w:r>
    </w:p>
    <w:p w:rsidR="002D4D94" w:rsidRPr="006C2919" w:rsidRDefault="002D4D94" w:rsidP="00AA1C82">
      <w:pPr>
        <w:spacing w:line="360" w:lineRule="auto"/>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1.4.1. Социальная инфраструктура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В пгт.Шерегеш действует 1 больничное учреждение, в котором занято 16 врачей и 48 работников среднего медицинского персонала.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Систему образования города представляют 6 учреждений: 5 дошкольных учреждений на 603 места, 1 общеобразовательная школа, где обучаются 927 человек. Кроме того, работают музыкальная школа, центр развития творчества детей и юношества, кружки и студии в ДК «Горняк», кинонеатр «Мустаг».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Сеть учебных заведений начального, среднего и высшего профессионального обучения представлена Таштагольским филиалом Кузбасского государственного технического университета, Таштагольским горным техникумом, Многопрофильным техникумом (бывший профессиональный лицей № 39).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Спортивная инфраструктура района представлена следующими объектами:</w:t>
      </w:r>
    </w:p>
    <w:p w:rsidR="002D4D94" w:rsidRPr="00DB1F77" w:rsidRDefault="002D4D94" w:rsidP="00DB1F77">
      <w:pPr>
        <w:pStyle w:val="Sweet"/>
        <w:tabs>
          <w:tab w:val="left" w:pos="900"/>
          <w:tab w:val="center" w:pos="5125"/>
        </w:tabs>
        <w:spacing w:line="360" w:lineRule="auto"/>
        <w:rPr>
          <w:rFonts w:ascii="Times New Roman" w:hAnsi="Times New Roman" w:cs="Times New Roman"/>
        </w:rPr>
      </w:pPr>
      <w:r w:rsidRPr="00DB1F77">
        <w:rPr>
          <w:rFonts w:ascii="Times New Roman" w:hAnsi="Times New Roman" w:cs="Times New Roman"/>
        </w:rPr>
        <w:t>– плоскостные сооружения;</w:t>
      </w:r>
      <w:r w:rsidR="00DB1F77" w:rsidRPr="00DB1F77">
        <w:rPr>
          <w:rFonts w:ascii="Times New Roman" w:hAnsi="Times New Roman" w:cs="Times New Roman"/>
        </w:rPr>
        <w:tab/>
      </w:r>
    </w:p>
    <w:p w:rsidR="002D4D94" w:rsidRPr="00F15532" w:rsidRDefault="002D4D94" w:rsidP="00AA1C82">
      <w:pPr>
        <w:tabs>
          <w:tab w:val="left" w:pos="90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 спортивные секции. </w:t>
      </w:r>
    </w:p>
    <w:p w:rsidR="002D4D94" w:rsidRPr="00F15532" w:rsidRDefault="002D4D94" w:rsidP="00AA1C82">
      <w:pPr>
        <w:tabs>
          <w:tab w:val="left" w:pos="90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Культурная сфера пгт.Шерегеш представлена   8 муниципальными учреждениями культуры, в которые входят 1 дворец культуры и 1 культурно-досуговый центр, 2 библиотеки, 1 детская, 6 творческих коллективов. В пгт.Шерегеш в рамках межмуниципального сотрудничества регулярно приезжают со спектаклями творческие коллективы из городов Новокузнецка, Прокопьевска.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Финансирование учреждений социальной сферы осуществляется за счет средств местного бюджета, кроме этого, финансирование социальной защиты населения проводится за счет средств областного бюджета. В 201</w:t>
      </w:r>
      <w:r>
        <w:rPr>
          <w:rFonts w:ascii="Times New Roman" w:hAnsi="Times New Roman" w:cs="Times New Roman"/>
          <w:color w:val="auto"/>
          <w:sz w:val="28"/>
          <w:szCs w:val="28"/>
        </w:rPr>
        <w:t>6</w:t>
      </w:r>
      <w:r w:rsidRPr="00F15532">
        <w:rPr>
          <w:rFonts w:ascii="Times New Roman" w:hAnsi="Times New Roman" w:cs="Times New Roman"/>
          <w:color w:val="auto"/>
          <w:sz w:val="28"/>
          <w:szCs w:val="28"/>
        </w:rPr>
        <w:t xml:space="preserve"> году действовали муниципальные целевые программы:  «Социальная поддержка населения»,  «Развитие культуры», «Развитие физической культуры и спорта».</w:t>
      </w:r>
    </w:p>
    <w:p w:rsidR="002D4D94" w:rsidRPr="00F15532" w:rsidRDefault="002D4D94" w:rsidP="00AA1C82">
      <w:pPr>
        <w:spacing w:line="360" w:lineRule="auto"/>
        <w:ind w:firstLine="709"/>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1.4.2. Электроэнергетика и коммунальная инфраструктура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Единственный источник электроэнергии в районе, которая также обеспечивает городское поселение – подстанция 110/35/6кВ «Шерегеш-1» Шерегешского рудника, которая запитана по двухцепной ВЛ 110 кВ протяжённостью 16,5 км от ПС 110/35/6 кВ «Кондомская». ПС «Кондомская» питается от Южно-Кузбасской ГРЭС и ПС 110/35/6 кВ «Темирская». Существующая нагрузка ВЛ 110 кВ ПС «Темирская» – ПС «Кондомская» в зимний максимум составляет 80 МВт и при отключении одной из питающих линий 110 кВ оставшаяся в работе линия не обеспечивает передачу в полном объёме даже существующей нагрузки, что приводит к необходимости отключения части потребителей или введения ограничений на максимальный объем используемой мощности.</w:t>
      </w:r>
    </w:p>
    <w:p w:rsidR="002D4D94" w:rsidRPr="00F15532" w:rsidRDefault="002D4D94" w:rsidP="00EE6AE3">
      <w:pPr>
        <w:spacing w:line="360" w:lineRule="auto"/>
        <w:ind w:firstLine="709"/>
        <w:rPr>
          <w:rFonts w:ascii="Times New Roman" w:hAnsi="Times New Roman" w:cs="Times New Roman"/>
          <w:b/>
          <w:bCs/>
          <w:color w:val="auto"/>
          <w:sz w:val="28"/>
          <w:szCs w:val="28"/>
        </w:rPr>
      </w:pPr>
      <w:r w:rsidRPr="00F15532">
        <w:rPr>
          <w:rFonts w:ascii="Times New Roman" w:hAnsi="Times New Roman" w:cs="Times New Roman"/>
          <w:color w:val="auto"/>
          <w:sz w:val="28"/>
          <w:szCs w:val="28"/>
          <w:u w:color="FF0000"/>
        </w:rPr>
        <w:t>К объектам коммунальной сферы поселка относятся: 100 жилых домов общей площадью 225,5 тыс. кв. метров жилого фонда, 51,5 км тепловых сетей, 55,9 км водопроводных сетей, 3 котельных.</w:t>
      </w:r>
    </w:p>
    <w:p w:rsidR="002D4D94" w:rsidRPr="00F15532" w:rsidRDefault="002D4D94" w:rsidP="00AA1C82">
      <w:pPr>
        <w:spacing w:line="360" w:lineRule="auto"/>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1.4.3. Транспортная инфраструктура и связь</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Территория Таштагольского муниципального района имеет хорошее транспортное обеспечение как внутри района, так и за его пределами (рисунок 7).Общая протяженность автомобильных дорог Шерегешского городского поселения составляет свыше 200 км. Уровень транспортного обустройства городских территорий составляет порядка 60 %, дороги с твердым покрытием (асфальтированные) занимают 17,1 км.</w:t>
      </w:r>
      <w:r w:rsidRPr="00F15532">
        <w:rPr>
          <w:rFonts w:ascii="Times New Roman" w:hAnsi="Times New Roman" w:cs="Times New Roman"/>
          <w:b/>
          <w:bCs/>
          <w:color w:val="auto"/>
          <w:sz w:val="28"/>
          <w:szCs w:val="28"/>
        </w:rPr>
        <w:t xml:space="preserve"> </w:t>
      </w:r>
      <w:r w:rsidRPr="00F15532">
        <w:rPr>
          <w:rFonts w:ascii="Times New Roman" w:hAnsi="Times New Roman" w:cs="Times New Roman"/>
          <w:color w:val="auto"/>
          <w:sz w:val="28"/>
          <w:szCs w:val="28"/>
        </w:rPr>
        <w:t xml:space="preserve">В Таштагольском районе постоянно ведется строительство новых и ремонт действующих автомобильных дорог. Так, одна из последних дорог, введенных в эксплуатацию – дорога </w:t>
      </w:r>
      <w:r w:rsidRPr="00F15532">
        <w:rPr>
          <w:rFonts w:ascii="Times New Roman" w:hAnsi="Times New Roman" w:cs="Times New Roman"/>
          <w:color w:val="auto"/>
          <w:sz w:val="28"/>
          <w:szCs w:val="28"/>
        </w:rPr>
        <w:lastRenderedPageBreak/>
        <w:t>межрегионального значения Республика Алтай – Кемеровская область – Республика Хакасия общей протяженностью 250 км, из которых в пределах области – 165 км. Ввод дороги позволяет кратчайшим путем соединить восточную часть дороги «Байкал» с Чуйским трактом и обеспечить им выход в Монголию, Китай, а также государства Средней Азии, увеличить объемы перевозок международных грузов.</w:t>
      </w:r>
    </w:p>
    <w:p w:rsidR="002D4D94" w:rsidRPr="00DB1F77" w:rsidRDefault="002D4D94" w:rsidP="00AA1C82">
      <w:pPr>
        <w:pStyle w:val="a5"/>
        <w:spacing w:line="360" w:lineRule="auto"/>
        <w:ind w:firstLine="709"/>
        <w:jc w:val="both"/>
        <w:rPr>
          <w:rFonts w:ascii="Times New Roman" w:hAnsi="Times New Roman" w:cs="Times New Roman"/>
          <w:b w:val="0"/>
          <w:bCs w:val="0"/>
          <w:sz w:val="28"/>
          <w:szCs w:val="28"/>
        </w:rPr>
      </w:pPr>
      <w:r w:rsidRPr="00DB1F77">
        <w:rPr>
          <w:rFonts w:ascii="Times New Roman" w:hAnsi="Times New Roman" w:cs="Times New Roman"/>
          <w:b w:val="0"/>
          <w:bCs w:val="0"/>
          <w:sz w:val="28"/>
          <w:szCs w:val="28"/>
        </w:rPr>
        <w:t xml:space="preserve">В августе 2008 года завершилось строительство межрегиональной дороги Горно-Алтайск – Турочак – Таштагол, с вводом в </w:t>
      </w:r>
      <w:proofErr w:type="gramStart"/>
      <w:r w:rsidRPr="00DB1F77">
        <w:rPr>
          <w:rFonts w:ascii="Times New Roman" w:hAnsi="Times New Roman" w:cs="Times New Roman"/>
          <w:b w:val="0"/>
          <w:bCs w:val="0"/>
          <w:sz w:val="28"/>
          <w:szCs w:val="28"/>
        </w:rPr>
        <w:t>эксплуатацию</w:t>
      </w:r>
      <w:proofErr w:type="gramEnd"/>
      <w:r w:rsidRPr="00DB1F77">
        <w:rPr>
          <w:rFonts w:ascii="Times New Roman" w:hAnsi="Times New Roman" w:cs="Times New Roman"/>
          <w:b w:val="0"/>
          <w:bCs w:val="0"/>
          <w:sz w:val="28"/>
          <w:szCs w:val="28"/>
        </w:rPr>
        <w:t xml:space="preserve"> которой увеличилась транспортная доступность территории.</w:t>
      </w:r>
    </w:p>
    <w:p w:rsidR="002D4D94" w:rsidRPr="00DB1F77" w:rsidRDefault="002D4D94" w:rsidP="003E5D6B">
      <w:pPr>
        <w:pStyle w:val="a5"/>
        <w:spacing w:line="360" w:lineRule="auto"/>
        <w:ind w:firstLine="709"/>
        <w:jc w:val="both"/>
        <w:rPr>
          <w:rFonts w:ascii="Times New Roman" w:hAnsi="Times New Roman" w:cs="Times New Roman"/>
          <w:b w:val="0"/>
          <w:bCs w:val="0"/>
          <w:sz w:val="28"/>
          <w:szCs w:val="28"/>
        </w:rPr>
      </w:pPr>
      <w:r w:rsidRPr="00DB1F77">
        <w:rPr>
          <w:rFonts w:ascii="Times New Roman" w:hAnsi="Times New Roman" w:cs="Times New Roman"/>
          <w:b w:val="0"/>
          <w:bCs w:val="0"/>
          <w:sz w:val="28"/>
          <w:szCs w:val="28"/>
        </w:rPr>
        <w:t xml:space="preserve">В октябре 2011 года введена автодорога Чугунаш – Шерегеш протяженностью 16 км, это сократило путь на 24 км до СТК «Шерегеш». </w:t>
      </w:r>
    </w:p>
    <w:p w:rsidR="002D4D94" w:rsidRPr="00F15532" w:rsidRDefault="002D4D94" w:rsidP="00AA1C82">
      <w:pPr>
        <w:shd w:val="clear" w:color="auto" w:fill="FFFFFF"/>
        <w:autoSpaceDE w:val="0"/>
        <w:autoSpaceDN w:val="0"/>
        <w:adjustRightInd w:val="0"/>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Проводится реконструкции  поселковых дорог для улучшения их качества. В то же время на территории района сохраняются населенные пункты, доступ к которым возможен только средствами малой авиации. </w:t>
      </w:r>
    </w:p>
    <w:p w:rsidR="002D4D94" w:rsidRPr="00DB1F77" w:rsidRDefault="002D4D94" w:rsidP="00AA1C82">
      <w:pPr>
        <w:pStyle w:val="a5"/>
        <w:spacing w:line="360" w:lineRule="auto"/>
        <w:ind w:firstLine="709"/>
        <w:jc w:val="both"/>
        <w:rPr>
          <w:rFonts w:ascii="Times New Roman" w:hAnsi="Times New Roman" w:cs="Times New Roman"/>
          <w:b w:val="0"/>
          <w:bCs w:val="0"/>
          <w:sz w:val="28"/>
          <w:szCs w:val="28"/>
        </w:rPr>
      </w:pPr>
      <w:r w:rsidRPr="00DB1F77">
        <w:rPr>
          <w:rFonts w:ascii="Times New Roman" w:hAnsi="Times New Roman" w:cs="Times New Roman"/>
          <w:b w:val="0"/>
          <w:bCs w:val="0"/>
          <w:sz w:val="28"/>
          <w:szCs w:val="28"/>
        </w:rPr>
        <w:t xml:space="preserve">На территории поселка действуют все виды связи. Проводную связь обеспечивают два оператора: «Ростелеком» и «Кузбасские телефонные сети». Четыре оператора сотовой связи: «Мобильные телесистемы» (МТС), </w:t>
      </w:r>
    </w:p>
    <w:p w:rsidR="002D4D94" w:rsidRPr="00DB1F77" w:rsidRDefault="002D4D94" w:rsidP="00AA1C82">
      <w:pPr>
        <w:pStyle w:val="a5"/>
        <w:spacing w:line="360" w:lineRule="auto"/>
        <w:ind w:firstLine="709"/>
        <w:jc w:val="both"/>
        <w:rPr>
          <w:rFonts w:ascii="Times New Roman" w:hAnsi="Times New Roman" w:cs="Times New Roman"/>
          <w:b w:val="0"/>
          <w:bCs w:val="0"/>
          <w:sz w:val="28"/>
          <w:szCs w:val="28"/>
        </w:rPr>
      </w:pPr>
      <w:r w:rsidRPr="00DB1F77">
        <w:rPr>
          <w:rFonts w:ascii="Times New Roman" w:hAnsi="Times New Roman" w:cs="Times New Roman"/>
          <w:b w:val="0"/>
          <w:bCs w:val="0"/>
          <w:sz w:val="28"/>
          <w:szCs w:val="28"/>
        </w:rPr>
        <w:t>«Мобиком-Новосибирск» (Мегафон), «Вымпелком» (Билайн), «Кемеровская Мобильная Связь» (Теле-2).По состоянию на 01.01.2014 года в отдаленных поселках работает 5 спутниковых таксофонов.</w:t>
      </w:r>
    </w:p>
    <w:p w:rsidR="002D4D94" w:rsidRPr="00DB1F77" w:rsidRDefault="002D4D94" w:rsidP="00AA1C82">
      <w:pPr>
        <w:pStyle w:val="a5"/>
        <w:spacing w:line="360" w:lineRule="auto"/>
        <w:ind w:firstLine="709"/>
        <w:jc w:val="both"/>
        <w:rPr>
          <w:rFonts w:ascii="Times New Roman" w:hAnsi="Times New Roman" w:cs="Times New Roman"/>
          <w:b w:val="0"/>
          <w:bCs w:val="0"/>
          <w:sz w:val="28"/>
          <w:szCs w:val="28"/>
        </w:rPr>
      </w:pPr>
      <w:r w:rsidRPr="00DB1F77">
        <w:rPr>
          <w:rFonts w:ascii="Times New Roman" w:hAnsi="Times New Roman" w:cs="Times New Roman"/>
          <w:b w:val="0"/>
          <w:bCs w:val="0"/>
          <w:sz w:val="28"/>
          <w:szCs w:val="28"/>
        </w:rPr>
        <w:t>Однако обеспечение современными системами информационно-коммуникационных технологий является недостаточным.</w:t>
      </w:r>
    </w:p>
    <w:p w:rsidR="002D4D94" w:rsidRPr="006C2919" w:rsidRDefault="002D4D94" w:rsidP="00AA1C82">
      <w:pPr>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1.4.4. Перспективные направления развития экономики </w:t>
      </w:r>
    </w:p>
    <w:p w:rsidR="002D4D94" w:rsidRPr="006C2919" w:rsidRDefault="002D4D94" w:rsidP="00AA1C82">
      <w:pPr>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пгт.Шерегеш</w:t>
      </w:r>
    </w:p>
    <w:p w:rsidR="002D4D94" w:rsidRPr="00231611" w:rsidRDefault="002D4D94" w:rsidP="00AA1C82">
      <w:pPr>
        <w:rPr>
          <w:rFonts w:ascii="Times New Roman" w:hAnsi="Times New Roman" w:cs="Times New Roman"/>
          <w:sz w:val="28"/>
          <w:szCs w:val="28"/>
        </w:rPr>
      </w:pPr>
    </w:p>
    <w:p w:rsidR="002D4D94" w:rsidRPr="00231611" w:rsidRDefault="002D4D94" w:rsidP="00AA1C82">
      <w:pPr>
        <w:pStyle w:val="Sweet"/>
        <w:spacing w:line="360" w:lineRule="auto"/>
        <w:rPr>
          <w:rFonts w:ascii="Times New Roman" w:hAnsi="Times New Roman" w:cs="Times New Roman"/>
        </w:rPr>
      </w:pPr>
      <w:r w:rsidRPr="00231611">
        <w:rPr>
          <w:rFonts w:ascii="Times New Roman" w:hAnsi="Times New Roman" w:cs="Times New Roman"/>
        </w:rPr>
        <w:t>К направлениям развития экономики, способным определять вектор развития на среднесрочную и долгосрочную перспективу, можно отнести дополнительные виды деятельности, не представленные крупными инвестиционными проектами (рисунок 8).</w:t>
      </w:r>
    </w:p>
    <w:p w:rsidR="002D4D94" w:rsidRPr="006C2919" w:rsidRDefault="002D4D94" w:rsidP="00AA1C82">
      <w:pPr>
        <w:spacing w:line="360" w:lineRule="auto"/>
        <w:ind w:right="-261" w:firstLine="708"/>
        <w:jc w:val="right"/>
        <w:rPr>
          <w:rFonts w:ascii="Times New Roman" w:hAnsi="Times New Roman" w:cs="Times New Roman"/>
          <w:sz w:val="28"/>
          <w:szCs w:val="28"/>
        </w:rPr>
      </w:pPr>
      <w:r w:rsidRPr="006C2919">
        <w:rPr>
          <w:rFonts w:ascii="Times New Roman" w:hAnsi="Times New Roman" w:cs="Times New Roman"/>
          <w:b/>
          <w:bCs/>
          <w:sz w:val="28"/>
          <w:szCs w:val="28"/>
        </w:rPr>
        <w:br w:type="page"/>
      </w:r>
      <w:r w:rsidRPr="006C2919">
        <w:rPr>
          <w:rFonts w:ascii="Times New Roman" w:hAnsi="Times New Roman" w:cs="Times New Roman"/>
          <w:sz w:val="28"/>
          <w:szCs w:val="28"/>
        </w:rPr>
        <w:lastRenderedPageBreak/>
        <w:t xml:space="preserve">Рисунок 8. </w:t>
      </w:r>
    </w:p>
    <w:p w:rsidR="002D4D94" w:rsidRPr="00231611" w:rsidRDefault="002D4D94" w:rsidP="00AA1C82">
      <w:pPr>
        <w:pStyle w:val="34"/>
        <w:rPr>
          <w:rFonts w:ascii="Times New Roman" w:hAnsi="Times New Roman" w:cs="Times New Roman"/>
        </w:rPr>
      </w:pPr>
      <w:r w:rsidRPr="00231611">
        <w:rPr>
          <w:rFonts w:ascii="Times New Roman" w:hAnsi="Times New Roman" w:cs="Times New Roman"/>
        </w:rPr>
        <w:t>Перспективные направления развития экономики  Шергеша в краткосрочный и среднесрочный период</w:t>
      </w:r>
    </w:p>
    <w:p w:rsidR="002D4D94" w:rsidRPr="006C2919" w:rsidRDefault="002D4D94" w:rsidP="00AA1C82">
      <w:pPr>
        <w:pStyle w:val="34"/>
      </w:pPr>
      <w:r w:rsidRPr="006C2919">
        <w:t xml:space="preserve"> </w:t>
      </w:r>
    </w:p>
    <w:tbl>
      <w:tblPr>
        <w:tblW w:w="0" w:type="auto"/>
        <w:jc w:val="center"/>
        <w:tblBorders>
          <w:top w:val="single" w:sz="8" w:space="0" w:color="336600"/>
          <w:left w:val="single" w:sz="8" w:space="0" w:color="336600"/>
          <w:bottom w:val="single" w:sz="8" w:space="0" w:color="336600"/>
          <w:right w:val="single" w:sz="8" w:space="0" w:color="336600"/>
          <w:insideH w:val="single" w:sz="8" w:space="0" w:color="336600"/>
          <w:insideV w:val="single" w:sz="8" w:space="0" w:color="336600"/>
        </w:tblBorders>
        <w:tblLook w:val="00A0"/>
      </w:tblPr>
      <w:tblGrid>
        <w:gridCol w:w="7054"/>
      </w:tblGrid>
      <w:tr w:rsidR="002D4D94" w:rsidRPr="006C2919">
        <w:trPr>
          <w:jc w:val="center"/>
        </w:trPr>
        <w:tc>
          <w:tcPr>
            <w:tcW w:w="7054" w:type="dxa"/>
            <w:shd w:val="clear" w:color="auto" w:fill="008000"/>
          </w:tcPr>
          <w:p w:rsidR="002D4D94" w:rsidRPr="006C2919" w:rsidRDefault="002D4D94" w:rsidP="00DD2E7C">
            <w:pPr>
              <w:tabs>
                <w:tab w:val="left" w:pos="0"/>
              </w:tabs>
              <w:spacing w:after="120"/>
              <w:ind w:right="-261"/>
              <w:jc w:val="center"/>
              <w:rPr>
                <w:rFonts w:ascii="Times New Roman" w:hAnsi="Times New Roman" w:cs="Times New Roman"/>
                <w:sz w:val="28"/>
                <w:szCs w:val="28"/>
              </w:rPr>
            </w:pPr>
            <w:r>
              <w:rPr>
                <w:rFonts w:ascii="Times New Roman" w:hAnsi="Times New Roman" w:cs="Times New Roman"/>
                <w:sz w:val="28"/>
                <w:szCs w:val="28"/>
              </w:rPr>
              <w:t>Развитие туризма</w:t>
            </w:r>
          </w:p>
        </w:tc>
      </w:tr>
      <w:tr w:rsidR="002D4D94" w:rsidRPr="006C2919">
        <w:trPr>
          <w:jc w:val="center"/>
        </w:trPr>
        <w:tc>
          <w:tcPr>
            <w:tcW w:w="7054" w:type="dxa"/>
            <w:shd w:val="clear" w:color="auto" w:fill="99CC00"/>
          </w:tcPr>
          <w:p w:rsidR="002D4D94" w:rsidRPr="006C2919" w:rsidRDefault="002D4D94" w:rsidP="00DD2E7C">
            <w:pPr>
              <w:tabs>
                <w:tab w:val="left" w:pos="0"/>
              </w:tabs>
              <w:spacing w:after="120"/>
              <w:ind w:right="-261"/>
              <w:jc w:val="center"/>
              <w:rPr>
                <w:rFonts w:ascii="Times New Roman" w:hAnsi="Times New Roman" w:cs="Times New Roman"/>
                <w:sz w:val="28"/>
                <w:szCs w:val="28"/>
              </w:rPr>
            </w:pPr>
            <w:r w:rsidRPr="006C2919">
              <w:rPr>
                <w:rFonts w:ascii="Times New Roman" w:hAnsi="Times New Roman" w:cs="Times New Roman"/>
                <w:sz w:val="28"/>
                <w:szCs w:val="28"/>
              </w:rPr>
              <w:t>Добыча нерудных полезных ископаемых (</w:t>
            </w:r>
            <w:r>
              <w:rPr>
                <w:rFonts w:ascii="Times New Roman" w:hAnsi="Times New Roman" w:cs="Times New Roman"/>
                <w:sz w:val="28"/>
                <w:szCs w:val="28"/>
              </w:rPr>
              <w:t>доломит,</w:t>
            </w:r>
            <w:r w:rsidRPr="006C2919">
              <w:rPr>
                <w:rFonts w:ascii="Times New Roman" w:hAnsi="Times New Roman" w:cs="Times New Roman"/>
                <w:b/>
                <w:bCs/>
                <w:sz w:val="28"/>
                <w:szCs w:val="28"/>
              </w:rPr>
              <w:t xml:space="preserve"> </w:t>
            </w:r>
            <w:r w:rsidRPr="00DD2E7C">
              <w:rPr>
                <w:rFonts w:ascii="Times New Roman" w:hAnsi="Times New Roman" w:cs="Times New Roman"/>
                <w:sz w:val="28"/>
                <w:szCs w:val="28"/>
              </w:rPr>
              <w:t>молибденовые руды</w:t>
            </w:r>
            <w:r>
              <w:rPr>
                <w:rFonts w:ascii="Times New Roman" w:hAnsi="Times New Roman" w:cs="Times New Roman"/>
                <w:sz w:val="28"/>
                <w:szCs w:val="28"/>
              </w:rPr>
              <w:t>, тальк, кирпичная глина )</w:t>
            </w:r>
          </w:p>
        </w:tc>
      </w:tr>
      <w:tr w:rsidR="002D4D94" w:rsidRPr="006C2919">
        <w:trPr>
          <w:jc w:val="center"/>
        </w:trPr>
        <w:tc>
          <w:tcPr>
            <w:tcW w:w="7054" w:type="dxa"/>
            <w:shd w:val="clear" w:color="auto" w:fill="008000"/>
          </w:tcPr>
          <w:p w:rsidR="002D4D94" w:rsidRPr="006C2919" w:rsidRDefault="002D4D94" w:rsidP="00AA1C82">
            <w:pPr>
              <w:tabs>
                <w:tab w:val="left" w:pos="0"/>
              </w:tabs>
              <w:spacing w:after="120"/>
              <w:ind w:right="-261"/>
              <w:jc w:val="center"/>
              <w:rPr>
                <w:rFonts w:ascii="Times New Roman" w:hAnsi="Times New Roman" w:cs="Times New Roman"/>
                <w:sz w:val="28"/>
                <w:szCs w:val="28"/>
              </w:rPr>
            </w:pPr>
            <w:r w:rsidRPr="006C2919">
              <w:rPr>
                <w:rFonts w:ascii="Times New Roman" w:hAnsi="Times New Roman" w:cs="Times New Roman"/>
                <w:sz w:val="28"/>
                <w:szCs w:val="28"/>
              </w:rPr>
              <w:t>Производство сувенирной продукции</w:t>
            </w:r>
          </w:p>
        </w:tc>
      </w:tr>
      <w:tr w:rsidR="002D4D94" w:rsidRPr="006C2919">
        <w:trPr>
          <w:jc w:val="center"/>
        </w:trPr>
        <w:tc>
          <w:tcPr>
            <w:tcW w:w="7054" w:type="dxa"/>
            <w:shd w:val="clear" w:color="auto" w:fill="99CC00"/>
          </w:tcPr>
          <w:p w:rsidR="002D4D94" w:rsidRPr="006C2919" w:rsidRDefault="002D4D94" w:rsidP="00AA1C82">
            <w:pPr>
              <w:tabs>
                <w:tab w:val="left" w:pos="0"/>
              </w:tabs>
              <w:spacing w:after="120"/>
              <w:ind w:right="-261"/>
              <w:jc w:val="center"/>
              <w:rPr>
                <w:rFonts w:ascii="Times New Roman" w:hAnsi="Times New Roman" w:cs="Times New Roman"/>
                <w:sz w:val="28"/>
                <w:szCs w:val="28"/>
              </w:rPr>
            </w:pPr>
            <w:r w:rsidRPr="006C2919">
              <w:rPr>
                <w:rFonts w:ascii="Times New Roman" w:hAnsi="Times New Roman" w:cs="Times New Roman"/>
                <w:sz w:val="28"/>
                <w:szCs w:val="28"/>
              </w:rPr>
              <w:t>Сбор и переработка дикорастущего сырья</w:t>
            </w:r>
          </w:p>
        </w:tc>
      </w:tr>
      <w:tr w:rsidR="002D4D94" w:rsidRPr="006C2919">
        <w:trPr>
          <w:jc w:val="center"/>
        </w:trPr>
        <w:tc>
          <w:tcPr>
            <w:tcW w:w="7054" w:type="dxa"/>
            <w:shd w:val="clear" w:color="auto" w:fill="008000"/>
          </w:tcPr>
          <w:p w:rsidR="002D4D94" w:rsidRPr="006C2919" w:rsidRDefault="002D4D94" w:rsidP="00AA1C82">
            <w:pPr>
              <w:tabs>
                <w:tab w:val="left" w:pos="0"/>
              </w:tabs>
              <w:spacing w:after="120"/>
              <w:ind w:right="-261"/>
              <w:jc w:val="center"/>
              <w:rPr>
                <w:rFonts w:ascii="Times New Roman" w:hAnsi="Times New Roman" w:cs="Times New Roman"/>
                <w:sz w:val="28"/>
                <w:szCs w:val="28"/>
              </w:rPr>
            </w:pPr>
            <w:r w:rsidRPr="006C2919">
              <w:rPr>
                <w:rFonts w:ascii="Times New Roman" w:hAnsi="Times New Roman" w:cs="Times New Roman"/>
                <w:sz w:val="28"/>
                <w:szCs w:val="28"/>
              </w:rPr>
              <w:t>Сбор лекарственных растений</w:t>
            </w:r>
          </w:p>
        </w:tc>
      </w:tr>
      <w:tr w:rsidR="002D4D94" w:rsidRPr="006C2919">
        <w:trPr>
          <w:jc w:val="center"/>
        </w:trPr>
        <w:tc>
          <w:tcPr>
            <w:tcW w:w="7054" w:type="dxa"/>
            <w:shd w:val="clear" w:color="auto" w:fill="99CC00"/>
          </w:tcPr>
          <w:p w:rsidR="002D4D94" w:rsidRPr="006C2919" w:rsidRDefault="002D4D94" w:rsidP="00AA1C82">
            <w:pPr>
              <w:tabs>
                <w:tab w:val="left" w:pos="0"/>
              </w:tabs>
              <w:spacing w:after="120"/>
              <w:ind w:right="-261"/>
              <w:jc w:val="center"/>
              <w:rPr>
                <w:rFonts w:ascii="Times New Roman" w:hAnsi="Times New Roman" w:cs="Times New Roman"/>
                <w:sz w:val="28"/>
                <w:szCs w:val="28"/>
              </w:rPr>
            </w:pPr>
            <w:r w:rsidRPr="006C2919">
              <w:rPr>
                <w:rFonts w:ascii="Times New Roman" w:hAnsi="Times New Roman" w:cs="Times New Roman"/>
                <w:sz w:val="28"/>
                <w:szCs w:val="28"/>
              </w:rPr>
              <w:t>Торговля и  развитие придорожного сервиса</w:t>
            </w:r>
          </w:p>
        </w:tc>
      </w:tr>
      <w:tr w:rsidR="002D4D94" w:rsidRPr="006C2919">
        <w:trPr>
          <w:jc w:val="center"/>
        </w:trPr>
        <w:tc>
          <w:tcPr>
            <w:tcW w:w="7054" w:type="dxa"/>
            <w:shd w:val="clear" w:color="auto" w:fill="99CC00"/>
          </w:tcPr>
          <w:p w:rsidR="002D4D94" w:rsidRPr="006C2919" w:rsidRDefault="002D4D94" w:rsidP="00AA1C82">
            <w:pPr>
              <w:tabs>
                <w:tab w:val="left" w:pos="0"/>
              </w:tabs>
              <w:spacing w:after="120"/>
              <w:ind w:right="-261"/>
              <w:jc w:val="center"/>
              <w:rPr>
                <w:rFonts w:ascii="Times New Roman" w:hAnsi="Times New Roman" w:cs="Times New Roman"/>
                <w:sz w:val="28"/>
                <w:szCs w:val="28"/>
              </w:rPr>
            </w:pPr>
            <w:r w:rsidRPr="006C2919">
              <w:rPr>
                <w:rFonts w:ascii="Times New Roman" w:hAnsi="Times New Roman" w:cs="Times New Roman"/>
                <w:sz w:val="28"/>
                <w:szCs w:val="28"/>
              </w:rPr>
              <w:t>Развитие объектов малой энергетики</w:t>
            </w:r>
          </w:p>
        </w:tc>
      </w:tr>
    </w:tbl>
    <w:p w:rsidR="002D4D94" w:rsidRPr="006C2919" w:rsidRDefault="002D4D94" w:rsidP="00AA1C82">
      <w:pPr>
        <w:spacing w:line="360" w:lineRule="auto"/>
        <w:ind w:right="-261" w:firstLine="708"/>
        <w:rPr>
          <w:rFonts w:ascii="Times New Roman" w:hAnsi="Times New Roman" w:cs="Times New Roman"/>
          <w:sz w:val="28"/>
          <w:szCs w:val="28"/>
        </w:rPr>
      </w:pP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Ниже подробнее представлены некоторые перспективные направления развития экономики, раскрывающие инвестиционный потенциал Шерегешского городского поселения.</w:t>
      </w:r>
    </w:p>
    <w:p w:rsidR="002D4D94" w:rsidRPr="00F15532" w:rsidRDefault="002D4D94" w:rsidP="00AA1C82">
      <w:pPr>
        <w:spacing w:line="360" w:lineRule="auto"/>
        <w:ind w:right="-261" w:firstLine="709"/>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1.4.4.1. Добыча редкоземельных и благородных металлов</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Из редких металлов, имеющихся на территории Горной Шории, наибольшее значение имеют </w:t>
      </w:r>
      <w:r w:rsidRPr="00F15532">
        <w:rPr>
          <w:rFonts w:ascii="Times New Roman" w:hAnsi="Times New Roman" w:cs="Times New Roman"/>
          <w:b/>
          <w:bCs/>
          <w:color w:val="auto"/>
          <w:sz w:val="28"/>
          <w:szCs w:val="28"/>
        </w:rPr>
        <w:t xml:space="preserve">молибденовые руды – </w:t>
      </w:r>
      <w:r w:rsidRPr="00F15532">
        <w:rPr>
          <w:rFonts w:ascii="Times New Roman" w:hAnsi="Times New Roman" w:cs="Times New Roman"/>
          <w:color w:val="auto"/>
          <w:sz w:val="28"/>
          <w:szCs w:val="28"/>
        </w:rPr>
        <w:t xml:space="preserve">стратегический, остродефицитный металл, без которого немыслима современная металлургия, производящая высокопрочные, жаростойкие, нержавеющие стали, используемые в оборонной, авиационной, автомобильной и других отраслях промышленности. </w:t>
      </w:r>
      <w:r w:rsidRPr="00F15532">
        <w:rPr>
          <w:rFonts w:ascii="Times New Roman" w:hAnsi="Times New Roman" w:cs="Times New Roman"/>
          <w:b/>
          <w:bCs/>
          <w:color w:val="auto"/>
          <w:sz w:val="28"/>
          <w:szCs w:val="28"/>
        </w:rPr>
        <w:t>Более 80 % добываемого молибдена идет в металлургическую промышленность.</w:t>
      </w:r>
      <w:r w:rsidRPr="00F15532">
        <w:rPr>
          <w:rFonts w:ascii="Times New Roman" w:hAnsi="Times New Roman" w:cs="Times New Roman"/>
          <w:color w:val="auto"/>
          <w:sz w:val="28"/>
          <w:szCs w:val="28"/>
        </w:rPr>
        <w:t xml:space="preserve"> Собственной рудной базы по производству молибдена в Кемеровской области нет.</w:t>
      </w:r>
      <w:r w:rsidRPr="00F15532">
        <w:rPr>
          <w:rFonts w:ascii="Times New Roman" w:hAnsi="Times New Roman" w:cs="Times New Roman"/>
          <w:b/>
          <w:bCs/>
          <w:color w:val="auto"/>
          <w:sz w:val="28"/>
          <w:szCs w:val="28"/>
        </w:rPr>
        <w:t xml:space="preserve"> К наиболее перспективным относится Викторьевская золото-молибденоворудная зона, </w:t>
      </w:r>
      <w:r w:rsidRPr="00F15532">
        <w:rPr>
          <w:rFonts w:ascii="Times New Roman" w:hAnsi="Times New Roman" w:cs="Times New Roman"/>
          <w:color w:val="auto"/>
          <w:sz w:val="28"/>
          <w:szCs w:val="28"/>
        </w:rPr>
        <w:t xml:space="preserve">которая находится в юго-западной части Горной Шории, вблизи одноименного поселка, соединенного дорогой с твердым покрытием с </w:t>
      </w:r>
      <w:r w:rsidRPr="00F15532">
        <w:rPr>
          <w:rFonts w:ascii="Times New Roman" w:hAnsi="Times New Roman" w:cs="Times New Roman"/>
          <w:color w:val="auto"/>
          <w:sz w:val="28"/>
          <w:szCs w:val="28"/>
        </w:rPr>
        <w:lastRenderedPageBreak/>
        <w:t>поселком Шерегеш (35 км). Прогнозные ресурсы молибдена равны 80 тыс. тонн.</w:t>
      </w:r>
    </w:p>
    <w:p w:rsidR="002D4D94" w:rsidRPr="00F15532" w:rsidRDefault="002D4D94" w:rsidP="00AA1C82">
      <w:pPr>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 xml:space="preserve">1.4.4.2. Добыча нерудных полезных ископаемых </w:t>
      </w:r>
    </w:p>
    <w:p w:rsidR="002D4D94" w:rsidRPr="00F15532" w:rsidRDefault="002D4D94" w:rsidP="00AA1C82">
      <w:pPr>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(доломиты, тальк, кирпичные глины)</w:t>
      </w:r>
    </w:p>
    <w:p w:rsidR="002D4D94" w:rsidRPr="00F15532" w:rsidRDefault="002D4D94" w:rsidP="002378D9">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b/>
          <w:bCs/>
          <w:color w:val="auto"/>
          <w:sz w:val="28"/>
          <w:szCs w:val="28"/>
        </w:rPr>
        <w:t>Таензинское месторождение сырого доломита</w:t>
      </w:r>
      <w:r w:rsidRPr="00F15532">
        <w:rPr>
          <w:rFonts w:ascii="Times New Roman" w:hAnsi="Times New Roman" w:cs="Times New Roman"/>
          <w:color w:val="auto"/>
          <w:sz w:val="28"/>
          <w:szCs w:val="28"/>
        </w:rPr>
        <w:t xml:space="preserve"> расположено на территории Шерегешского городского поселения. Его разработкой занимается  ООО «ГП «Карьер Таензинский» с 1999 года. Запасы сырого доломита составляют 286 млн.тонн. Срок обеспеченности запасами – 200 лет. Доломит пригоден для ввода в стекольную шихту при варке листового, оконного, технического стекла, стеклотары, стеклоизделий электронной техники. Доломитовый щебень пригоден для строительных работ в качестве заполнителя тяжелого бетона марки «М250» и ниже, для получения песчано-щебёночных смесей при строительстве автомобильных дорог и аэродромов, а также для получения минерального порошка, используемого в качестве заполнителя асфальтобетонных смесей. В последние годы прогрессирует сокращение объемов добычи и поставки товарной продукции на рынок из-за необходимости вложений в горнотранспортное оборудование карьера и отсутствия для этого средств. В связи с этим было проведено сокращение штата сотрудников карьера в четыре раза. На сегодняшний день численность сотрудников карьера составляет 13 человек. </w:t>
      </w:r>
    </w:p>
    <w:p w:rsidR="002D4D94" w:rsidRPr="00231611" w:rsidRDefault="002D4D94" w:rsidP="00AA1C82">
      <w:pPr>
        <w:pStyle w:val="a5"/>
        <w:spacing w:before="120" w:line="360" w:lineRule="auto"/>
        <w:ind w:right="-261"/>
        <w:rPr>
          <w:rFonts w:ascii="Times New Roman" w:hAnsi="Times New Roman" w:cs="Times New Roman"/>
          <w:sz w:val="28"/>
          <w:szCs w:val="28"/>
        </w:rPr>
      </w:pPr>
      <w:r w:rsidRPr="00231611">
        <w:rPr>
          <w:rFonts w:ascii="Times New Roman" w:hAnsi="Times New Roman" w:cs="Times New Roman"/>
          <w:sz w:val="28"/>
          <w:szCs w:val="28"/>
        </w:rPr>
        <w:t>1.4.4.3. Развитие туризма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Территория, прилегающая к поселку Шерегеш представляет собой горно-таежную местность, где природой созданы уникальные условия для развития горнолыжного туризма – великолепный ландшафт, многолетние снежники, яркие альпийские луга, узкие речные долины, обширные леса, большая продолжительность устойчивого снежного покрова и великолепные горнолыжные склоны. Снежный покров на вершинах этих гор сохраняется до августа месяца. Рельеф местности – среднегорный, преобладающие высоты – 500-800 м над уровнем моря. Высшие точки – гора Мустаг (1570 м), гора Зеленая (1270 м).</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Климат континентальный, с длинной холодной зимой и коротким, но теплым летом. Средняя температура января –18ºС, июля +16ºС. Устойчивый снежный покров держится с ноября по десятые числа мая. В среднем толщина снежного покрова составляет 120 см. Снег уникальный – легкий и летящий «холодный» снег, которым могут похвастаться немногие горнолыжные курорты мира. Такой снег полностью исключает возможность схода лавин, поскольку на поверхности не образуется снежного наста. На горе не зафиксировано сходов лавин. Это делает Шерегеш безопасным и комфортным местом для любителей активного отдыха.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Зимний туризм развивается на г. Зеленая, которая расположена рядом с поселком Шерегеш. Туристический комплекс «Шерегеш» – это крупнейший за Уралом спортивно-развлекательный горнолыжный комплекс российского значения с выходом в перспективе на мировой уровень.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Высокий уровень трасс горы Зеленая признан специалистами Международной Федерации горнолыжного спорта и сноуборда. Здесь постоянно проводятся профессиональные и любительские чемпионаты России.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По техническим характеристикам он входит в число самых лучших российских горнолыжных курортов:</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1-е место – по пропускной способности подъемников</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2-е место – по максимальному перепаду высот; по максимальной высоте и по продолжительности сезона катания</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3-е место – по количеству подъемников; по максимальной длине трасс</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8-е место – по общей протяженности трасс</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10-е место – по количеству трасс.</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На трассах Горной Шории с 1996 года было проведено:</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пять чемпионатов России по горнолыжному спорту</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 пять Российских фестивалей по сноуборду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 xml:space="preserve">– в 2006 году впервые прошел Кубок Президента России по горнолыжному спорту.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СТК «Шерегеш» и Горная Шория летом – это активные маршруты: пешие туры на Мустаг (культовое место для шорцев), поход на Кубез (гору в реликтовой кедровой тайге, в окрестностях которой обнаружены глыбы самородной меди более 16 тонн весом), сплавы по реке Мрас-Су с множеством островов, плесов, живописных скальных берегов, мест для купания и рыбалки, сплав по реке Абакан – красивой и мощной, богатой рыбой, водный поход по кристально прозрачной Бие, берущей начало из Телецкого озера.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Шория – это конные походы, спелеотуры, экскурсии, детский и корпоративный отдых в живописных местах Кузнецкого края.</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Вниманию туристов предлагаются следующие коллективные и индивидуальные маршруты: </w:t>
      </w:r>
    </w:p>
    <w:p w:rsidR="002D4D94" w:rsidRPr="00F15532" w:rsidRDefault="002D4D94" w:rsidP="00AA1C82">
      <w:pPr>
        <w:numPr>
          <w:ilvl w:val="0"/>
          <w:numId w:val="10"/>
        </w:numPr>
        <w:spacing w:before="0"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водные туры: «Верхняя Мрас-Су», «Нижняя Мрас-Су», «Абакан», «Бия»;</w:t>
      </w:r>
    </w:p>
    <w:p w:rsidR="002D4D94" w:rsidRPr="00F15532" w:rsidRDefault="002D4D94" w:rsidP="00AA1C82">
      <w:pPr>
        <w:numPr>
          <w:ilvl w:val="0"/>
          <w:numId w:val="10"/>
        </w:numPr>
        <w:spacing w:before="0"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комбинированные туры: «Каменные реки», «Шория + Алтай»;</w:t>
      </w:r>
    </w:p>
    <w:p w:rsidR="002D4D94" w:rsidRPr="00F15532" w:rsidRDefault="002D4D94" w:rsidP="00AA1C82">
      <w:pPr>
        <w:numPr>
          <w:ilvl w:val="0"/>
          <w:numId w:val="10"/>
        </w:numPr>
        <w:spacing w:before="0"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пешеходные туры: «Хозяин гор», «Алтын-Голь», «Кубез»;</w:t>
      </w:r>
    </w:p>
    <w:p w:rsidR="002D4D94" w:rsidRPr="00F15532" w:rsidRDefault="002D4D94" w:rsidP="00AA1C82">
      <w:pPr>
        <w:numPr>
          <w:ilvl w:val="0"/>
          <w:numId w:val="10"/>
        </w:numPr>
        <w:spacing w:before="0"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спелеотур «Пещера Грандиозная»;</w:t>
      </w:r>
    </w:p>
    <w:p w:rsidR="002D4D94" w:rsidRPr="00F15532" w:rsidRDefault="002D4D94" w:rsidP="00AA1C82">
      <w:pPr>
        <w:numPr>
          <w:ilvl w:val="0"/>
          <w:numId w:val="10"/>
        </w:numPr>
        <w:spacing w:before="0"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конный тур «Тропою шамана».</w:t>
      </w:r>
    </w:p>
    <w:p w:rsidR="002D4D94" w:rsidRPr="00F15532" w:rsidRDefault="002D4D94" w:rsidP="00AA1C82">
      <w:pPr>
        <w:spacing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число экскурсионных программ входят: «Спасские Дворцы», «</w:t>
      </w:r>
      <w:hyperlink r:id="rId13" w:history="1">
        <w:r w:rsidRPr="00F15532">
          <w:rPr>
            <w:rFonts w:ascii="Times New Roman" w:hAnsi="Times New Roman" w:cs="Times New Roman"/>
            <w:color w:val="auto"/>
            <w:sz w:val="28"/>
            <w:szCs w:val="28"/>
          </w:rPr>
          <w:t>Чертов Палец</w:t>
        </w:r>
      </w:hyperlink>
      <w:r w:rsidRPr="00F15532">
        <w:rPr>
          <w:rFonts w:ascii="Times New Roman" w:hAnsi="Times New Roman" w:cs="Times New Roman"/>
          <w:color w:val="auto"/>
          <w:sz w:val="28"/>
          <w:szCs w:val="28"/>
        </w:rPr>
        <w:t>», «</w:t>
      </w:r>
      <w:hyperlink r:id="rId14" w:history="1">
        <w:r w:rsidRPr="00F15532">
          <w:rPr>
            <w:rFonts w:ascii="Times New Roman" w:hAnsi="Times New Roman" w:cs="Times New Roman"/>
            <w:color w:val="auto"/>
            <w:sz w:val="28"/>
            <w:szCs w:val="28"/>
          </w:rPr>
          <w:t>К вершине Горной Шории</w:t>
        </w:r>
      </w:hyperlink>
      <w:r w:rsidRPr="00F15532">
        <w:rPr>
          <w:rFonts w:ascii="Times New Roman" w:hAnsi="Times New Roman" w:cs="Times New Roman"/>
          <w:color w:val="auto"/>
          <w:sz w:val="28"/>
          <w:szCs w:val="28"/>
        </w:rPr>
        <w:t>», «</w:t>
      </w:r>
      <w:hyperlink r:id="rId15" w:history="1">
        <w:r w:rsidRPr="00F15532">
          <w:rPr>
            <w:rFonts w:ascii="Times New Roman" w:hAnsi="Times New Roman" w:cs="Times New Roman"/>
            <w:color w:val="auto"/>
            <w:sz w:val="28"/>
            <w:szCs w:val="28"/>
          </w:rPr>
          <w:t xml:space="preserve">Суг-Ээзи», </w:t>
        </w:r>
      </w:hyperlink>
      <w:r w:rsidRPr="00F15532">
        <w:rPr>
          <w:rFonts w:ascii="Times New Roman" w:hAnsi="Times New Roman" w:cs="Times New Roman"/>
          <w:color w:val="auto"/>
          <w:sz w:val="28"/>
          <w:szCs w:val="28"/>
        </w:rPr>
        <w:t>«</w:t>
      </w:r>
      <w:hyperlink r:id="rId16" w:history="1">
        <w:r w:rsidRPr="00F15532">
          <w:rPr>
            <w:rFonts w:ascii="Times New Roman" w:hAnsi="Times New Roman" w:cs="Times New Roman"/>
            <w:color w:val="auto"/>
            <w:sz w:val="28"/>
            <w:szCs w:val="28"/>
          </w:rPr>
          <w:t xml:space="preserve">Кабук», </w:t>
        </w:r>
      </w:hyperlink>
      <w:r w:rsidRPr="00F15532">
        <w:rPr>
          <w:rFonts w:ascii="Times New Roman" w:hAnsi="Times New Roman" w:cs="Times New Roman"/>
          <w:color w:val="auto"/>
          <w:sz w:val="28"/>
          <w:szCs w:val="28"/>
        </w:rPr>
        <w:t>«</w:t>
      </w:r>
      <w:hyperlink r:id="rId17" w:history="1">
        <w:r w:rsidRPr="00F15532">
          <w:rPr>
            <w:rFonts w:ascii="Times New Roman" w:hAnsi="Times New Roman" w:cs="Times New Roman"/>
            <w:color w:val="auto"/>
            <w:sz w:val="28"/>
            <w:szCs w:val="28"/>
          </w:rPr>
          <w:t>Пызас</w:t>
        </w:r>
      </w:hyperlink>
      <w:r w:rsidRPr="00F15532">
        <w:rPr>
          <w:rFonts w:ascii="Times New Roman" w:hAnsi="Times New Roman" w:cs="Times New Roman"/>
          <w:color w:val="auto"/>
          <w:sz w:val="28"/>
          <w:szCs w:val="28"/>
        </w:rPr>
        <w:t>», «</w:t>
      </w:r>
      <w:hyperlink r:id="rId18" w:history="1">
        <w:r w:rsidRPr="00F15532">
          <w:rPr>
            <w:rFonts w:ascii="Times New Roman" w:hAnsi="Times New Roman" w:cs="Times New Roman"/>
            <w:color w:val="auto"/>
            <w:sz w:val="28"/>
            <w:szCs w:val="28"/>
          </w:rPr>
          <w:t>Музей природы и этнографии Горной Шории</w:t>
        </w:r>
      </w:hyperlink>
      <w:r w:rsidRPr="00F15532">
        <w:rPr>
          <w:rFonts w:ascii="Times New Roman" w:hAnsi="Times New Roman" w:cs="Times New Roman"/>
          <w:color w:val="auto"/>
          <w:sz w:val="28"/>
          <w:szCs w:val="28"/>
        </w:rPr>
        <w:t>», «</w:t>
      </w:r>
      <w:hyperlink r:id="rId19" w:history="1">
        <w:r w:rsidRPr="00F15532">
          <w:rPr>
            <w:rFonts w:ascii="Times New Roman" w:hAnsi="Times New Roman" w:cs="Times New Roman"/>
            <w:color w:val="auto"/>
            <w:sz w:val="28"/>
            <w:szCs w:val="28"/>
          </w:rPr>
          <w:t>Золото Шории</w:t>
        </w:r>
      </w:hyperlink>
      <w:r w:rsidRPr="00F15532">
        <w:rPr>
          <w:rFonts w:ascii="Times New Roman" w:hAnsi="Times New Roman" w:cs="Times New Roman"/>
          <w:color w:val="auto"/>
          <w:sz w:val="28"/>
          <w:szCs w:val="28"/>
        </w:rPr>
        <w:t>», «</w:t>
      </w:r>
      <w:hyperlink r:id="rId20" w:history="1">
        <w:r w:rsidRPr="00F15532">
          <w:rPr>
            <w:rFonts w:ascii="Times New Roman" w:hAnsi="Times New Roman" w:cs="Times New Roman"/>
            <w:color w:val="auto"/>
            <w:sz w:val="28"/>
            <w:szCs w:val="28"/>
          </w:rPr>
          <w:t>Таежная тропа</w:t>
        </w:r>
      </w:hyperlink>
      <w:r w:rsidRPr="00F15532">
        <w:rPr>
          <w:rFonts w:ascii="Times New Roman" w:hAnsi="Times New Roman" w:cs="Times New Roman"/>
          <w:color w:val="auto"/>
          <w:sz w:val="28"/>
          <w:szCs w:val="28"/>
        </w:rPr>
        <w:t>», «</w:t>
      </w:r>
      <w:hyperlink r:id="rId21" w:history="1">
        <w:r w:rsidRPr="00F15532">
          <w:rPr>
            <w:rFonts w:ascii="Times New Roman" w:hAnsi="Times New Roman" w:cs="Times New Roman"/>
            <w:color w:val="auto"/>
            <w:sz w:val="28"/>
            <w:szCs w:val="28"/>
          </w:rPr>
          <w:t>Седые гольцы</w:t>
        </w:r>
      </w:hyperlink>
      <w:r w:rsidRPr="00F15532">
        <w:rPr>
          <w:rFonts w:ascii="Times New Roman" w:hAnsi="Times New Roman" w:cs="Times New Roman"/>
          <w:color w:val="auto"/>
          <w:sz w:val="28"/>
          <w:szCs w:val="28"/>
        </w:rPr>
        <w:t>», «</w:t>
      </w:r>
      <w:hyperlink r:id="rId22" w:history="1">
        <w:r w:rsidRPr="00F15532">
          <w:rPr>
            <w:rFonts w:ascii="Times New Roman" w:hAnsi="Times New Roman" w:cs="Times New Roman"/>
            <w:color w:val="auto"/>
            <w:sz w:val="28"/>
            <w:szCs w:val="28"/>
          </w:rPr>
          <w:t>Теплый ключ</w:t>
        </w:r>
      </w:hyperlink>
      <w:r w:rsidRPr="00F15532">
        <w:rPr>
          <w:rFonts w:ascii="Times New Roman" w:hAnsi="Times New Roman" w:cs="Times New Roman"/>
          <w:color w:val="auto"/>
          <w:sz w:val="28"/>
          <w:szCs w:val="28"/>
        </w:rPr>
        <w:t>», «</w:t>
      </w:r>
      <w:hyperlink r:id="rId23" w:history="1">
        <w:r w:rsidRPr="00F15532">
          <w:rPr>
            <w:rFonts w:ascii="Times New Roman" w:hAnsi="Times New Roman" w:cs="Times New Roman"/>
            <w:color w:val="auto"/>
            <w:sz w:val="28"/>
            <w:szCs w:val="28"/>
          </w:rPr>
          <w:t>Кара-Таг</w:t>
        </w:r>
      </w:hyperlink>
      <w:r w:rsidRPr="00F15532">
        <w:rPr>
          <w:rFonts w:ascii="Times New Roman" w:hAnsi="Times New Roman" w:cs="Times New Roman"/>
          <w:color w:val="auto"/>
          <w:sz w:val="28"/>
          <w:szCs w:val="28"/>
        </w:rPr>
        <w:t>», «</w:t>
      </w:r>
      <w:hyperlink r:id="rId24" w:history="1">
        <w:r w:rsidRPr="00F15532">
          <w:rPr>
            <w:rFonts w:ascii="Times New Roman" w:hAnsi="Times New Roman" w:cs="Times New Roman"/>
            <w:color w:val="auto"/>
            <w:sz w:val="28"/>
            <w:szCs w:val="28"/>
          </w:rPr>
          <w:t>Пещера Азасская</w:t>
        </w:r>
      </w:hyperlink>
      <w:r w:rsidRPr="00F15532">
        <w:rPr>
          <w:rFonts w:ascii="Times New Roman" w:hAnsi="Times New Roman" w:cs="Times New Roman"/>
          <w:color w:val="auto"/>
          <w:sz w:val="28"/>
          <w:szCs w:val="28"/>
        </w:rPr>
        <w:t>», «</w:t>
      </w:r>
      <w:hyperlink r:id="rId25" w:history="1">
        <w:r w:rsidRPr="00F15532">
          <w:rPr>
            <w:rFonts w:ascii="Times New Roman" w:hAnsi="Times New Roman" w:cs="Times New Roman"/>
            <w:color w:val="auto"/>
            <w:sz w:val="28"/>
            <w:szCs w:val="28"/>
          </w:rPr>
          <w:t>Пещера Парлагольская</w:t>
        </w:r>
      </w:hyperlink>
      <w:r w:rsidRPr="00F15532">
        <w:rPr>
          <w:rFonts w:ascii="Times New Roman" w:hAnsi="Times New Roman" w:cs="Times New Roman"/>
          <w:color w:val="auto"/>
          <w:sz w:val="28"/>
          <w:szCs w:val="28"/>
        </w:rPr>
        <w:t>», «</w:t>
      </w:r>
      <w:hyperlink r:id="rId26" w:history="1">
        <w:r w:rsidRPr="00F15532">
          <w:rPr>
            <w:rFonts w:ascii="Times New Roman" w:hAnsi="Times New Roman" w:cs="Times New Roman"/>
            <w:color w:val="auto"/>
            <w:sz w:val="28"/>
            <w:szCs w:val="28"/>
          </w:rPr>
          <w:t>Карчит</w:t>
        </w:r>
      </w:hyperlink>
      <w:r w:rsidRPr="00F15532">
        <w:rPr>
          <w:rFonts w:ascii="Times New Roman" w:hAnsi="Times New Roman" w:cs="Times New Roman"/>
          <w:color w:val="auto"/>
          <w:sz w:val="28"/>
          <w:szCs w:val="28"/>
        </w:rPr>
        <w:t xml:space="preserve">». </w:t>
      </w:r>
    </w:p>
    <w:p w:rsidR="002D4D94" w:rsidRPr="00F15532" w:rsidRDefault="002D4D94" w:rsidP="00AA1C82">
      <w:pPr>
        <w:spacing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У подножья горы местное население – шорцы – продают разные сувениры. В основном это лубяные и меховые изделия, орехи, мед, поделки и колыпу. </w:t>
      </w:r>
    </w:p>
    <w:p w:rsidR="002D4D94" w:rsidRPr="00231611" w:rsidRDefault="002D4D94" w:rsidP="00AA1C82">
      <w:pPr>
        <w:spacing w:line="360" w:lineRule="auto"/>
        <w:ind w:right="-261" w:firstLine="709"/>
        <w:jc w:val="center"/>
        <w:rPr>
          <w:rFonts w:ascii="Times New Roman" w:hAnsi="Times New Roman" w:cs="Times New Roman"/>
          <w:b/>
          <w:bCs/>
          <w:color w:val="auto"/>
          <w:sz w:val="28"/>
          <w:szCs w:val="28"/>
        </w:rPr>
      </w:pPr>
      <w:r w:rsidRPr="00231611">
        <w:rPr>
          <w:rFonts w:ascii="Times New Roman" w:hAnsi="Times New Roman" w:cs="Times New Roman"/>
          <w:b/>
          <w:bCs/>
          <w:color w:val="auto"/>
          <w:sz w:val="28"/>
          <w:szCs w:val="28"/>
        </w:rPr>
        <w:t>1.4.4.4. Сбор и переработка дикорастущего сырья</w:t>
      </w:r>
    </w:p>
    <w:p w:rsidR="002D4D94" w:rsidRPr="00231611" w:rsidRDefault="002D4D94" w:rsidP="00AA1C82">
      <w:pPr>
        <w:pStyle w:val="Sweet"/>
        <w:spacing w:line="336" w:lineRule="auto"/>
        <w:rPr>
          <w:rFonts w:ascii="Times New Roman" w:hAnsi="Times New Roman" w:cs="Times New Roman"/>
        </w:rPr>
      </w:pPr>
      <w:r w:rsidRPr="00231611">
        <w:rPr>
          <w:rFonts w:ascii="Times New Roman" w:hAnsi="Times New Roman" w:cs="Times New Roman"/>
        </w:rPr>
        <w:t xml:space="preserve">Согласно анализу, проведенному в рамках разработки «Стратегии пищевой и перерабатывающей промышленности Кемеровской области на </w:t>
      </w:r>
      <w:r w:rsidRPr="00231611">
        <w:rPr>
          <w:rFonts w:ascii="Times New Roman" w:hAnsi="Times New Roman" w:cs="Times New Roman"/>
        </w:rPr>
        <w:lastRenderedPageBreak/>
        <w:t>период до 2025 г.», направление переработки дикорастущего сырья является перспективным для пищевой промышленности Кемеровской области.</w:t>
      </w:r>
    </w:p>
    <w:p w:rsidR="002D4D94" w:rsidRPr="00F15532" w:rsidRDefault="002D4D94" w:rsidP="00A36F61">
      <w:pPr>
        <w:spacing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На территории Таштагола дикорастущее сырье представлено в объеме, достаточном для промышленной переработки (рисунок 9).</w:t>
      </w:r>
    </w:p>
    <w:p w:rsidR="002D4D94" w:rsidRPr="00F15532" w:rsidRDefault="002D4D94" w:rsidP="00A36F61">
      <w:pPr>
        <w:spacing w:line="336"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Рисунок 9. </w:t>
      </w:r>
    </w:p>
    <w:p w:rsidR="002D4D94" w:rsidRPr="006C2919" w:rsidRDefault="002D4D94" w:rsidP="00AA1C82">
      <w:pPr>
        <w:ind w:right="-261" w:firstLine="709"/>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Структура возможного объема заготовки дикоросов </w:t>
      </w:r>
    </w:p>
    <w:p w:rsidR="002D4D94" w:rsidRPr="006C2919" w:rsidRDefault="002D4D94" w:rsidP="00AA1C82">
      <w:pPr>
        <w:ind w:right="-261" w:firstLine="709"/>
        <w:jc w:val="center"/>
        <w:rPr>
          <w:rFonts w:ascii="Times New Roman" w:hAnsi="Times New Roman" w:cs="Times New Roman"/>
          <w:b/>
          <w:bCs/>
          <w:sz w:val="28"/>
          <w:szCs w:val="28"/>
        </w:rPr>
      </w:pPr>
      <w:r w:rsidRPr="006C2919">
        <w:rPr>
          <w:rFonts w:ascii="Times New Roman" w:hAnsi="Times New Roman" w:cs="Times New Roman"/>
          <w:b/>
          <w:bCs/>
          <w:sz w:val="28"/>
          <w:szCs w:val="28"/>
        </w:rPr>
        <w:t>в Шерегеше, тонн.</w:t>
      </w:r>
    </w:p>
    <w:p w:rsidR="002D4D94" w:rsidRPr="006C2919" w:rsidRDefault="007D7D9B" w:rsidP="00AA1C82">
      <w:pPr>
        <w:spacing w:line="360" w:lineRule="auto"/>
        <w:ind w:right="-261"/>
        <w:jc w:val="center"/>
        <w:rPr>
          <w:rFonts w:ascii="Times New Roman" w:hAnsi="Times New Roman" w:cs="Times New Roman"/>
          <w:i/>
          <w:iCs/>
          <w:noProof/>
          <w:sz w:val="28"/>
          <w:szCs w:val="28"/>
        </w:rPr>
      </w:pPr>
      <w:r>
        <w:rPr>
          <w:rFonts w:ascii="Times New Roman" w:hAnsi="Times New Roman" w:cs="Times New Roman"/>
          <w:noProof/>
          <w:sz w:val="28"/>
          <w:szCs w:val="28"/>
        </w:rPr>
        <w:drawing>
          <wp:inline distT="0" distB="0" distL="0" distR="0">
            <wp:extent cx="4675505" cy="257048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srcRect/>
                    <a:stretch>
                      <a:fillRect/>
                    </a:stretch>
                  </pic:blipFill>
                  <pic:spPr bwMode="auto">
                    <a:xfrm>
                      <a:off x="0" y="0"/>
                      <a:ext cx="4675505" cy="2570480"/>
                    </a:xfrm>
                    <a:prstGeom prst="rect">
                      <a:avLst/>
                    </a:prstGeom>
                    <a:noFill/>
                    <a:ln w="9525">
                      <a:noFill/>
                      <a:miter lim="800000"/>
                      <a:headEnd/>
                      <a:tailEnd/>
                    </a:ln>
                  </pic:spPr>
                </pic:pic>
              </a:graphicData>
            </a:graphic>
          </wp:inline>
        </w:drawing>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Более того, в Кемеровской области имеются запатентованные технологии производства пищевых продуктов с использованием дикорастущего сырья, разработанные ГОУ ВПО «Кемеровский технологический институт пищевой промышленности».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Для рационального использования местного дикорастущего сырья в Таштагольском муниципальном районе необходима его комплексная переработка для следующих целей: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 реализации на локальном, региональном и межрегиональном потребительских рынках;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реализация в сфере общественного питания, работающего в составе туристического комплекса Шерегеша;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 реализации в корпоративном сегменте в качестве органического сырья для производства пищевых продуктов.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 xml:space="preserve">Таким образом, в Шерегеше целесообразно организовать крупный заготовительный центр, а также универсальный производственный модуль для переработки дикорастущего сырья юга Кузбасса. </w:t>
      </w:r>
    </w:p>
    <w:p w:rsidR="002D4D94" w:rsidRPr="00F15532" w:rsidRDefault="002D4D94" w:rsidP="00AA1C82">
      <w:pPr>
        <w:spacing w:line="360" w:lineRule="auto"/>
        <w:ind w:right="-261"/>
        <w:jc w:val="center"/>
        <w:rPr>
          <w:rFonts w:ascii="Times New Roman" w:hAnsi="Times New Roman" w:cs="Times New Roman"/>
          <w:b/>
          <w:bCs/>
          <w:color w:val="auto"/>
          <w:sz w:val="28"/>
          <w:szCs w:val="28"/>
        </w:rPr>
      </w:pPr>
    </w:p>
    <w:p w:rsidR="002D4D94" w:rsidRPr="00F15532" w:rsidRDefault="002D4D94" w:rsidP="00AA1C82">
      <w:pPr>
        <w:spacing w:line="360" w:lineRule="auto"/>
        <w:ind w:right="-261"/>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1.4.4.5. Сбор лекарственных растений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На территории поселения насчитывается более ста лекарственных трав, которые могут быть использованы в фармацевтической промышленности. Среди них тысячелистник обыкновенный, мать-и-мачеха, череда, душица, зверобой, чабрец, бадан толстолистный, пижма, чистотел большой, подорожник, крапива двудомная, душица, медунка, маралий корень (левзея сафлоровидная), родиола розовая, земляника и т.д.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На территории Горной Шории произрастает более 5 тыс. описанных и изученных лекарственных трав. На 1 кв. метре произрастает до 12 трав, применяемых в пищевой промышленности, парфюмерии, медицине и фармакологии.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В настоящее время дикоросы пользуются спросом, и рынок сбыта огромен – от Владивостока до Москвы. Например, в Алтайском крае засеваются поля валерианой, зверобоем. В городе Бийске находится фирма «Эвалар», производящая аптечные и медицинские препараты, крема, настойки и бальзамы. Многие предприятия в Санкт-Петербурге, Новосибирске закупают лектехсырьё. </w:t>
      </w:r>
    </w:p>
    <w:p w:rsidR="002D4D94" w:rsidRPr="00F15532" w:rsidRDefault="002D4D94" w:rsidP="00AA1C82">
      <w:pPr>
        <w:spacing w:line="360" w:lineRule="auto"/>
        <w:ind w:right="-261"/>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1.4.4.6. Торговля и придорожный сервис</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Для создания максимального сервиса, комфортного для туристов и гостей, необходимо построить на трассах магазины и кафе, гостиницы и отели, АЗС и СТО.</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Администрация Шерегешского городского поселения приглашает инвесторов для освоения живописных мест Горной Шории и предлагает занять </w:t>
      </w:r>
      <w:r w:rsidRPr="00F15532">
        <w:rPr>
          <w:rFonts w:ascii="Times New Roman" w:hAnsi="Times New Roman" w:cs="Times New Roman"/>
          <w:color w:val="auto"/>
          <w:sz w:val="28"/>
          <w:szCs w:val="28"/>
        </w:rPr>
        <w:lastRenderedPageBreak/>
        <w:t>имеющуюся нишу по строительству вышеуказанных объектов с выделением земельных участков для их строительства на трассе Шерегеш-Хакасия</w:t>
      </w:r>
    </w:p>
    <w:p w:rsidR="002D4D94" w:rsidRPr="00F15532" w:rsidRDefault="002D4D94" w:rsidP="00AA1C82">
      <w:pPr>
        <w:numPr>
          <w:ilvl w:val="1"/>
          <w:numId w:val="11"/>
        </w:numPr>
        <w:ind w:right="-261" w:firstLine="539"/>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1.5. Анализ финансово-бюджетной обеспеченности, кредитоспособности бюджета,  диагностика финансового состояния пгт.Шерегеш</w:t>
      </w:r>
    </w:p>
    <w:p w:rsidR="002D4D94" w:rsidRPr="00F15532" w:rsidRDefault="002D4D94" w:rsidP="00AA1C82">
      <w:pPr>
        <w:numPr>
          <w:ilvl w:val="1"/>
          <w:numId w:val="11"/>
        </w:numPr>
        <w:ind w:right="-261" w:firstLine="539"/>
        <w:jc w:val="center"/>
        <w:rPr>
          <w:rFonts w:ascii="Times New Roman" w:hAnsi="Times New Roman" w:cs="Times New Roman"/>
          <w:b/>
          <w:bCs/>
          <w:color w:val="auto"/>
          <w:sz w:val="28"/>
          <w:szCs w:val="28"/>
        </w:rPr>
      </w:pPr>
    </w:p>
    <w:p w:rsidR="002D4D94" w:rsidRPr="00231611" w:rsidRDefault="002D4D94" w:rsidP="00AA1C82">
      <w:pPr>
        <w:spacing w:line="360" w:lineRule="auto"/>
        <w:ind w:firstLine="539"/>
        <w:rPr>
          <w:rFonts w:ascii="Times New Roman" w:hAnsi="Times New Roman" w:cs="Times New Roman"/>
          <w:bCs/>
          <w:color w:val="auto"/>
          <w:sz w:val="28"/>
          <w:szCs w:val="28"/>
        </w:rPr>
      </w:pPr>
      <w:r w:rsidRPr="00231611">
        <w:rPr>
          <w:rFonts w:ascii="Times New Roman" w:hAnsi="Times New Roman" w:cs="Times New Roman"/>
          <w:bCs/>
          <w:color w:val="auto"/>
          <w:sz w:val="28"/>
          <w:szCs w:val="28"/>
        </w:rPr>
        <w:t xml:space="preserve">В настоящий момент бюджет Шерегешского городского поселения формируется в рамках передачи полномочий в муниципальное образование Таштагольский муниципальный  район  на основании соглашения № 1 от 01.01.2016г. «О передаче осуществления части полномочий органами местного самоуправления МО «Шерегешское городское поселение» органам местного самоуправления МО «Таштагольский муниципальный район». </w:t>
      </w:r>
    </w:p>
    <w:p w:rsidR="002D4D94" w:rsidRPr="00231611" w:rsidRDefault="002D4D94" w:rsidP="00AA1C82">
      <w:pPr>
        <w:spacing w:line="360" w:lineRule="auto"/>
        <w:ind w:firstLine="539"/>
        <w:rPr>
          <w:rFonts w:ascii="Times New Roman" w:hAnsi="Times New Roman" w:cs="Times New Roman"/>
          <w:bCs/>
          <w:color w:val="auto"/>
          <w:sz w:val="28"/>
          <w:szCs w:val="28"/>
        </w:rPr>
      </w:pPr>
      <w:proofErr w:type="gramStart"/>
      <w:r w:rsidRPr="00231611">
        <w:rPr>
          <w:rFonts w:ascii="Times New Roman" w:hAnsi="Times New Roman" w:cs="Times New Roman"/>
          <w:bCs/>
          <w:color w:val="auto"/>
          <w:sz w:val="28"/>
          <w:szCs w:val="28"/>
        </w:rPr>
        <w:t>В связи с вышеизложенным в соответствии с распределением бюджетных полномочий далее целесообразно проводить анализ финансово-бюджетной ситуации Таштагольского  муниципального района.</w:t>
      </w:r>
      <w:proofErr w:type="gramEnd"/>
    </w:p>
    <w:p w:rsidR="002D4D94" w:rsidRPr="00231611" w:rsidRDefault="002D4D94" w:rsidP="00AA1C82">
      <w:pPr>
        <w:spacing w:line="360" w:lineRule="auto"/>
        <w:ind w:firstLine="709"/>
        <w:rPr>
          <w:rFonts w:ascii="Times New Roman" w:hAnsi="Times New Roman" w:cs="Times New Roman"/>
          <w:bCs/>
          <w:color w:val="auto"/>
          <w:sz w:val="28"/>
          <w:szCs w:val="28"/>
        </w:rPr>
      </w:pPr>
      <w:r w:rsidRPr="00F15532">
        <w:rPr>
          <w:rFonts w:ascii="Times New Roman" w:hAnsi="Times New Roman" w:cs="Times New Roman"/>
          <w:color w:val="auto"/>
          <w:sz w:val="28"/>
          <w:szCs w:val="28"/>
        </w:rPr>
        <w:t xml:space="preserve">Главной особенностью финансово-бюджетной ситуации в Таштагольском муниципальном районе является его </w:t>
      </w:r>
      <w:proofErr w:type="gramStart"/>
      <w:r w:rsidRPr="00F15532">
        <w:rPr>
          <w:rFonts w:ascii="Times New Roman" w:hAnsi="Times New Roman" w:cs="Times New Roman"/>
          <w:color w:val="auto"/>
          <w:sz w:val="28"/>
          <w:szCs w:val="28"/>
        </w:rPr>
        <w:t>существенная</w:t>
      </w:r>
      <w:proofErr w:type="gramEnd"/>
      <w:r w:rsidRPr="00F15532">
        <w:rPr>
          <w:rFonts w:ascii="Times New Roman" w:hAnsi="Times New Roman" w:cs="Times New Roman"/>
          <w:color w:val="auto"/>
          <w:sz w:val="28"/>
          <w:szCs w:val="28"/>
        </w:rPr>
        <w:t xml:space="preserve"> дотационность. </w:t>
      </w:r>
      <w:r w:rsidRPr="00231611">
        <w:rPr>
          <w:rFonts w:ascii="Times New Roman" w:hAnsi="Times New Roman" w:cs="Times New Roman"/>
          <w:bCs/>
          <w:color w:val="auto"/>
          <w:sz w:val="28"/>
          <w:szCs w:val="28"/>
        </w:rPr>
        <w:t>При этом существует общенаправленный тренд ее возрастания: 2010 год – 77,7 %, 2011 год – 71,2%, 2012 год – 71,5%, 2013 год – 71,7%, 2014 год- 71,8%, 2015год-71,8%, 2016 год-79,9%.</w:t>
      </w:r>
    </w:p>
    <w:p w:rsidR="002D4D94" w:rsidRPr="00F15532" w:rsidRDefault="002D4D94" w:rsidP="00AA1C82">
      <w:pPr>
        <w:spacing w:line="360" w:lineRule="auto"/>
        <w:ind w:firstLine="709"/>
        <w:rPr>
          <w:rFonts w:ascii="Times New Roman" w:hAnsi="Times New Roman" w:cs="Times New Roman"/>
          <w:color w:val="auto"/>
          <w:sz w:val="28"/>
          <w:szCs w:val="28"/>
        </w:rPr>
      </w:pPr>
      <w:proofErr w:type="gramStart"/>
      <w:r w:rsidRPr="00F15532">
        <w:rPr>
          <w:rFonts w:ascii="Times New Roman" w:hAnsi="Times New Roman" w:cs="Times New Roman"/>
          <w:color w:val="auto"/>
          <w:sz w:val="28"/>
          <w:szCs w:val="28"/>
        </w:rPr>
        <w:t>Доля поступления налоговых и неналоговых платежей в местный бюджет от градообразующих предприятий составляет 46 %, это – НДФЛ, арендная плата за землю и др. При этом такие налоги как налог на добавленную стоимость, налог на добычу полезных ископаемых, налог на прибыль уходят с территории района в полном объеме – таким образом, из района уходит более 11 млрд. руб., а возвращается – 7,3 млрд. руб.</w:t>
      </w:r>
      <w:proofErr w:type="gramEnd"/>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Анализ динамики структуры доходов местного бюджета (таблица 6) показывает, что, начиная с 2012 года, существенную роль на снижение доли собственных доходов территории оказали межбюджетные трансферты.</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 xml:space="preserve">Трансферты были направлены на выполнение мероприятий в части реализации Федерального закона № 185-ФЗ от 21.07.2007 года «О фонде содействия реформированию жилищно-коммунального хозяйства», приобретения и строительства жилья для переселения семей из ветхого и аварийного жилого фонда, национальных программ «Здоровье», «Образование», «Доступное жилье», а также на осуществление реформы жилищно-коммунального хозяйства. </w:t>
      </w:r>
    </w:p>
    <w:p w:rsidR="002D4D94" w:rsidRPr="006C2919" w:rsidRDefault="002D4D94" w:rsidP="00AA1C82">
      <w:pPr>
        <w:spacing w:line="360" w:lineRule="auto"/>
        <w:ind w:firstLine="709"/>
        <w:jc w:val="right"/>
        <w:rPr>
          <w:rFonts w:ascii="Times New Roman" w:hAnsi="Times New Roman" w:cs="Times New Roman"/>
          <w:sz w:val="28"/>
          <w:szCs w:val="28"/>
        </w:rPr>
      </w:pPr>
      <w:r w:rsidRPr="006C2919">
        <w:rPr>
          <w:rFonts w:ascii="Times New Roman" w:hAnsi="Times New Roman" w:cs="Times New Roman"/>
          <w:sz w:val="28"/>
          <w:szCs w:val="28"/>
        </w:rPr>
        <w:t xml:space="preserve">Таблица 6 </w:t>
      </w:r>
    </w:p>
    <w:p w:rsidR="002D4D94" w:rsidRPr="006C2919" w:rsidRDefault="002D4D94" w:rsidP="00AA1C82">
      <w:pPr>
        <w:ind w:right="-261"/>
        <w:jc w:val="center"/>
        <w:rPr>
          <w:rFonts w:ascii="Times New Roman" w:hAnsi="Times New Roman" w:cs="Times New Roman"/>
          <w:b/>
          <w:bCs/>
          <w:sz w:val="28"/>
          <w:szCs w:val="28"/>
        </w:rPr>
      </w:pPr>
      <w:r w:rsidRPr="006C2919">
        <w:rPr>
          <w:rFonts w:ascii="Times New Roman" w:hAnsi="Times New Roman" w:cs="Times New Roman"/>
          <w:b/>
          <w:bCs/>
          <w:sz w:val="28"/>
          <w:szCs w:val="28"/>
        </w:rPr>
        <w:t>Доходы и расходы местного бюджета Шерегешского городского поселения за 201</w:t>
      </w:r>
      <w:r>
        <w:rPr>
          <w:rFonts w:ascii="Times New Roman" w:hAnsi="Times New Roman" w:cs="Times New Roman"/>
          <w:b/>
          <w:bCs/>
          <w:sz w:val="28"/>
          <w:szCs w:val="28"/>
        </w:rPr>
        <w:t>2</w:t>
      </w:r>
      <w:r w:rsidRPr="006C2919">
        <w:rPr>
          <w:rFonts w:ascii="Times New Roman" w:hAnsi="Times New Roman" w:cs="Times New Roman"/>
          <w:b/>
          <w:bCs/>
          <w:sz w:val="28"/>
          <w:szCs w:val="28"/>
        </w:rPr>
        <w:t>-201</w:t>
      </w:r>
      <w:r>
        <w:rPr>
          <w:rFonts w:ascii="Times New Roman" w:hAnsi="Times New Roman" w:cs="Times New Roman"/>
          <w:b/>
          <w:bCs/>
          <w:sz w:val="28"/>
          <w:szCs w:val="28"/>
        </w:rPr>
        <w:t>6</w:t>
      </w:r>
      <w:r w:rsidRPr="006C2919">
        <w:rPr>
          <w:rFonts w:ascii="Times New Roman" w:hAnsi="Times New Roman" w:cs="Times New Roman"/>
          <w:b/>
          <w:bCs/>
          <w:sz w:val="28"/>
          <w:szCs w:val="28"/>
        </w:rPr>
        <w:t xml:space="preserve"> годы, млн. руб.</w:t>
      </w:r>
    </w:p>
    <w:tbl>
      <w:tblPr>
        <w:tblW w:w="0" w:type="auto"/>
        <w:jc w:val="center"/>
        <w:tblCellMar>
          <w:left w:w="0" w:type="dxa"/>
          <w:right w:w="0" w:type="dxa"/>
        </w:tblCellMar>
        <w:tblLook w:val="0000"/>
      </w:tblPr>
      <w:tblGrid>
        <w:gridCol w:w="3848"/>
        <w:gridCol w:w="900"/>
        <w:gridCol w:w="102"/>
        <w:gridCol w:w="747"/>
        <w:gridCol w:w="997"/>
        <w:gridCol w:w="1078"/>
        <w:gridCol w:w="1078"/>
      </w:tblGrid>
      <w:tr w:rsidR="002D4D94" w:rsidRPr="006C2919">
        <w:trPr>
          <w:trHeight w:val="369"/>
          <w:tblHeader/>
          <w:jc w:val="center"/>
        </w:trPr>
        <w:tc>
          <w:tcPr>
            <w:tcW w:w="3848" w:type="dxa"/>
            <w:tcBorders>
              <w:top w:val="single" w:sz="8" w:space="0" w:color="336600"/>
              <w:left w:val="single" w:sz="8" w:space="0" w:color="336600"/>
              <w:bottom w:val="nil"/>
              <w:right w:val="single" w:sz="8" w:space="0" w:color="336600"/>
            </w:tcBorders>
            <w:shd w:val="clear" w:color="auto" w:fill="6699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b/>
                <w:bCs/>
                <w:sz w:val="28"/>
                <w:szCs w:val="28"/>
              </w:rPr>
            </w:pPr>
            <w:r w:rsidRPr="006C2919">
              <w:rPr>
                <w:rFonts w:ascii="Times New Roman" w:hAnsi="Times New Roman" w:cs="Times New Roman"/>
                <w:b/>
                <w:bCs/>
                <w:sz w:val="28"/>
                <w:szCs w:val="28"/>
              </w:rPr>
              <w:t>Наименование доходов и расходов</w:t>
            </w:r>
          </w:p>
        </w:tc>
        <w:tc>
          <w:tcPr>
            <w:tcW w:w="900" w:type="dxa"/>
            <w:tcBorders>
              <w:top w:val="single" w:sz="8" w:space="0" w:color="336600"/>
              <w:left w:val="nil"/>
              <w:bottom w:val="nil"/>
              <w:right w:val="single" w:sz="8" w:space="0" w:color="336600"/>
            </w:tcBorders>
            <w:shd w:val="clear" w:color="auto" w:fill="669900"/>
            <w:tcMar>
              <w:top w:w="0" w:type="dxa"/>
              <w:left w:w="108" w:type="dxa"/>
              <w:bottom w:w="0" w:type="dxa"/>
              <w:right w:w="108" w:type="dxa"/>
            </w:tcMar>
            <w:vAlign w:val="center"/>
          </w:tcPr>
          <w:p w:rsidR="002D4D94" w:rsidRPr="006C2919" w:rsidRDefault="002D4D94" w:rsidP="00A36F61">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2</w:t>
            </w:r>
          </w:p>
        </w:tc>
        <w:tc>
          <w:tcPr>
            <w:tcW w:w="849" w:type="dxa"/>
            <w:gridSpan w:val="2"/>
            <w:tcBorders>
              <w:top w:val="single" w:sz="8" w:space="0" w:color="336600"/>
              <w:left w:val="nil"/>
              <w:bottom w:val="nil"/>
              <w:right w:val="single" w:sz="8" w:space="0" w:color="336600"/>
            </w:tcBorders>
            <w:shd w:val="clear" w:color="auto" w:fill="669900"/>
            <w:tcMar>
              <w:top w:w="0" w:type="dxa"/>
              <w:left w:w="108" w:type="dxa"/>
              <w:bottom w:w="0" w:type="dxa"/>
              <w:right w:w="108" w:type="dxa"/>
            </w:tcMar>
            <w:vAlign w:val="center"/>
          </w:tcPr>
          <w:p w:rsidR="002D4D94" w:rsidRPr="006C2919" w:rsidRDefault="002D4D94" w:rsidP="00F936CE">
            <w:pPr>
              <w:ind w:right="-261" w:firstLine="0"/>
              <w:rPr>
                <w:rFonts w:ascii="Times New Roman" w:hAnsi="Times New Roman" w:cs="Times New Roman"/>
                <w:b/>
                <w:bCs/>
                <w:sz w:val="28"/>
                <w:szCs w:val="28"/>
              </w:rPr>
            </w:pPr>
            <w:r w:rsidRPr="006C2919">
              <w:rPr>
                <w:rFonts w:ascii="Times New Roman" w:hAnsi="Times New Roman" w:cs="Times New Roman"/>
                <w:b/>
                <w:bCs/>
                <w:sz w:val="28"/>
                <w:szCs w:val="28"/>
              </w:rPr>
              <w:t xml:space="preserve"> 201</w:t>
            </w:r>
            <w:r>
              <w:rPr>
                <w:rFonts w:ascii="Times New Roman" w:hAnsi="Times New Roman" w:cs="Times New Roman"/>
                <w:b/>
                <w:bCs/>
                <w:sz w:val="28"/>
                <w:szCs w:val="28"/>
              </w:rPr>
              <w:t>3</w:t>
            </w:r>
          </w:p>
        </w:tc>
        <w:tc>
          <w:tcPr>
            <w:tcW w:w="997" w:type="dxa"/>
            <w:tcBorders>
              <w:top w:val="single" w:sz="8" w:space="0" w:color="336600"/>
              <w:left w:val="nil"/>
              <w:bottom w:val="nil"/>
              <w:right w:val="single" w:sz="8" w:space="0" w:color="336600"/>
            </w:tcBorders>
            <w:shd w:val="clear" w:color="auto" w:fill="669900"/>
            <w:tcMar>
              <w:top w:w="0" w:type="dxa"/>
              <w:left w:w="108" w:type="dxa"/>
              <w:bottom w:w="0" w:type="dxa"/>
              <w:right w:w="108" w:type="dxa"/>
            </w:tcMar>
            <w:vAlign w:val="center"/>
          </w:tcPr>
          <w:p w:rsidR="002D4D94" w:rsidRPr="006C2919" w:rsidRDefault="002D4D94" w:rsidP="00F936CE">
            <w:pPr>
              <w:ind w:right="-279" w:firstLine="0"/>
              <w:rPr>
                <w:rFonts w:ascii="Times New Roman" w:hAnsi="Times New Roman" w:cs="Times New Roman"/>
                <w:b/>
                <w:bCs/>
                <w:sz w:val="28"/>
                <w:szCs w:val="28"/>
              </w:rPr>
            </w:pPr>
            <w:r w:rsidRPr="006C2919">
              <w:rPr>
                <w:rFonts w:ascii="Times New Roman" w:hAnsi="Times New Roman" w:cs="Times New Roman"/>
                <w:b/>
                <w:bCs/>
                <w:sz w:val="28"/>
                <w:szCs w:val="28"/>
              </w:rPr>
              <w:t xml:space="preserve"> 201</w:t>
            </w:r>
            <w:r>
              <w:rPr>
                <w:rFonts w:ascii="Times New Roman" w:hAnsi="Times New Roman" w:cs="Times New Roman"/>
                <w:b/>
                <w:bCs/>
                <w:sz w:val="28"/>
                <w:szCs w:val="28"/>
              </w:rPr>
              <w:t>4</w:t>
            </w:r>
          </w:p>
        </w:tc>
        <w:tc>
          <w:tcPr>
            <w:tcW w:w="1078" w:type="dxa"/>
            <w:tcBorders>
              <w:top w:val="single" w:sz="8" w:space="0" w:color="336600"/>
              <w:left w:val="nil"/>
              <w:bottom w:val="nil"/>
              <w:right w:val="single" w:sz="8" w:space="0" w:color="336600"/>
            </w:tcBorders>
            <w:shd w:val="clear" w:color="auto" w:fill="669900"/>
            <w:tcMar>
              <w:top w:w="0" w:type="dxa"/>
              <w:left w:w="108" w:type="dxa"/>
              <w:bottom w:w="0" w:type="dxa"/>
              <w:right w:w="108" w:type="dxa"/>
            </w:tcMar>
            <w:vAlign w:val="center"/>
          </w:tcPr>
          <w:p w:rsidR="002D4D94" w:rsidRPr="006C2919" w:rsidRDefault="002D4D94" w:rsidP="00F936CE">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5</w:t>
            </w:r>
          </w:p>
        </w:tc>
        <w:tc>
          <w:tcPr>
            <w:tcW w:w="1078" w:type="dxa"/>
            <w:tcBorders>
              <w:top w:val="single" w:sz="8" w:space="0" w:color="336600"/>
              <w:left w:val="nil"/>
              <w:bottom w:val="nil"/>
              <w:right w:val="single" w:sz="8" w:space="0" w:color="336600"/>
            </w:tcBorders>
            <w:shd w:val="clear" w:color="auto" w:fill="669900"/>
            <w:vAlign w:val="center"/>
          </w:tcPr>
          <w:p w:rsidR="002D4D94" w:rsidRPr="006C2919" w:rsidRDefault="002D4D94" w:rsidP="00AB46EE">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2016</w:t>
            </w:r>
          </w:p>
        </w:tc>
      </w:tr>
      <w:tr w:rsidR="002D4D94" w:rsidRPr="006C2919">
        <w:trPr>
          <w:trHeight w:val="330"/>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b/>
                <w:bCs/>
                <w:sz w:val="28"/>
                <w:szCs w:val="28"/>
              </w:rPr>
            </w:pPr>
            <w:r w:rsidRPr="006C2919">
              <w:rPr>
                <w:rFonts w:ascii="Times New Roman" w:hAnsi="Times New Roman" w:cs="Times New Roman"/>
                <w:b/>
                <w:bCs/>
                <w:sz w:val="28"/>
                <w:szCs w:val="28"/>
              </w:rPr>
              <w:t>Доходы  всего</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BD3971">
            <w:pPr>
              <w:ind w:right="-261" w:firstLine="0"/>
              <w:rPr>
                <w:rFonts w:ascii="Times New Roman" w:hAnsi="Times New Roman" w:cs="Times New Roman"/>
                <w:sz w:val="28"/>
                <w:szCs w:val="28"/>
              </w:rPr>
            </w:pPr>
            <w:r>
              <w:rPr>
                <w:rFonts w:ascii="Times New Roman" w:hAnsi="Times New Roman" w:cs="Times New Roman"/>
                <w:sz w:val="28"/>
                <w:szCs w:val="28"/>
              </w:rPr>
              <w:t>75,6</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92,4</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F936CE">
            <w:pPr>
              <w:ind w:right="-261" w:firstLine="0"/>
              <w:rPr>
                <w:rFonts w:ascii="Times New Roman" w:hAnsi="Times New Roman" w:cs="Times New Roman"/>
                <w:sz w:val="28"/>
                <w:szCs w:val="28"/>
              </w:rPr>
            </w:pPr>
            <w:r>
              <w:rPr>
                <w:rFonts w:ascii="Times New Roman" w:hAnsi="Times New Roman" w:cs="Times New Roman"/>
                <w:sz w:val="28"/>
                <w:szCs w:val="28"/>
              </w:rPr>
              <w:t>63,5</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1E4B8E">
            <w:pPr>
              <w:ind w:right="-261" w:firstLine="0"/>
              <w:rPr>
                <w:rFonts w:ascii="Times New Roman" w:hAnsi="Times New Roman" w:cs="Times New Roman"/>
                <w:sz w:val="28"/>
                <w:szCs w:val="28"/>
              </w:rPr>
            </w:pPr>
            <w:r>
              <w:rPr>
                <w:rFonts w:ascii="Times New Roman" w:hAnsi="Times New Roman" w:cs="Times New Roman"/>
                <w:sz w:val="28"/>
                <w:szCs w:val="28"/>
              </w:rPr>
              <w:t>70,8</w:t>
            </w:r>
          </w:p>
        </w:tc>
        <w:tc>
          <w:tcPr>
            <w:tcW w:w="1078" w:type="dxa"/>
            <w:tcBorders>
              <w:top w:val="nil"/>
              <w:left w:val="nil"/>
              <w:bottom w:val="nil"/>
              <w:right w:val="single" w:sz="8" w:space="0" w:color="336600"/>
            </w:tcBorders>
            <w:shd w:val="clear" w:color="auto" w:fill="DDDDDD"/>
          </w:tcPr>
          <w:p w:rsidR="002D4D94" w:rsidRDefault="002D4D94" w:rsidP="001E4B8E">
            <w:pPr>
              <w:ind w:right="-261" w:firstLine="0"/>
              <w:rPr>
                <w:rFonts w:ascii="Times New Roman" w:hAnsi="Times New Roman" w:cs="Times New Roman"/>
                <w:sz w:val="28"/>
                <w:szCs w:val="28"/>
              </w:rPr>
            </w:pPr>
            <w:r>
              <w:rPr>
                <w:rFonts w:ascii="Times New Roman" w:hAnsi="Times New Roman" w:cs="Times New Roman"/>
                <w:sz w:val="28"/>
                <w:szCs w:val="28"/>
              </w:rPr>
              <w:t>117</w:t>
            </w:r>
          </w:p>
        </w:tc>
      </w:tr>
      <w:tr w:rsidR="002D4D94" w:rsidRPr="006C2919" w:rsidTr="00231611">
        <w:trPr>
          <w:gridAfter w:val="4"/>
          <w:wAfter w:w="3900" w:type="dxa"/>
          <w:trHeight w:val="330"/>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в том числе:</w:t>
            </w:r>
          </w:p>
        </w:tc>
        <w:tc>
          <w:tcPr>
            <w:tcW w:w="1002" w:type="dxa"/>
            <w:gridSpan w:val="2"/>
            <w:tcBorders>
              <w:top w:val="nil"/>
              <w:left w:val="single" w:sz="8" w:space="0" w:color="336600"/>
              <w:bottom w:val="nil"/>
              <w:right w:val="single" w:sz="8" w:space="0" w:color="336600"/>
            </w:tcBorders>
            <w:shd w:val="clear" w:color="auto" w:fill="99CC00"/>
          </w:tcPr>
          <w:p w:rsidR="002D4D94" w:rsidRPr="006C2919" w:rsidRDefault="002D4D94" w:rsidP="00AA1C82">
            <w:pPr>
              <w:ind w:right="-261"/>
              <w:rPr>
                <w:rFonts w:ascii="Times New Roman" w:hAnsi="Times New Roman" w:cs="Times New Roman"/>
                <w:sz w:val="28"/>
                <w:szCs w:val="28"/>
              </w:rPr>
            </w:pPr>
          </w:p>
        </w:tc>
      </w:tr>
      <w:tr w:rsidR="002D4D94" w:rsidRPr="006C2919">
        <w:trPr>
          <w:trHeight w:val="28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собственные доходы</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B84DF4">
            <w:pPr>
              <w:ind w:right="-261" w:firstLine="0"/>
              <w:rPr>
                <w:rFonts w:ascii="Times New Roman" w:hAnsi="Times New Roman" w:cs="Times New Roman"/>
                <w:sz w:val="28"/>
                <w:szCs w:val="28"/>
              </w:rPr>
            </w:pPr>
            <w:r w:rsidRPr="006C2919">
              <w:rPr>
                <w:rFonts w:ascii="Times New Roman" w:hAnsi="Times New Roman" w:cs="Times New Roman"/>
                <w:sz w:val="28"/>
                <w:szCs w:val="28"/>
              </w:rPr>
              <w:t xml:space="preserve"> </w:t>
            </w:r>
            <w:r>
              <w:rPr>
                <w:rFonts w:ascii="Times New Roman" w:hAnsi="Times New Roman" w:cs="Times New Roman"/>
                <w:sz w:val="28"/>
                <w:szCs w:val="28"/>
              </w:rPr>
              <w:t>37,3</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34,3</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33,7</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1E4B8E">
            <w:pPr>
              <w:ind w:right="-261" w:firstLine="0"/>
              <w:rPr>
                <w:rFonts w:ascii="Times New Roman" w:hAnsi="Times New Roman" w:cs="Times New Roman"/>
                <w:sz w:val="28"/>
                <w:szCs w:val="28"/>
              </w:rPr>
            </w:pPr>
            <w:r>
              <w:rPr>
                <w:rFonts w:ascii="Times New Roman" w:hAnsi="Times New Roman" w:cs="Times New Roman"/>
                <w:sz w:val="28"/>
                <w:szCs w:val="28"/>
              </w:rPr>
              <w:t>42,7</w:t>
            </w:r>
          </w:p>
        </w:tc>
        <w:tc>
          <w:tcPr>
            <w:tcW w:w="1078" w:type="dxa"/>
            <w:tcBorders>
              <w:top w:val="nil"/>
              <w:left w:val="nil"/>
              <w:bottom w:val="nil"/>
              <w:right w:val="single" w:sz="8" w:space="0" w:color="336600"/>
            </w:tcBorders>
            <w:shd w:val="clear" w:color="auto" w:fill="DDDDDD"/>
          </w:tcPr>
          <w:p w:rsidR="002D4D94" w:rsidRDefault="002D4D94" w:rsidP="001E4B8E">
            <w:pPr>
              <w:ind w:right="-261" w:firstLine="0"/>
              <w:rPr>
                <w:rFonts w:ascii="Times New Roman" w:hAnsi="Times New Roman" w:cs="Times New Roman"/>
                <w:sz w:val="28"/>
                <w:szCs w:val="28"/>
              </w:rPr>
            </w:pPr>
            <w:r>
              <w:rPr>
                <w:rFonts w:ascii="Times New Roman" w:hAnsi="Times New Roman" w:cs="Times New Roman"/>
                <w:sz w:val="28"/>
                <w:szCs w:val="28"/>
              </w:rPr>
              <w:t xml:space="preserve"> 45,3</w:t>
            </w:r>
          </w:p>
        </w:tc>
      </w:tr>
      <w:tr w:rsidR="002D4D94" w:rsidRPr="006C2919">
        <w:trPr>
          <w:trHeight w:val="28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-безвозмездные перечисления  из областного бюджета-всего</w:t>
            </w:r>
          </w:p>
        </w:tc>
        <w:tc>
          <w:tcPr>
            <w:tcW w:w="900"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E06A92">
            <w:pPr>
              <w:ind w:right="-261" w:firstLine="0"/>
              <w:rPr>
                <w:rFonts w:ascii="Times New Roman" w:hAnsi="Times New Roman" w:cs="Times New Roman"/>
                <w:sz w:val="28"/>
                <w:szCs w:val="28"/>
              </w:rPr>
            </w:pPr>
            <w:r>
              <w:rPr>
                <w:rFonts w:ascii="Times New Roman" w:hAnsi="Times New Roman" w:cs="Times New Roman"/>
                <w:sz w:val="28"/>
                <w:szCs w:val="28"/>
              </w:rPr>
              <w:t>38,3</w:t>
            </w:r>
          </w:p>
        </w:tc>
        <w:tc>
          <w:tcPr>
            <w:tcW w:w="849" w:type="dxa"/>
            <w:gridSpan w:val="2"/>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58,1</w:t>
            </w:r>
          </w:p>
        </w:tc>
        <w:tc>
          <w:tcPr>
            <w:tcW w:w="997" w:type="dxa"/>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29,8</w:t>
            </w:r>
          </w:p>
        </w:tc>
        <w:tc>
          <w:tcPr>
            <w:tcW w:w="1078" w:type="dxa"/>
            <w:tcBorders>
              <w:top w:val="nil"/>
              <w:left w:val="nil"/>
              <w:bottom w:val="nil"/>
              <w:right w:val="single" w:sz="8" w:space="0" w:color="336600"/>
            </w:tcBorders>
            <w:tcMar>
              <w:top w:w="0" w:type="dxa"/>
              <w:left w:w="108" w:type="dxa"/>
              <w:bottom w:w="0" w:type="dxa"/>
              <w:right w:w="108" w:type="dxa"/>
            </w:tcMar>
            <w:vAlign w:val="center"/>
          </w:tcPr>
          <w:p w:rsidR="002D4D94" w:rsidRPr="007D7D9B" w:rsidRDefault="002D4D94" w:rsidP="001E4B8E">
            <w:pPr>
              <w:ind w:right="-261" w:firstLine="0"/>
              <w:rPr>
                <w:rFonts w:ascii="Times New Roman" w:hAnsi="Times New Roman" w:cs="Times New Roman"/>
                <w:color w:val="auto"/>
                <w:sz w:val="28"/>
                <w:szCs w:val="28"/>
              </w:rPr>
            </w:pPr>
            <w:r w:rsidRPr="007D7D9B">
              <w:rPr>
                <w:rFonts w:ascii="Times New Roman" w:hAnsi="Times New Roman" w:cs="Times New Roman"/>
                <w:color w:val="auto"/>
                <w:sz w:val="28"/>
                <w:szCs w:val="28"/>
              </w:rPr>
              <w:t>28,</w:t>
            </w:r>
            <w:r w:rsidR="007D7D9B" w:rsidRPr="007D7D9B">
              <w:rPr>
                <w:rFonts w:ascii="Times New Roman" w:hAnsi="Times New Roman" w:cs="Times New Roman"/>
                <w:color w:val="auto"/>
                <w:sz w:val="28"/>
                <w:szCs w:val="28"/>
              </w:rPr>
              <w:t>2</w:t>
            </w:r>
          </w:p>
        </w:tc>
        <w:tc>
          <w:tcPr>
            <w:tcW w:w="1078" w:type="dxa"/>
            <w:tcBorders>
              <w:top w:val="nil"/>
              <w:left w:val="nil"/>
              <w:bottom w:val="nil"/>
              <w:right w:val="single" w:sz="8" w:space="0" w:color="336600"/>
            </w:tcBorders>
            <w:vAlign w:val="center"/>
          </w:tcPr>
          <w:p w:rsidR="002D4D94" w:rsidRDefault="002D4D94" w:rsidP="00AB46EE">
            <w:pPr>
              <w:ind w:right="-261" w:firstLine="0"/>
              <w:rPr>
                <w:rFonts w:ascii="Times New Roman" w:hAnsi="Times New Roman" w:cs="Times New Roman"/>
                <w:sz w:val="28"/>
                <w:szCs w:val="28"/>
              </w:rPr>
            </w:pPr>
            <w:r>
              <w:rPr>
                <w:rFonts w:ascii="Times New Roman" w:hAnsi="Times New Roman" w:cs="Times New Roman"/>
                <w:sz w:val="28"/>
                <w:szCs w:val="28"/>
              </w:rPr>
              <w:t xml:space="preserve"> 71,7</w:t>
            </w:r>
          </w:p>
        </w:tc>
      </w:tr>
      <w:tr w:rsidR="002D4D94" w:rsidRPr="006C2919">
        <w:trPr>
          <w:trHeight w:val="58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дотации  и взаиморасчеты</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F936CE">
            <w:pPr>
              <w:ind w:right="-261" w:firstLine="0"/>
              <w:rPr>
                <w:rFonts w:ascii="Times New Roman" w:hAnsi="Times New Roman" w:cs="Times New Roman"/>
                <w:sz w:val="28"/>
                <w:szCs w:val="28"/>
              </w:rPr>
            </w:pPr>
            <w:r w:rsidRPr="006C2919">
              <w:rPr>
                <w:rFonts w:ascii="Times New Roman" w:hAnsi="Times New Roman" w:cs="Times New Roman"/>
                <w:sz w:val="28"/>
                <w:szCs w:val="28"/>
              </w:rPr>
              <w:t xml:space="preserve"> </w:t>
            </w:r>
            <w:r>
              <w:rPr>
                <w:rFonts w:ascii="Times New Roman" w:hAnsi="Times New Roman" w:cs="Times New Roman"/>
                <w:sz w:val="28"/>
                <w:szCs w:val="28"/>
              </w:rPr>
              <w:t>38,0</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03103A">
            <w:pPr>
              <w:ind w:right="-261" w:firstLine="0"/>
              <w:rPr>
                <w:rFonts w:ascii="Times New Roman" w:hAnsi="Times New Roman" w:cs="Times New Roman"/>
                <w:sz w:val="28"/>
                <w:szCs w:val="28"/>
              </w:rPr>
            </w:pPr>
            <w:r>
              <w:rPr>
                <w:rFonts w:ascii="Times New Roman" w:hAnsi="Times New Roman" w:cs="Times New Roman"/>
                <w:sz w:val="28"/>
                <w:szCs w:val="28"/>
              </w:rPr>
              <w:t>57,7</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F936CE">
            <w:pPr>
              <w:ind w:right="-261" w:firstLine="0"/>
              <w:rPr>
                <w:rFonts w:ascii="Times New Roman" w:hAnsi="Times New Roman" w:cs="Times New Roman"/>
                <w:sz w:val="28"/>
                <w:szCs w:val="28"/>
              </w:rPr>
            </w:pPr>
            <w:r>
              <w:rPr>
                <w:rFonts w:ascii="Times New Roman" w:hAnsi="Times New Roman" w:cs="Times New Roman"/>
                <w:sz w:val="28"/>
                <w:szCs w:val="28"/>
              </w:rPr>
              <w:t>29,3</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7D7D9B" w:rsidRDefault="002D4D94" w:rsidP="001E4B8E">
            <w:pPr>
              <w:ind w:right="-261" w:firstLine="0"/>
              <w:rPr>
                <w:rFonts w:ascii="Times New Roman" w:hAnsi="Times New Roman" w:cs="Times New Roman"/>
                <w:color w:val="auto"/>
                <w:sz w:val="28"/>
                <w:szCs w:val="28"/>
              </w:rPr>
            </w:pPr>
            <w:r w:rsidRPr="007D7D9B">
              <w:rPr>
                <w:rFonts w:ascii="Times New Roman" w:hAnsi="Times New Roman" w:cs="Times New Roman"/>
                <w:color w:val="auto"/>
                <w:sz w:val="28"/>
                <w:szCs w:val="28"/>
              </w:rPr>
              <w:t>27,8</w:t>
            </w:r>
          </w:p>
        </w:tc>
        <w:tc>
          <w:tcPr>
            <w:tcW w:w="1078" w:type="dxa"/>
            <w:tcBorders>
              <w:top w:val="nil"/>
              <w:left w:val="nil"/>
              <w:bottom w:val="nil"/>
              <w:right w:val="single" w:sz="8" w:space="0" w:color="336600"/>
            </w:tcBorders>
            <w:shd w:val="clear" w:color="auto" w:fill="DDDDDD"/>
          </w:tcPr>
          <w:p w:rsidR="002D4D94" w:rsidRDefault="002D4D94" w:rsidP="001E4B8E">
            <w:pPr>
              <w:ind w:right="-261" w:firstLine="0"/>
              <w:rPr>
                <w:rFonts w:ascii="Times New Roman" w:hAnsi="Times New Roman" w:cs="Times New Roman"/>
                <w:sz w:val="28"/>
                <w:szCs w:val="28"/>
              </w:rPr>
            </w:pPr>
            <w:r>
              <w:rPr>
                <w:rFonts w:ascii="Times New Roman" w:hAnsi="Times New Roman" w:cs="Times New Roman"/>
                <w:sz w:val="28"/>
                <w:szCs w:val="28"/>
              </w:rPr>
              <w:t xml:space="preserve"> 71,2</w:t>
            </w:r>
          </w:p>
        </w:tc>
      </w:tr>
      <w:tr w:rsidR="002D4D94" w:rsidRPr="006C2919">
        <w:trPr>
          <w:trHeight w:val="31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субвенции, субсидии</w:t>
            </w:r>
          </w:p>
        </w:tc>
        <w:tc>
          <w:tcPr>
            <w:tcW w:w="900"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0E14C1">
            <w:pPr>
              <w:ind w:right="-261" w:firstLine="0"/>
              <w:rPr>
                <w:rFonts w:ascii="Times New Roman" w:hAnsi="Times New Roman" w:cs="Times New Roman"/>
                <w:sz w:val="28"/>
                <w:szCs w:val="28"/>
              </w:rPr>
            </w:pPr>
            <w:r>
              <w:rPr>
                <w:rFonts w:ascii="Times New Roman" w:hAnsi="Times New Roman" w:cs="Times New Roman"/>
                <w:sz w:val="28"/>
                <w:szCs w:val="28"/>
              </w:rPr>
              <w:t>0,3</w:t>
            </w:r>
          </w:p>
        </w:tc>
        <w:tc>
          <w:tcPr>
            <w:tcW w:w="849" w:type="dxa"/>
            <w:gridSpan w:val="2"/>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sidRPr="006C2919">
              <w:rPr>
                <w:rFonts w:ascii="Times New Roman" w:hAnsi="Times New Roman" w:cs="Times New Roman"/>
                <w:sz w:val="28"/>
                <w:szCs w:val="28"/>
              </w:rPr>
              <w:t>0,</w:t>
            </w:r>
            <w:r>
              <w:rPr>
                <w:rFonts w:ascii="Times New Roman" w:hAnsi="Times New Roman" w:cs="Times New Roman"/>
                <w:sz w:val="28"/>
                <w:szCs w:val="28"/>
              </w:rPr>
              <w:t>4</w:t>
            </w:r>
          </w:p>
        </w:tc>
        <w:tc>
          <w:tcPr>
            <w:tcW w:w="997" w:type="dxa"/>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0E14C1">
            <w:pPr>
              <w:ind w:right="-261" w:firstLine="0"/>
              <w:rPr>
                <w:rFonts w:ascii="Times New Roman" w:hAnsi="Times New Roman" w:cs="Times New Roman"/>
                <w:sz w:val="28"/>
                <w:szCs w:val="28"/>
              </w:rPr>
            </w:pPr>
            <w:r>
              <w:rPr>
                <w:rFonts w:ascii="Times New Roman" w:hAnsi="Times New Roman" w:cs="Times New Roman"/>
                <w:sz w:val="28"/>
                <w:szCs w:val="28"/>
              </w:rPr>
              <w:t>0,5</w:t>
            </w:r>
          </w:p>
        </w:tc>
        <w:tc>
          <w:tcPr>
            <w:tcW w:w="1078" w:type="dxa"/>
            <w:tcBorders>
              <w:top w:val="nil"/>
              <w:left w:val="nil"/>
              <w:bottom w:val="nil"/>
              <w:right w:val="single" w:sz="8" w:space="0" w:color="336600"/>
            </w:tcBorders>
            <w:tcMar>
              <w:top w:w="0" w:type="dxa"/>
              <w:left w:w="108" w:type="dxa"/>
              <w:bottom w:w="0" w:type="dxa"/>
              <w:right w:w="108" w:type="dxa"/>
            </w:tcMar>
            <w:vAlign w:val="center"/>
          </w:tcPr>
          <w:p w:rsidR="002D4D94" w:rsidRPr="007D7D9B" w:rsidRDefault="002D4D94" w:rsidP="001E4B8E">
            <w:pPr>
              <w:ind w:right="-261" w:firstLine="0"/>
              <w:rPr>
                <w:rFonts w:ascii="Times New Roman" w:hAnsi="Times New Roman" w:cs="Times New Roman"/>
                <w:color w:val="auto"/>
                <w:sz w:val="28"/>
                <w:szCs w:val="28"/>
              </w:rPr>
            </w:pPr>
            <w:r w:rsidRPr="007D7D9B">
              <w:rPr>
                <w:rFonts w:ascii="Times New Roman" w:hAnsi="Times New Roman" w:cs="Times New Roman"/>
                <w:color w:val="auto"/>
                <w:sz w:val="28"/>
                <w:szCs w:val="28"/>
              </w:rPr>
              <w:t>0,4</w:t>
            </w:r>
          </w:p>
        </w:tc>
        <w:tc>
          <w:tcPr>
            <w:tcW w:w="1078" w:type="dxa"/>
            <w:tcBorders>
              <w:top w:val="nil"/>
              <w:left w:val="nil"/>
              <w:bottom w:val="nil"/>
              <w:right w:val="single" w:sz="8" w:space="0" w:color="336600"/>
            </w:tcBorders>
          </w:tcPr>
          <w:p w:rsidR="002D4D94" w:rsidRDefault="002D4D94" w:rsidP="001E4B8E">
            <w:pPr>
              <w:ind w:right="-261" w:firstLine="0"/>
              <w:rPr>
                <w:rFonts w:ascii="Times New Roman" w:hAnsi="Times New Roman" w:cs="Times New Roman"/>
                <w:sz w:val="28"/>
                <w:szCs w:val="28"/>
              </w:rPr>
            </w:pPr>
            <w:r>
              <w:rPr>
                <w:rFonts w:ascii="Times New Roman" w:hAnsi="Times New Roman" w:cs="Times New Roman"/>
                <w:sz w:val="28"/>
                <w:szCs w:val="28"/>
              </w:rPr>
              <w:t xml:space="preserve">  0,5</w:t>
            </w:r>
          </w:p>
        </w:tc>
      </w:tr>
      <w:tr w:rsidR="002D4D94" w:rsidRPr="006C2919">
        <w:trPr>
          <w:trHeight w:val="869"/>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xml:space="preserve">Доля собственных </w:t>
            </w:r>
            <w:r w:rsidRPr="006C2919">
              <w:rPr>
                <w:rFonts w:ascii="Times New Roman" w:hAnsi="Times New Roman" w:cs="Times New Roman"/>
                <w:sz w:val="28"/>
                <w:szCs w:val="28"/>
              </w:rPr>
              <w:br/>
              <w:t xml:space="preserve">доходов в общих </w:t>
            </w:r>
            <w:r w:rsidRPr="006C2919">
              <w:rPr>
                <w:rFonts w:ascii="Times New Roman" w:hAnsi="Times New Roman" w:cs="Times New Roman"/>
                <w:sz w:val="28"/>
                <w:szCs w:val="28"/>
              </w:rPr>
              <w:br/>
              <w:t>доходах бюджета</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49,3</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37,1</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53,1</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1E4B8E">
            <w:pPr>
              <w:ind w:right="-261" w:firstLine="0"/>
              <w:rPr>
                <w:rFonts w:ascii="Times New Roman" w:hAnsi="Times New Roman" w:cs="Times New Roman"/>
                <w:b/>
                <w:bCs/>
                <w:sz w:val="28"/>
                <w:szCs w:val="28"/>
              </w:rPr>
            </w:pPr>
            <w:r>
              <w:rPr>
                <w:rFonts w:ascii="Times New Roman" w:hAnsi="Times New Roman" w:cs="Times New Roman"/>
                <w:b/>
                <w:bCs/>
                <w:sz w:val="28"/>
                <w:szCs w:val="28"/>
              </w:rPr>
              <w:t>60,3</w:t>
            </w:r>
          </w:p>
        </w:tc>
        <w:tc>
          <w:tcPr>
            <w:tcW w:w="1078" w:type="dxa"/>
            <w:tcBorders>
              <w:top w:val="nil"/>
              <w:left w:val="nil"/>
              <w:bottom w:val="nil"/>
              <w:right w:val="single" w:sz="8" w:space="0" w:color="336600"/>
            </w:tcBorders>
            <w:shd w:val="clear" w:color="auto" w:fill="DDDDDD"/>
            <w:vAlign w:val="center"/>
          </w:tcPr>
          <w:p w:rsidR="002D4D94" w:rsidRDefault="002D4D94" w:rsidP="00AB46EE">
            <w:pPr>
              <w:ind w:right="-261" w:firstLine="0"/>
              <w:jc w:val="center"/>
              <w:rPr>
                <w:rFonts w:ascii="Times New Roman" w:hAnsi="Times New Roman" w:cs="Times New Roman"/>
                <w:b/>
                <w:bCs/>
                <w:sz w:val="28"/>
                <w:szCs w:val="28"/>
              </w:rPr>
            </w:pPr>
            <w:r>
              <w:rPr>
                <w:rFonts w:ascii="Times New Roman" w:hAnsi="Times New Roman" w:cs="Times New Roman"/>
                <w:b/>
                <w:bCs/>
                <w:sz w:val="28"/>
                <w:szCs w:val="28"/>
              </w:rPr>
              <w:t>38,7</w:t>
            </w:r>
          </w:p>
        </w:tc>
      </w:tr>
      <w:tr w:rsidR="002D4D94" w:rsidRPr="006C2919">
        <w:trPr>
          <w:trHeight w:val="330"/>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b/>
                <w:bCs/>
                <w:sz w:val="28"/>
                <w:szCs w:val="28"/>
              </w:rPr>
            </w:pPr>
            <w:r w:rsidRPr="006C2919">
              <w:rPr>
                <w:rFonts w:ascii="Times New Roman" w:hAnsi="Times New Roman" w:cs="Times New Roman"/>
                <w:b/>
                <w:bCs/>
                <w:sz w:val="28"/>
                <w:szCs w:val="28"/>
              </w:rPr>
              <w:t>Расходы всего</w:t>
            </w:r>
          </w:p>
        </w:tc>
        <w:tc>
          <w:tcPr>
            <w:tcW w:w="900"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76,5</w:t>
            </w:r>
          </w:p>
        </w:tc>
        <w:tc>
          <w:tcPr>
            <w:tcW w:w="849" w:type="dxa"/>
            <w:gridSpan w:val="2"/>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91,8</w:t>
            </w:r>
          </w:p>
        </w:tc>
        <w:tc>
          <w:tcPr>
            <w:tcW w:w="997" w:type="dxa"/>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63,6</w:t>
            </w:r>
          </w:p>
        </w:tc>
        <w:tc>
          <w:tcPr>
            <w:tcW w:w="1078"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69,6</w:t>
            </w:r>
          </w:p>
        </w:tc>
        <w:tc>
          <w:tcPr>
            <w:tcW w:w="1078" w:type="dxa"/>
            <w:tcBorders>
              <w:top w:val="nil"/>
              <w:left w:val="nil"/>
              <w:bottom w:val="nil"/>
              <w:right w:val="single" w:sz="8" w:space="0" w:color="336600"/>
            </w:tcBorders>
          </w:tcPr>
          <w:p w:rsidR="002D4D94"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118,5</w:t>
            </w:r>
          </w:p>
        </w:tc>
      </w:tr>
      <w:tr w:rsidR="002D4D94" w:rsidRPr="006C2919">
        <w:trPr>
          <w:trHeight w:val="600"/>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Жилищно-коммунальное хозяйство</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37,3</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48,8</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29,6</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30,8</w:t>
            </w:r>
          </w:p>
        </w:tc>
        <w:tc>
          <w:tcPr>
            <w:tcW w:w="1078" w:type="dxa"/>
            <w:tcBorders>
              <w:top w:val="nil"/>
              <w:left w:val="nil"/>
              <w:bottom w:val="nil"/>
              <w:right w:val="single" w:sz="8" w:space="0" w:color="336600"/>
            </w:tcBorders>
            <w:shd w:val="clear" w:color="auto" w:fill="DDDDDD"/>
          </w:tcPr>
          <w:p w:rsidR="002D4D94"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59,8</w:t>
            </w:r>
          </w:p>
        </w:tc>
      </w:tr>
      <w:tr w:rsidR="002D4D94" w:rsidRPr="006C2919">
        <w:trPr>
          <w:trHeight w:val="31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Образование</w:t>
            </w:r>
          </w:p>
        </w:tc>
        <w:tc>
          <w:tcPr>
            <w:tcW w:w="900"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sidRPr="006C2919">
              <w:rPr>
                <w:rFonts w:ascii="Times New Roman" w:hAnsi="Times New Roman" w:cs="Times New Roman"/>
                <w:sz w:val="28"/>
                <w:szCs w:val="28"/>
              </w:rPr>
              <w:t>0</w:t>
            </w:r>
          </w:p>
        </w:tc>
        <w:tc>
          <w:tcPr>
            <w:tcW w:w="849" w:type="dxa"/>
            <w:gridSpan w:val="2"/>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sidRPr="006C2919">
              <w:rPr>
                <w:rFonts w:ascii="Times New Roman" w:hAnsi="Times New Roman" w:cs="Times New Roman"/>
                <w:sz w:val="28"/>
                <w:szCs w:val="28"/>
              </w:rPr>
              <w:t>0</w:t>
            </w:r>
          </w:p>
        </w:tc>
        <w:tc>
          <w:tcPr>
            <w:tcW w:w="997" w:type="dxa"/>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D97F71">
            <w:pPr>
              <w:ind w:right="-261" w:firstLine="0"/>
              <w:rPr>
                <w:rFonts w:ascii="Times New Roman" w:hAnsi="Times New Roman" w:cs="Times New Roman"/>
                <w:sz w:val="28"/>
                <w:szCs w:val="28"/>
              </w:rPr>
            </w:pPr>
            <w:r>
              <w:rPr>
                <w:rFonts w:ascii="Times New Roman" w:hAnsi="Times New Roman" w:cs="Times New Roman"/>
                <w:sz w:val="28"/>
                <w:szCs w:val="28"/>
              </w:rPr>
              <w:t>0</w:t>
            </w:r>
          </w:p>
        </w:tc>
        <w:tc>
          <w:tcPr>
            <w:tcW w:w="1078"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078" w:type="dxa"/>
            <w:tcBorders>
              <w:top w:val="nil"/>
              <w:left w:val="nil"/>
              <w:bottom w:val="nil"/>
              <w:right w:val="single" w:sz="8" w:space="0" w:color="336600"/>
            </w:tcBorders>
          </w:tcPr>
          <w:p w:rsidR="002D4D94"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0</w:t>
            </w:r>
          </w:p>
        </w:tc>
      </w:tr>
      <w:tr w:rsidR="002D4D94" w:rsidRPr="006C2919">
        <w:trPr>
          <w:trHeight w:val="31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Культура</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2,</w:t>
            </w:r>
            <w:r w:rsidRPr="006C2919">
              <w:rPr>
                <w:rFonts w:ascii="Times New Roman" w:hAnsi="Times New Roman" w:cs="Times New Roman"/>
                <w:sz w:val="28"/>
                <w:szCs w:val="28"/>
              </w:rPr>
              <w:t>2</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010C39">
            <w:pPr>
              <w:ind w:right="-261" w:firstLine="0"/>
              <w:rPr>
                <w:rFonts w:ascii="Times New Roman" w:hAnsi="Times New Roman" w:cs="Times New Roman"/>
                <w:sz w:val="28"/>
                <w:szCs w:val="28"/>
              </w:rPr>
            </w:pPr>
            <w:r>
              <w:rPr>
                <w:rFonts w:ascii="Times New Roman" w:hAnsi="Times New Roman" w:cs="Times New Roman"/>
                <w:sz w:val="28"/>
                <w:szCs w:val="28"/>
              </w:rPr>
              <w:t>0,04</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010C39">
            <w:pPr>
              <w:ind w:right="-261" w:firstLine="0"/>
              <w:rPr>
                <w:rFonts w:ascii="Times New Roman" w:hAnsi="Times New Roman" w:cs="Times New Roman"/>
                <w:sz w:val="28"/>
                <w:szCs w:val="28"/>
              </w:rPr>
            </w:pPr>
            <w:r>
              <w:rPr>
                <w:rFonts w:ascii="Times New Roman" w:hAnsi="Times New Roman" w:cs="Times New Roman"/>
                <w:sz w:val="28"/>
                <w:szCs w:val="28"/>
              </w:rPr>
              <w:t>0,06</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1078" w:type="dxa"/>
            <w:tcBorders>
              <w:top w:val="nil"/>
              <w:left w:val="nil"/>
              <w:bottom w:val="nil"/>
              <w:right w:val="single" w:sz="8" w:space="0" w:color="336600"/>
            </w:tcBorders>
            <w:shd w:val="clear" w:color="auto" w:fill="DDDDDD"/>
          </w:tcPr>
          <w:p w:rsidR="002D4D94"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0,236</w:t>
            </w:r>
          </w:p>
        </w:tc>
      </w:tr>
      <w:tr w:rsidR="002D4D94" w:rsidRPr="006C2919">
        <w:trPr>
          <w:trHeight w:val="457"/>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 xml:space="preserve">Здравоохранение, </w:t>
            </w:r>
            <w:r w:rsidRPr="006C2919">
              <w:rPr>
                <w:rFonts w:ascii="Times New Roman" w:hAnsi="Times New Roman" w:cs="Times New Roman"/>
                <w:sz w:val="28"/>
                <w:szCs w:val="28"/>
              </w:rPr>
              <w:br/>
              <w:t>физкультура и спорт</w:t>
            </w:r>
          </w:p>
        </w:tc>
        <w:tc>
          <w:tcPr>
            <w:tcW w:w="900"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110EEB">
            <w:pPr>
              <w:ind w:right="-261" w:firstLine="0"/>
              <w:rPr>
                <w:rFonts w:ascii="Times New Roman" w:hAnsi="Times New Roman" w:cs="Times New Roman"/>
                <w:sz w:val="28"/>
                <w:szCs w:val="28"/>
              </w:rPr>
            </w:pPr>
            <w:r w:rsidRPr="006C2919">
              <w:rPr>
                <w:rFonts w:ascii="Times New Roman" w:hAnsi="Times New Roman" w:cs="Times New Roman"/>
                <w:sz w:val="28"/>
                <w:szCs w:val="28"/>
              </w:rPr>
              <w:t xml:space="preserve"> </w:t>
            </w:r>
            <w:r>
              <w:rPr>
                <w:rFonts w:ascii="Times New Roman" w:hAnsi="Times New Roman" w:cs="Times New Roman"/>
                <w:sz w:val="28"/>
                <w:szCs w:val="28"/>
              </w:rPr>
              <w:t>0,9</w:t>
            </w:r>
          </w:p>
        </w:tc>
        <w:tc>
          <w:tcPr>
            <w:tcW w:w="849" w:type="dxa"/>
            <w:gridSpan w:val="2"/>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Pr>
                <w:rFonts w:ascii="Times New Roman" w:hAnsi="Times New Roman" w:cs="Times New Roman"/>
                <w:sz w:val="28"/>
                <w:szCs w:val="28"/>
              </w:rPr>
              <w:t>0,1</w:t>
            </w:r>
          </w:p>
        </w:tc>
        <w:tc>
          <w:tcPr>
            <w:tcW w:w="997" w:type="dxa"/>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Pr>
                <w:rFonts w:ascii="Times New Roman" w:hAnsi="Times New Roman" w:cs="Times New Roman"/>
                <w:sz w:val="28"/>
                <w:szCs w:val="28"/>
              </w:rPr>
              <w:t>0,08</w:t>
            </w:r>
          </w:p>
        </w:tc>
        <w:tc>
          <w:tcPr>
            <w:tcW w:w="1078"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0,08</w:t>
            </w:r>
          </w:p>
        </w:tc>
        <w:tc>
          <w:tcPr>
            <w:tcW w:w="1078" w:type="dxa"/>
            <w:tcBorders>
              <w:top w:val="nil"/>
              <w:left w:val="nil"/>
              <w:bottom w:val="nil"/>
              <w:right w:val="single" w:sz="8" w:space="0" w:color="336600"/>
            </w:tcBorders>
            <w:vAlign w:val="center"/>
          </w:tcPr>
          <w:p w:rsidR="002D4D94" w:rsidRDefault="002D4D94" w:rsidP="00260559">
            <w:pPr>
              <w:ind w:right="-261" w:firstLine="0"/>
              <w:jc w:val="center"/>
              <w:rPr>
                <w:rFonts w:ascii="Times New Roman" w:hAnsi="Times New Roman" w:cs="Times New Roman"/>
                <w:sz w:val="28"/>
                <w:szCs w:val="28"/>
              </w:rPr>
            </w:pPr>
            <w:r>
              <w:rPr>
                <w:rFonts w:ascii="Times New Roman" w:hAnsi="Times New Roman" w:cs="Times New Roman"/>
                <w:sz w:val="28"/>
                <w:szCs w:val="28"/>
              </w:rPr>
              <w:t>0,128</w:t>
            </w:r>
          </w:p>
        </w:tc>
      </w:tr>
      <w:tr w:rsidR="002D4D94" w:rsidRPr="006C2919">
        <w:trPr>
          <w:trHeight w:val="315"/>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Социальная политика</w:t>
            </w:r>
          </w:p>
        </w:tc>
        <w:tc>
          <w:tcPr>
            <w:tcW w:w="900"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3F3C14">
            <w:pPr>
              <w:ind w:right="-261" w:firstLine="0"/>
              <w:rPr>
                <w:rFonts w:ascii="Times New Roman" w:hAnsi="Times New Roman" w:cs="Times New Roman"/>
                <w:sz w:val="28"/>
                <w:szCs w:val="28"/>
              </w:rPr>
            </w:pPr>
            <w:r>
              <w:rPr>
                <w:rFonts w:ascii="Times New Roman" w:hAnsi="Times New Roman" w:cs="Times New Roman"/>
                <w:sz w:val="28"/>
                <w:szCs w:val="28"/>
              </w:rPr>
              <w:t>0</w:t>
            </w:r>
          </w:p>
        </w:tc>
        <w:tc>
          <w:tcPr>
            <w:tcW w:w="849" w:type="dxa"/>
            <w:gridSpan w:val="2"/>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sidRPr="006C2919">
              <w:rPr>
                <w:rFonts w:ascii="Times New Roman" w:hAnsi="Times New Roman" w:cs="Times New Roman"/>
                <w:sz w:val="28"/>
                <w:szCs w:val="28"/>
              </w:rPr>
              <w:t>0</w:t>
            </w:r>
          </w:p>
        </w:tc>
        <w:tc>
          <w:tcPr>
            <w:tcW w:w="997" w:type="dxa"/>
            <w:tcBorders>
              <w:top w:val="nil"/>
              <w:left w:val="nil"/>
              <w:bottom w:val="nil"/>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3F3C14">
            <w:pPr>
              <w:ind w:right="-261" w:firstLine="0"/>
              <w:rPr>
                <w:rFonts w:ascii="Times New Roman" w:hAnsi="Times New Roman" w:cs="Times New Roman"/>
                <w:sz w:val="28"/>
                <w:szCs w:val="28"/>
              </w:rPr>
            </w:pPr>
            <w:r>
              <w:rPr>
                <w:rFonts w:ascii="Times New Roman" w:hAnsi="Times New Roman" w:cs="Times New Roman"/>
                <w:sz w:val="28"/>
                <w:szCs w:val="28"/>
              </w:rPr>
              <w:t>0</w:t>
            </w:r>
          </w:p>
        </w:tc>
        <w:tc>
          <w:tcPr>
            <w:tcW w:w="1078" w:type="dxa"/>
            <w:tcBorders>
              <w:top w:val="nil"/>
              <w:left w:val="nil"/>
              <w:bottom w:val="nil"/>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078" w:type="dxa"/>
            <w:tcBorders>
              <w:top w:val="nil"/>
              <w:left w:val="nil"/>
              <w:bottom w:val="nil"/>
              <w:right w:val="single" w:sz="8" w:space="0" w:color="336600"/>
            </w:tcBorders>
            <w:shd w:val="clear" w:color="auto" w:fill="DDDDDD"/>
          </w:tcPr>
          <w:p w:rsidR="002D4D94"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0,08</w:t>
            </w:r>
          </w:p>
        </w:tc>
      </w:tr>
      <w:tr w:rsidR="002D4D94" w:rsidRPr="006C2919">
        <w:trPr>
          <w:trHeight w:val="286"/>
          <w:jc w:val="center"/>
        </w:trPr>
        <w:tc>
          <w:tcPr>
            <w:tcW w:w="3848" w:type="dxa"/>
            <w:tcBorders>
              <w:top w:val="nil"/>
              <w:left w:val="single" w:sz="8" w:space="0" w:color="336600"/>
              <w:bottom w:val="nil"/>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Прочие</w:t>
            </w:r>
          </w:p>
        </w:tc>
        <w:tc>
          <w:tcPr>
            <w:tcW w:w="900"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sidRPr="006C2919">
              <w:rPr>
                <w:rFonts w:ascii="Times New Roman" w:hAnsi="Times New Roman" w:cs="Times New Roman"/>
                <w:sz w:val="28"/>
                <w:szCs w:val="28"/>
              </w:rPr>
              <w:t xml:space="preserve"> </w:t>
            </w:r>
            <w:r>
              <w:rPr>
                <w:rFonts w:ascii="Times New Roman" w:hAnsi="Times New Roman" w:cs="Times New Roman"/>
                <w:sz w:val="28"/>
                <w:szCs w:val="28"/>
              </w:rPr>
              <w:t>36,1</w:t>
            </w:r>
          </w:p>
        </w:tc>
        <w:tc>
          <w:tcPr>
            <w:tcW w:w="849" w:type="dxa"/>
            <w:gridSpan w:val="2"/>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Pr>
                <w:rFonts w:ascii="Times New Roman" w:hAnsi="Times New Roman" w:cs="Times New Roman"/>
                <w:sz w:val="28"/>
                <w:szCs w:val="28"/>
              </w:rPr>
              <w:t>42,86</w:t>
            </w:r>
          </w:p>
        </w:tc>
        <w:tc>
          <w:tcPr>
            <w:tcW w:w="997" w:type="dxa"/>
            <w:tcBorders>
              <w:top w:val="nil"/>
              <w:left w:val="nil"/>
              <w:bottom w:val="nil"/>
              <w:right w:val="single" w:sz="8" w:space="0" w:color="336600"/>
            </w:tcBorders>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Pr>
                <w:rFonts w:ascii="Times New Roman" w:hAnsi="Times New Roman" w:cs="Times New Roman"/>
                <w:sz w:val="28"/>
                <w:szCs w:val="28"/>
              </w:rPr>
              <w:t>33,86</w:t>
            </w:r>
          </w:p>
        </w:tc>
        <w:tc>
          <w:tcPr>
            <w:tcW w:w="1078" w:type="dxa"/>
            <w:tcBorders>
              <w:top w:val="nil"/>
              <w:left w:val="nil"/>
              <w:bottom w:val="nil"/>
              <w:right w:val="single" w:sz="8" w:space="0" w:color="336600"/>
            </w:tcBorders>
            <w:tcMar>
              <w:top w:w="0" w:type="dxa"/>
              <w:left w:w="108" w:type="dxa"/>
              <w:bottom w:w="0" w:type="dxa"/>
              <w:right w:w="108" w:type="dxa"/>
            </w:tcMar>
            <w:vAlign w:val="center"/>
          </w:tcPr>
          <w:p w:rsidR="002D4D94" w:rsidRPr="006C2919"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37,72</w:t>
            </w:r>
          </w:p>
        </w:tc>
        <w:tc>
          <w:tcPr>
            <w:tcW w:w="1078" w:type="dxa"/>
            <w:tcBorders>
              <w:top w:val="nil"/>
              <w:left w:val="nil"/>
              <w:bottom w:val="nil"/>
              <w:right w:val="single" w:sz="8" w:space="0" w:color="336600"/>
            </w:tcBorders>
          </w:tcPr>
          <w:p w:rsidR="002D4D94" w:rsidRDefault="002D4D94" w:rsidP="009D5092">
            <w:pPr>
              <w:ind w:right="-261" w:firstLine="0"/>
              <w:jc w:val="center"/>
              <w:rPr>
                <w:rFonts w:ascii="Times New Roman" w:hAnsi="Times New Roman" w:cs="Times New Roman"/>
                <w:sz w:val="28"/>
                <w:szCs w:val="28"/>
              </w:rPr>
            </w:pPr>
            <w:r>
              <w:rPr>
                <w:rFonts w:ascii="Times New Roman" w:hAnsi="Times New Roman" w:cs="Times New Roman"/>
                <w:sz w:val="28"/>
                <w:szCs w:val="28"/>
              </w:rPr>
              <w:t>58,256</w:t>
            </w:r>
          </w:p>
        </w:tc>
      </w:tr>
      <w:tr w:rsidR="002D4D94" w:rsidRPr="006C2919">
        <w:trPr>
          <w:trHeight w:val="251"/>
          <w:jc w:val="center"/>
        </w:trPr>
        <w:tc>
          <w:tcPr>
            <w:tcW w:w="3848" w:type="dxa"/>
            <w:tcBorders>
              <w:top w:val="nil"/>
              <w:left w:val="single" w:sz="8" w:space="0" w:color="336600"/>
              <w:bottom w:val="single" w:sz="8" w:space="0" w:color="336600"/>
              <w:right w:val="single" w:sz="8" w:space="0" w:color="336600"/>
            </w:tcBorders>
            <w:shd w:val="clear" w:color="auto" w:fill="99CC00"/>
            <w:tcMar>
              <w:top w:w="0" w:type="dxa"/>
              <w:left w:w="108" w:type="dxa"/>
              <w:bottom w:w="0" w:type="dxa"/>
              <w:right w:w="108" w:type="dxa"/>
            </w:tcMar>
            <w:vAlign w:val="center"/>
          </w:tcPr>
          <w:p w:rsidR="002D4D94" w:rsidRPr="006C2919" w:rsidRDefault="002D4D94" w:rsidP="00AA1C82">
            <w:pPr>
              <w:ind w:right="-261"/>
              <w:rPr>
                <w:rFonts w:ascii="Times New Roman" w:hAnsi="Times New Roman" w:cs="Times New Roman"/>
                <w:sz w:val="28"/>
                <w:szCs w:val="28"/>
              </w:rPr>
            </w:pPr>
            <w:r w:rsidRPr="006C2919">
              <w:rPr>
                <w:rFonts w:ascii="Times New Roman" w:hAnsi="Times New Roman" w:cs="Times New Roman"/>
                <w:sz w:val="28"/>
                <w:szCs w:val="28"/>
              </w:rPr>
              <w:t>Профицит, дефицит</w:t>
            </w:r>
          </w:p>
        </w:tc>
        <w:tc>
          <w:tcPr>
            <w:tcW w:w="900" w:type="dxa"/>
            <w:tcBorders>
              <w:top w:val="nil"/>
              <w:left w:val="nil"/>
              <w:bottom w:val="single" w:sz="8" w:space="0" w:color="336600"/>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sidRPr="006C2919">
              <w:rPr>
                <w:rFonts w:ascii="Times New Roman" w:hAnsi="Times New Roman" w:cs="Times New Roman"/>
                <w:sz w:val="28"/>
                <w:szCs w:val="28"/>
              </w:rPr>
              <w:t>-0,9</w:t>
            </w:r>
          </w:p>
        </w:tc>
        <w:tc>
          <w:tcPr>
            <w:tcW w:w="849" w:type="dxa"/>
            <w:gridSpan w:val="2"/>
            <w:tcBorders>
              <w:top w:val="nil"/>
              <w:left w:val="nil"/>
              <w:bottom w:val="single" w:sz="8" w:space="0" w:color="336600"/>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sidRPr="006C2919">
              <w:rPr>
                <w:rFonts w:ascii="Times New Roman" w:hAnsi="Times New Roman" w:cs="Times New Roman"/>
                <w:sz w:val="28"/>
                <w:szCs w:val="28"/>
              </w:rPr>
              <w:t>+0,</w:t>
            </w:r>
            <w:r>
              <w:rPr>
                <w:rFonts w:ascii="Times New Roman" w:hAnsi="Times New Roman" w:cs="Times New Roman"/>
                <w:sz w:val="28"/>
                <w:szCs w:val="28"/>
              </w:rPr>
              <w:t>6</w:t>
            </w:r>
          </w:p>
        </w:tc>
        <w:tc>
          <w:tcPr>
            <w:tcW w:w="997" w:type="dxa"/>
            <w:tcBorders>
              <w:top w:val="nil"/>
              <w:left w:val="nil"/>
              <w:bottom w:val="single" w:sz="8" w:space="0" w:color="336600"/>
              <w:right w:val="single" w:sz="8" w:space="0" w:color="336600"/>
            </w:tcBorders>
            <w:shd w:val="clear" w:color="auto" w:fill="DDDDDD"/>
            <w:noWrap/>
            <w:tcMar>
              <w:top w:w="0" w:type="dxa"/>
              <w:left w:w="108" w:type="dxa"/>
              <w:bottom w:w="0" w:type="dxa"/>
              <w:right w:w="108" w:type="dxa"/>
            </w:tcMar>
            <w:vAlign w:val="center"/>
          </w:tcPr>
          <w:p w:rsidR="002D4D94" w:rsidRPr="006C2919" w:rsidRDefault="002D4D94" w:rsidP="00AF3D70">
            <w:pPr>
              <w:ind w:right="-261" w:firstLine="0"/>
              <w:rPr>
                <w:rFonts w:ascii="Times New Roman" w:hAnsi="Times New Roman" w:cs="Times New Roman"/>
                <w:sz w:val="28"/>
                <w:szCs w:val="28"/>
              </w:rPr>
            </w:pPr>
            <w:r>
              <w:rPr>
                <w:rFonts w:ascii="Times New Roman" w:hAnsi="Times New Roman" w:cs="Times New Roman"/>
                <w:sz w:val="28"/>
                <w:szCs w:val="28"/>
              </w:rPr>
              <w:t>-0,1</w:t>
            </w:r>
          </w:p>
        </w:tc>
        <w:tc>
          <w:tcPr>
            <w:tcW w:w="1078" w:type="dxa"/>
            <w:tcBorders>
              <w:top w:val="nil"/>
              <w:left w:val="nil"/>
              <w:bottom w:val="single" w:sz="8" w:space="0" w:color="336600"/>
              <w:right w:val="single" w:sz="8" w:space="0" w:color="336600"/>
            </w:tcBorders>
            <w:shd w:val="clear" w:color="auto" w:fill="DDDDDD"/>
            <w:tcMar>
              <w:top w:w="0" w:type="dxa"/>
              <w:left w:w="108" w:type="dxa"/>
              <w:bottom w:w="0" w:type="dxa"/>
              <w:right w:w="108" w:type="dxa"/>
            </w:tcMar>
            <w:vAlign w:val="center"/>
          </w:tcPr>
          <w:p w:rsidR="002D4D94" w:rsidRPr="006C2919" w:rsidRDefault="002D4D94" w:rsidP="003F3C14">
            <w:pPr>
              <w:ind w:right="-261"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078" w:type="dxa"/>
            <w:tcBorders>
              <w:top w:val="nil"/>
              <w:left w:val="nil"/>
              <w:bottom w:val="single" w:sz="8" w:space="0" w:color="336600"/>
              <w:right w:val="single" w:sz="8" w:space="0" w:color="336600"/>
            </w:tcBorders>
            <w:shd w:val="clear" w:color="auto" w:fill="DDDDDD"/>
          </w:tcPr>
          <w:p w:rsidR="002D4D94" w:rsidRDefault="002D4D94" w:rsidP="003F3C14">
            <w:pPr>
              <w:ind w:right="-261" w:firstLine="0"/>
              <w:jc w:val="center"/>
              <w:rPr>
                <w:rFonts w:ascii="Times New Roman" w:hAnsi="Times New Roman" w:cs="Times New Roman"/>
                <w:sz w:val="28"/>
                <w:szCs w:val="28"/>
              </w:rPr>
            </w:pPr>
            <w:r>
              <w:rPr>
                <w:rFonts w:ascii="Times New Roman" w:hAnsi="Times New Roman" w:cs="Times New Roman"/>
                <w:sz w:val="28"/>
                <w:szCs w:val="28"/>
              </w:rPr>
              <w:t>-1,5</w:t>
            </w:r>
          </w:p>
        </w:tc>
      </w:tr>
    </w:tbl>
    <w:p w:rsidR="002D4D94" w:rsidRPr="006C2919" w:rsidRDefault="002D4D94" w:rsidP="00AA1C82">
      <w:pPr>
        <w:spacing w:line="360" w:lineRule="auto"/>
        <w:ind w:right="-261" w:firstLine="567"/>
        <w:rPr>
          <w:rFonts w:ascii="Times New Roman" w:hAnsi="Times New Roman" w:cs="Times New Roman"/>
          <w:sz w:val="28"/>
          <w:szCs w:val="28"/>
        </w:rPr>
      </w:pPr>
    </w:p>
    <w:p w:rsidR="002D4D94" w:rsidRPr="00231611" w:rsidRDefault="002D4D94" w:rsidP="00AA1C82">
      <w:pPr>
        <w:pStyle w:val="Sweet"/>
        <w:spacing w:line="360" w:lineRule="auto"/>
        <w:rPr>
          <w:rFonts w:ascii="Times New Roman" w:hAnsi="Times New Roman" w:cs="Times New Roman"/>
        </w:rPr>
      </w:pPr>
      <w:r w:rsidRPr="00231611">
        <w:rPr>
          <w:rFonts w:ascii="Times New Roman" w:hAnsi="Times New Roman" w:cs="Times New Roman"/>
        </w:rPr>
        <w:lastRenderedPageBreak/>
        <w:t>Средства, выделяемые из государственного бюджета, не капитализируются в основной производственный капитал, хотя они, вне всякого сомнения, решают важную социальную задачу по выравниванию уровня жизни населения поселка с другими муниципальными образованиями.</w:t>
      </w:r>
    </w:p>
    <w:p w:rsidR="002D4D94" w:rsidRPr="00F15532" w:rsidRDefault="002D4D94" w:rsidP="006073CE">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Проблемы обеспечения местного потребительского рынка за счет собственного экономического потенциала и увеличения доходной части местного бюджета за счет поступающих налогов от действующих на территории района хозяйствующих субъектов требуют кардинального решения в самом ближайшем будущем. Однако для этого требуются весьма значительные капитальные вложения, а достаточными финансовыми ресурсами на их осуществление район в настоящее время не располагает. </w:t>
      </w:r>
    </w:p>
    <w:p w:rsidR="002D4D94" w:rsidRPr="00F15532" w:rsidRDefault="002D4D94" w:rsidP="00AA1C82">
      <w:pPr>
        <w:pStyle w:val="ab"/>
        <w:spacing w:before="120" w:after="0" w:line="360" w:lineRule="auto"/>
        <w:ind w:left="0" w:right="-261" w:firstLine="540"/>
        <w:jc w:val="center"/>
        <w:rPr>
          <w:rFonts w:ascii="Times New Roman" w:hAnsi="Times New Roman" w:cs="Times New Roman"/>
          <w:b/>
          <w:bCs/>
          <w:sz w:val="28"/>
          <w:szCs w:val="28"/>
        </w:rPr>
      </w:pPr>
      <w:r w:rsidRPr="00F15532">
        <w:rPr>
          <w:rFonts w:ascii="Times New Roman" w:hAnsi="Times New Roman" w:cs="Times New Roman"/>
          <w:b/>
          <w:bCs/>
          <w:sz w:val="28"/>
          <w:szCs w:val="28"/>
        </w:rPr>
        <w:t>1.6. Анализ возможных рисков</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По результатам проведенного анализа и моделирования инерционного сценария развития в перечень основных рисков в развитии муниципального образования были включены следующие риски по категориям:</w:t>
      </w:r>
    </w:p>
    <w:p w:rsidR="002D4D94" w:rsidRPr="00F15532" w:rsidRDefault="002D4D94" w:rsidP="00AA1C82">
      <w:pPr>
        <w:pStyle w:val="ab"/>
        <w:spacing w:after="0" w:line="360" w:lineRule="auto"/>
        <w:ind w:left="0" w:firstLine="709"/>
        <w:jc w:val="both"/>
        <w:rPr>
          <w:rFonts w:ascii="Times New Roman" w:hAnsi="Times New Roman" w:cs="Times New Roman"/>
          <w:b/>
          <w:bCs/>
          <w:sz w:val="28"/>
          <w:szCs w:val="28"/>
        </w:rPr>
      </w:pPr>
      <w:r w:rsidRPr="00F15532">
        <w:rPr>
          <w:rFonts w:ascii="Times New Roman" w:hAnsi="Times New Roman" w:cs="Times New Roman"/>
          <w:b/>
          <w:bCs/>
          <w:sz w:val="28"/>
          <w:szCs w:val="28"/>
        </w:rPr>
        <w:t>Риски инфраструктуры:</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ограничение в подключении к энергомощностям;</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остановка и ограничение потребления электроэнергии пользователями; </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повышенная аварийность в периоды пиковых нагрузок на электрические сети. </w:t>
      </w:r>
    </w:p>
    <w:p w:rsidR="002D4D94" w:rsidRPr="00F15532" w:rsidRDefault="002D4D94" w:rsidP="00AA1C82">
      <w:pPr>
        <w:pStyle w:val="ab"/>
        <w:spacing w:after="0" w:line="360" w:lineRule="auto"/>
        <w:ind w:left="0" w:firstLine="709"/>
        <w:jc w:val="both"/>
        <w:rPr>
          <w:rFonts w:ascii="Times New Roman" w:hAnsi="Times New Roman" w:cs="Times New Roman"/>
          <w:b/>
          <w:bCs/>
          <w:sz w:val="28"/>
          <w:szCs w:val="28"/>
        </w:rPr>
      </w:pPr>
      <w:r w:rsidRPr="00F15532">
        <w:rPr>
          <w:rFonts w:ascii="Times New Roman" w:hAnsi="Times New Roman" w:cs="Times New Roman"/>
          <w:b/>
          <w:bCs/>
          <w:sz w:val="28"/>
          <w:szCs w:val="28"/>
        </w:rPr>
        <w:t>Риски системообразующего предприятия:</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низкая или отрицательная рентабельность производства, обусловленная прямой зависимостью от конъюнктуры мирового рынка железорудного сырья;</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повышение уровня травматизма и аварийности в связи с высокой степенью износа основных фондов (более 29,4 %);</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несоответствие условий ведения деятельности техническим требованиям, экологическим и прочим нормам, предъявляемым к производственным процессам;</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конфликт интересов собственников и региональных/ местных властей.</w:t>
      </w:r>
    </w:p>
    <w:p w:rsidR="002D4D94" w:rsidRPr="00F15532" w:rsidRDefault="002D4D94" w:rsidP="00AA1C82">
      <w:pPr>
        <w:pStyle w:val="ab"/>
        <w:spacing w:after="0" w:line="360" w:lineRule="auto"/>
        <w:ind w:left="0" w:firstLine="709"/>
        <w:jc w:val="both"/>
        <w:rPr>
          <w:rFonts w:ascii="Times New Roman" w:hAnsi="Times New Roman" w:cs="Times New Roman"/>
          <w:b/>
          <w:bCs/>
          <w:sz w:val="28"/>
          <w:szCs w:val="28"/>
        </w:rPr>
      </w:pPr>
      <w:r w:rsidRPr="00F15532">
        <w:rPr>
          <w:rFonts w:ascii="Times New Roman" w:hAnsi="Times New Roman" w:cs="Times New Roman"/>
          <w:b/>
          <w:bCs/>
          <w:sz w:val="28"/>
          <w:szCs w:val="28"/>
        </w:rPr>
        <w:lastRenderedPageBreak/>
        <w:t>Риски населения:</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несвоевременная выплата заработной платы, снижение уровня доходов;</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ограничение доступа части жителей поселения к местам работы, социальной инфраструктуре, а также ограничение контактов внутри поселка и за его пределами в связи с удаленностью от административных центров; </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увольнение работников предприятий горнорудной отрасли и смежных отраслей в связи с неблагоприятной ситуацией на мировом рынке железорудного сырья и падением цен;</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нехватка новых рабочих мест;</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низкий уровень конкурентоспособности на рынке труда в связи с низким профессиональным уровнем или невостребованной специальностью. </w:t>
      </w:r>
    </w:p>
    <w:p w:rsidR="002D4D94" w:rsidRPr="00F15532" w:rsidRDefault="002D4D94" w:rsidP="00AA1C82">
      <w:pPr>
        <w:pStyle w:val="ab"/>
        <w:spacing w:after="0" w:line="360" w:lineRule="auto"/>
        <w:ind w:left="0" w:firstLine="709"/>
        <w:jc w:val="both"/>
        <w:rPr>
          <w:rFonts w:ascii="Times New Roman" w:hAnsi="Times New Roman" w:cs="Times New Roman"/>
          <w:b/>
          <w:bCs/>
          <w:sz w:val="28"/>
          <w:szCs w:val="28"/>
        </w:rPr>
      </w:pPr>
      <w:r w:rsidRPr="00F15532">
        <w:rPr>
          <w:rFonts w:ascii="Times New Roman" w:hAnsi="Times New Roman" w:cs="Times New Roman"/>
          <w:b/>
          <w:bCs/>
          <w:sz w:val="28"/>
          <w:szCs w:val="28"/>
        </w:rPr>
        <w:t>Риски местной промышленности и малого бизнеса:</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обострение проблем взаимных неплатежей; </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сокращение объемов в результате снижения спроса и заказов со стороны предприятий горнорудной отрасли;</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невозможность строительства и ввода новых объектов – потребителей электроэнергии;</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невозможность подключения к объектам коммунальной инфраструктуры, требуемой для строительства туристических объектов;</w:t>
      </w:r>
    </w:p>
    <w:p w:rsidR="002D4D94" w:rsidRPr="00F15532" w:rsidRDefault="002D4D94" w:rsidP="00AA1C82">
      <w:pPr>
        <w:pStyle w:val="ab"/>
        <w:numPr>
          <w:ilvl w:val="0"/>
          <w:numId w:val="38"/>
        </w:numPr>
        <w:tabs>
          <w:tab w:val="clear" w:pos="1068"/>
          <w:tab w:val="num" w:pos="0"/>
        </w:tabs>
        <w:spacing w:after="0" w:line="360" w:lineRule="auto"/>
        <w:ind w:left="0" w:firstLine="720"/>
        <w:jc w:val="both"/>
        <w:rPr>
          <w:rFonts w:ascii="Times New Roman" w:hAnsi="Times New Roman" w:cs="Times New Roman"/>
          <w:sz w:val="28"/>
          <w:szCs w:val="28"/>
        </w:rPr>
      </w:pPr>
      <w:r w:rsidRPr="00F15532">
        <w:rPr>
          <w:rFonts w:ascii="Times New Roman" w:hAnsi="Times New Roman" w:cs="Times New Roman"/>
          <w:sz w:val="28"/>
          <w:szCs w:val="28"/>
        </w:rPr>
        <w:t>нехватка человеческих ресурсов для реализации запланированных инвестиционных проектов,</w:t>
      </w:r>
    </w:p>
    <w:p w:rsidR="002D4D94" w:rsidRPr="00F15532" w:rsidRDefault="002D4D94" w:rsidP="00AA1C82">
      <w:pPr>
        <w:pStyle w:val="ab"/>
        <w:numPr>
          <w:ilvl w:val="0"/>
          <w:numId w:val="38"/>
        </w:numPr>
        <w:tabs>
          <w:tab w:val="left" w:pos="900"/>
        </w:tabs>
        <w:spacing w:after="0" w:line="360" w:lineRule="auto"/>
        <w:ind w:left="0" w:firstLine="720"/>
        <w:jc w:val="both"/>
        <w:rPr>
          <w:rFonts w:ascii="Times New Roman" w:hAnsi="Times New Roman" w:cs="Times New Roman"/>
          <w:sz w:val="28"/>
          <w:szCs w:val="28"/>
        </w:rPr>
      </w:pPr>
      <w:r w:rsidRPr="00F15532">
        <w:rPr>
          <w:rFonts w:ascii="Times New Roman" w:hAnsi="Times New Roman" w:cs="Times New Roman"/>
          <w:sz w:val="28"/>
          <w:szCs w:val="28"/>
        </w:rPr>
        <w:t xml:space="preserve"> отсутствие источников финансирования процессов модернизации.</w:t>
      </w:r>
    </w:p>
    <w:p w:rsidR="002D4D94" w:rsidRPr="00F15532" w:rsidRDefault="002D4D94" w:rsidP="00AA1C82">
      <w:pPr>
        <w:pStyle w:val="ab"/>
        <w:spacing w:after="0" w:line="360" w:lineRule="auto"/>
        <w:ind w:left="0" w:firstLine="709"/>
        <w:jc w:val="both"/>
        <w:rPr>
          <w:rFonts w:ascii="Times New Roman" w:hAnsi="Times New Roman" w:cs="Times New Roman"/>
          <w:b/>
          <w:bCs/>
          <w:sz w:val="28"/>
          <w:szCs w:val="28"/>
        </w:rPr>
      </w:pPr>
      <w:r w:rsidRPr="00F15532">
        <w:rPr>
          <w:rFonts w:ascii="Times New Roman" w:hAnsi="Times New Roman" w:cs="Times New Roman"/>
          <w:b/>
          <w:bCs/>
          <w:sz w:val="28"/>
          <w:szCs w:val="28"/>
        </w:rPr>
        <w:t>Риски органов местного самоуправления:</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неконтролируемый рост уровня безработицы;</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потеря налоговых и неналоговых источников доходов в местный бюджет; </w:t>
      </w:r>
    </w:p>
    <w:p w:rsidR="002D4D94" w:rsidRPr="00F15532" w:rsidRDefault="002D4D94" w:rsidP="00AA1C82">
      <w:pPr>
        <w:pStyle w:val="ab"/>
        <w:tabs>
          <w:tab w:val="left" w:pos="900"/>
        </w:tabs>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снижение численности населения.</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При отсутствии целенаправленных мер по нивелированию негативных воздействий внешней среды, связанной с ухудшением финансово–</w:t>
      </w:r>
      <w:r w:rsidRPr="00F15532">
        <w:rPr>
          <w:rFonts w:ascii="Times New Roman" w:hAnsi="Times New Roman" w:cs="Times New Roman"/>
          <w:sz w:val="28"/>
          <w:szCs w:val="28"/>
        </w:rPr>
        <w:lastRenderedPageBreak/>
        <w:t>экономической ситуации на предприятиях Шерегешского городского поселения в 201</w:t>
      </w:r>
      <w:r>
        <w:rPr>
          <w:rFonts w:ascii="Times New Roman" w:hAnsi="Times New Roman" w:cs="Times New Roman"/>
          <w:sz w:val="28"/>
          <w:szCs w:val="28"/>
        </w:rPr>
        <w:t>6</w:t>
      </w:r>
      <w:r w:rsidRPr="00F15532">
        <w:rPr>
          <w:rFonts w:ascii="Times New Roman" w:hAnsi="Times New Roman" w:cs="Times New Roman"/>
          <w:sz w:val="28"/>
          <w:szCs w:val="28"/>
        </w:rPr>
        <w:t xml:space="preserve"> году высока вероятность реализации инерционного сценария развития.</w:t>
      </w:r>
    </w:p>
    <w:p w:rsidR="002D4D94" w:rsidRPr="00F15532" w:rsidRDefault="002D4D94" w:rsidP="00AA1C82">
      <w:pPr>
        <w:pStyle w:val="ConsPlusNormal"/>
        <w:widowControl/>
        <w:spacing w:line="360" w:lineRule="auto"/>
        <w:ind w:firstLine="709"/>
        <w:jc w:val="both"/>
        <w:rPr>
          <w:rFonts w:ascii="Times New Roman" w:hAnsi="Times New Roman" w:cs="Times New Roman"/>
          <w:sz w:val="28"/>
          <w:szCs w:val="28"/>
        </w:rPr>
      </w:pPr>
      <w:r w:rsidRPr="00F15532">
        <w:rPr>
          <w:rFonts w:ascii="Times New Roman" w:hAnsi="Times New Roman" w:cs="Times New Roman"/>
          <w:sz w:val="28"/>
          <w:szCs w:val="28"/>
        </w:rPr>
        <w:t>Таким образом, ключевыми задачами администрации поселения становятся сдерживание негативных тенденций в доминирующей отрасли, повышение инвестиционной привлекательности поселка, диверсификация экономики, развитие малого бизнеса и создание новых рабочих мест.</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Проведенный анализ свидетельствует о том, что Шерегеш имеет хорошие перспективы ухода от монопрофильности экономики при условии снятия инфраструктурных ограничений в краткосрочный период.</w:t>
      </w:r>
    </w:p>
    <w:p w:rsidR="002D4D94" w:rsidRPr="00F15532" w:rsidRDefault="002D4D94" w:rsidP="006073CE">
      <w:pPr>
        <w:widowControl w:val="0"/>
        <w:ind w:firstLine="0"/>
        <w:rPr>
          <w:rFonts w:ascii="Times New Roman" w:hAnsi="Times New Roman" w:cs="Times New Roman"/>
          <w:b/>
          <w:bCs/>
          <w:color w:val="auto"/>
          <w:sz w:val="28"/>
          <w:szCs w:val="28"/>
        </w:rPr>
      </w:pPr>
    </w:p>
    <w:p w:rsidR="002D4D94" w:rsidRPr="00F15532" w:rsidRDefault="002D4D94" w:rsidP="00AA1C82">
      <w:pPr>
        <w:widowControl w:val="0"/>
        <w:ind w:firstLine="709"/>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lang w:val="en-US"/>
        </w:rPr>
        <w:t>II</w:t>
      </w:r>
      <w:r w:rsidRPr="00F15532">
        <w:rPr>
          <w:rFonts w:ascii="Times New Roman" w:hAnsi="Times New Roman" w:cs="Times New Roman"/>
          <w:b/>
          <w:bCs/>
          <w:color w:val="auto"/>
          <w:sz w:val="28"/>
          <w:szCs w:val="28"/>
        </w:rPr>
        <w:t>. ВЫБОР ЦЕЛЕЙ</w:t>
      </w:r>
    </w:p>
    <w:p w:rsidR="002D4D94" w:rsidRPr="00F15532" w:rsidRDefault="002D4D94" w:rsidP="00AA1C82">
      <w:pPr>
        <w:widowControl w:val="0"/>
        <w:ind w:firstLine="709"/>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И РАЗРАБОТКА СЦЕНАРИЕВ БУДУЩЕГО РАЗВИТИЯ</w:t>
      </w:r>
    </w:p>
    <w:p w:rsidR="002D4D94" w:rsidRPr="00F15532" w:rsidRDefault="002D4D94" w:rsidP="00AA1C82">
      <w:pPr>
        <w:spacing w:line="360" w:lineRule="auto"/>
        <w:ind w:right="-261"/>
        <w:rPr>
          <w:rFonts w:ascii="Times New Roman" w:hAnsi="Times New Roman" w:cs="Times New Roman"/>
          <w:color w:val="auto"/>
          <w:sz w:val="28"/>
          <w:szCs w:val="28"/>
        </w:rPr>
      </w:pPr>
    </w:p>
    <w:p w:rsidR="002D4D94" w:rsidRPr="00F15532" w:rsidRDefault="002D4D94" w:rsidP="00AA1C82">
      <w:pPr>
        <w:spacing w:line="360" w:lineRule="auto"/>
        <w:ind w:right="-261" w:firstLine="720"/>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2.1. Постановка целей Комплексного плана</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Основной целью Комплексного плана модернизации моногорода пгт.Шерегеш является снижение зависимости экономики от доминирующего вида деятельности (горнорудной промышленности) и обеспечение устойчивого развития территории за счет оптимального использования внутренних ресурсов и привлечения внешних финансовых ресурсов на снятие инфраструктурных ограничений. </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Для достижения поставленной цели требуется параллельное выполнение следующих задач: </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1. Поддержание и модернизация профильной отрасли;</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2. Повышение инвестиционной привлекательности территории;</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3. Развитие новых видов деятельности;</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4. Снятие инфраструктурных ограничений;</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5. Развитие человеческих ресурсов.</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6. Жилищное строительство и модернизация ЖКХ.</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lastRenderedPageBreak/>
        <w:t>При этом важно отметить, что достижение поставленной цели невозможно без решения задачи снятия инфраструктурных ограничений в краткосрочной перспективе. Отсутствие возможности подключения к энергетическим мощностям и коммунальной инфраструктуре, отсутствие дорог и мостовых переходов в районах перспективной разработки полезных ископаемых являются мощным тормозом развития территории. Этим фактором определяется приоритетность привлечения ресурсов из всех видов бюджетов на строительство объектов инфраструктуры в Комплексном плане на 2015–2017 годы.</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В рамках реализации исполнения задачи по повышению инвестиционной привлекательности территории помимо организационных мероприятий рассматривается возможность реализации потенциала перспективных направлений экономической деятельности, рассматриваемых в разделе 1.5 настоящего Комплексного плана.</w:t>
      </w:r>
    </w:p>
    <w:p w:rsidR="002D4D94" w:rsidRPr="00F15532" w:rsidRDefault="002D4D94" w:rsidP="00AA1C82">
      <w:pPr>
        <w:spacing w:line="360" w:lineRule="auto"/>
        <w:ind w:right="-261"/>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2.2. Сценарии развития Шерегешского городского поселения</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рамках программы поддержки развития пгт.Шерегеш рассмотрены два варианта социально-экономического развития – инерционный и базовый.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b/>
          <w:bCs/>
          <w:color w:val="auto"/>
          <w:sz w:val="28"/>
          <w:szCs w:val="28"/>
        </w:rPr>
        <w:t>Инерционный вариант</w:t>
      </w:r>
      <w:r w:rsidRPr="00F15532">
        <w:rPr>
          <w:rFonts w:ascii="Times New Roman" w:hAnsi="Times New Roman" w:cs="Times New Roman"/>
          <w:color w:val="auto"/>
          <w:sz w:val="28"/>
          <w:szCs w:val="28"/>
        </w:rPr>
        <w:t xml:space="preserve"> предусматривает сохранение существующих тенденций развития, направленных на постепенную диверсификацию экономики, развитие малого бизнеса. Основным ограничивающим фактором данного сценария является отсутствие средств для снятия инфраструктурных ограничений и развития человеческого потенциала. Сохраняются высокие риски возникновения неуправляемой безработицы при отсутствии возможности создания новых рабочих мест в поселении. </w:t>
      </w:r>
    </w:p>
    <w:p w:rsidR="002D4D94" w:rsidRPr="00F15532" w:rsidRDefault="002D4D94" w:rsidP="00AA1C82">
      <w:pPr>
        <w:spacing w:line="360" w:lineRule="auto"/>
        <w:ind w:firstLine="709"/>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При актуализации данного сценария «неизбежным будущим» поселка будет:</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сокращение объемов инвестиций в основной капитал,</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консервация крупных инвестиционных проектов в сфере туризма, ухудшение бренда территории,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 создание условий, способствующих ухудшению качества жизни и росту криминогенной обстановки в поселке: критически высокий уровень зарегистрированной безработицы (теоретически может составить до 3 % в 201</w:t>
      </w:r>
      <w:r>
        <w:rPr>
          <w:rFonts w:ascii="Times New Roman" w:hAnsi="Times New Roman" w:cs="Times New Roman"/>
          <w:color w:val="auto"/>
          <w:sz w:val="28"/>
          <w:szCs w:val="28"/>
        </w:rPr>
        <w:t>7</w:t>
      </w:r>
      <w:r w:rsidRPr="00F15532">
        <w:rPr>
          <w:rFonts w:ascii="Times New Roman" w:hAnsi="Times New Roman" w:cs="Times New Roman"/>
          <w:color w:val="auto"/>
          <w:sz w:val="28"/>
          <w:szCs w:val="28"/>
        </w:rPr>
        <w:t xml:space="preserve"> году), снижение реальных доходов населения,</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снижение спроса на продукцию малого бизнеса и отсутствие стимулов для создания новых предприятий,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дальнейшее сокращение доходов муниципального бюджета, рост дотационности муниципального бюджета.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Таким образом, при актуализации инерционного сценария, объемы работ по развитию социальной и инженерной инфраструктуры в значительной степени будут зависеть от возможностей финансирования из федерального бюджета, поскольку ресурсы регионального бюджета ограничены резким падением доходности в связи с мировым финансово-экономическим кризисом.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b/>
          <w:bCs/>
          <w:color w:val="auto"/>
          <w:sz w:val="28"/>
          <w:szCs w:val="28"/>
        </w:rPr>
        <w:t>Базовый вариант</w:t>
      </w:r>
      <w:r w:rsidRPr="00F15532">
        <w:rPr>
          <w:rFonts w:ascii="Times New Roman" w:hAnsi="Times New Roman" w:cs="Times New Roman"/>
          <w:color w:val="auto"/>
          <w:sz w:val="28"/>
          <w:szCs w:val="28"/>
        </w:rPr>
        <w:t xml:space="preserve"> предусматривает реализацию мероприятий комплексного инвестиционного плана модернизации.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Таким образом, развитие базового сценария в долгосрочной перспективе будет происходить под влиянием следующих ключевых факторов экономического характера: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снятие инфраструктурных ограничений для развития бизнеса;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реализация крупных инвестиционных проектов, направленных на формирование новой структуры промышленного производства в пгт. Шерегеш;</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развитие малого бизнеса в поселке.</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Актуализация базового сценария может привести к существенным положительным последствиям в поселении (таблица 7).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Решение важнейшей задачи по снятию инфраструктурных ограничений, особенно по обеспечению поселения электроэнергией, позволит запустить основные экономические механизмы устойчивого развития территории.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Успешная реализация крупных инвестиционных проектов позволит увеличить миграционный прирост (в основном, это жители поселка, выехавшие за его пределы ранее), таким образом, динамика общего прироста населения будет положительной в период 2015–2020 годы (+1 % за весь период).</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Благодаря тому, что перспективные проекты Шерегешского городского поселения предполагают создание большого количества рабочих мест, не будет допущен неконтролируемый рост безработицы в результате возможного высвобождения сотрудников АО «Евразруда». Более того, для реализации проектов потребуется привлечение на территорию дополнительной рабочей силы из других муниципальных образований.</w:t>
      </w:r>
    </w:p>
    <w:p w:rsidR="002D4D94" w:rsidRPr="00F15532" w:rsidRDefault="002D4D94" w:rsidP="00A87F25">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долгосрочной перспективе уровень зарегистрированной безработицы в поселении стабилизируется в коридоре 1,8%.</w:t>
      </w:r>
    </w:p>
    <w:p w:rsidR="002D4D94" w:rsidRPr="002378D9" w:rsidRDefault="002D4D94" w:rsidP="00A87F25">
      <w:pPr>
        <w:spacing w:line="360" w:lineRule="auto"/>
        <w:ind w:firstLine="709"/>
        <w:rPr>
          <w:rFonts w:ascii="Times New Roman" w:hAnsi="Times New Roman" w:cs="Times New Roman"/>
          <w:color w:val="0000FF"/>
          <w:sz w:val="28"/>
          <w:szCs w:val="28"/>
        </w:rPr>
      </w:pPr>
    </w:p>
    <w:p w:rsidR="002D4D94" w:rsidRPr="002378D9" w:rsidRDefault="002D4D94" w:rsidP="00A87F25">
      <w:pPr>
        <w:spacing w:line="360" w:lineRule="auto"/>
        <w:ind w:firstLine="709"/>
        <w:rPr>
          <w:rFonts w:ascii="Times New Roman" w:hAnsi="Times New Roman" w:cs="Times New Roman"/>
          <w:color w:val="0000FF"/>
          <w:sz w:val="28"/>
          <w:szCs w:val="28"/>
        </w:rPr>
      </w:pPr>
    </w:p>
    <w:p w:rsidR="002D4D94" w:rsidRPr="002378D9" w:rsidRDefault="002D4D94" w:rsidP="00A87F25">
      <w:pPr>
        <w:spacing w:line="360" w:lineRule="auto"/>
        <w:ind w:firstLine="709"/>
        <w:rPr>
          <w:rFonts w:ascii="Times New Roman" w:hAnsi="Times New Roman" w:cs="Times New Roman"/>
          <w:color w:val="0000FF"/>
          <w:sz w:val="28"/>
          <w:szCs w:val="28"/>
        </w:rPr>
      </w:pPr>
    </w:p>
    <w:p w:rsidR="002D4D94" w:rsidRPr="002378D9" w:rsidRDefault="002D4D94" w:rsidP="00A87F25">
      <w:pPr>
        <w:spacing w:line="360" w:lineRule="auto"/>
        <w:ind w:firstLine="709"/>
        <w:rPr>
          <w:rFonts w:ascii="Times New Roman" w:hAnsi="Times New Roman" w:cs="Times New Roman"/>
          <w:color w:val="0000FF"/>
          <w:sz w:val="28"/>
          <w:szCs w:val="28"/>
        </w:rPr>
      </w:pPr>
    </w:p>
    <w:p w:rsidR="002D4D94" w:rsidRPr="006C2919" w:rsidRDefault="002D4D94" w:rsidP="00A87F25">
      <w:pPr>
        <w:spacing w:line="360" w:lineRule="auto"/>
        <w:ind w:firstLine="709"/>
        <w:rPr>
          <w:rFonts w:ascii="Times New Roman" w:hAnsi="Times New Roman" w:cs="Times New Roman"/>
          <w:sz w:val="28"/>
          <w:szCs w:val="28"/>
        </w:rPr>
      </w:pPr>
    </w:p>
    <w:p w:rsidR="002D4D94" w:rsidRPr="006C2919" w:rsidRDefault="002D4D94" w:rsidP="00AA1C82">
      <w:pPr>
        <w:spacing w:line="360" w:lineRule="auto"/>
        <w:ind w:right="-261"/>
        <w:jc w:val="right"/>
        <w:rPr>
          <w:rFonts w:ascii="Times New Roman" w:hAnsi="Times New Roman" w:cs="Times New Roman"/>
          <w:sz w:val="28"/>
          <w:szCs w:val="28"/>
        </w:rPr>
        <w:sectPr w:rsidR="002D4D94" w:rsidRPr="006C2919" w:rsidSect="00777A2D">
          <w:footerReference w:type="default" r:id="rId28"/>
          <w:pgSz w:w="11906" w:h="16838"/>
          <w:pgMar w:top="1134" w:right="1106" w:bottom="992" w:left="1259" w:header="709" w:footer="709" w:gutter="0"/>
          <w:cols w:space="708"/>
          <w:titlePg/>
          <w:docGrid w:linePitch="360"/>
        </w:sectPr>
      </w:pPr>
    </w:p>
    <w:p w:rsidR="002D4D94" w:rsidRPr="006C2919" w:rsidRDefault="002D4D94" w:rsidP="00AA1C82">
      <w:pPr>
        <w:spacing w:line="360" w:lineRule="auto"/>
        <w:ind w:right="-261"/>
        <w:jc w:val="right"/>
        <w:rPr>
          <w:rFonts w:ascii="Times New Roman" w:hAnsi="Times New Roman" w:cs="Times New Roman"/>
          <w:sz w:val="28"/>
          <w:szCs w:val="28"/>
        </w:rPr>
      </w:pPr>
      <w:r w:rsidRPr="006C2919">
        <w:rPr>
          <w:rFonts w:ascii="Times New Roman" w:hAnsi="Times New Roman" w:cs="Times New Roman"/>
          <w:sz w:val="28"/>
          <w:szCs w:val="28"/>
        </w:rPr>
        <w:lastRenderedPageBreak/>
        <w:t>Таблица 7.</w:t>
      </w:r>
    </w:p>
    <w:p w:rsidR="002D4D94" w:rsidRPr="006C2919" w:rsidRDefault="002D4D94" w:rsidP="00AA1C82">
      <w:pPr>
        <w:jc w:val="center"/>
        <w:rPr>
          <w:rFonts w:ascii="Times New Roman" w:hAnsi="Times New Roman" w:cs="Times New Roman"/>
          <w:b/>
          <w:bCs/>
          <w:sz w:val="28"/>
          <w:szCs w:val="28"/>
        </w:rPr>
      </w:pPr>
      <w:r w:rsidRPr="006C2919">
        <w:rPr>
          <w:rFonts w:ascii="Times New Roman" w:hAnsi="Times New Roman" w:cs="Times New Roman"/>
          <w:b/>
          <w:bCs/>
          <w:sz w:val="28"/>
          <w:szCs w:val="28"/>
        </w:rPr>
        <w:t xml:space="preserve">Основные целевые индикаторы актуализации </w:t>
      </w:r>
    </w:p>
    <w:p w:rsidR="002D4D94" w:rsidRPr="006C2919" w:rsidRDefault="002D4D94" w:rsidP="00AA1C82">
      <w:pPr>
        <w:jc w:val="center"/>
        <w:rPr>
          <w:rFonts w:ascii="Times New Roman" w:hAnsi="Times New Roman" w:cs="Times New Roman"/>
          <w:b/>
          <w:bCs/>
          <w:sz w:val="28"/>
          <w:szCs w:val="28"/>
        </w:rPr>
      </w:pPr>
      <w:r w:rsidRPr="006C2919">
        <w:rPr>
          <w:rFonts w:ascii="Times New Roman" w:hAnsi="Times New Roman" w:cs="Times New Roman"/>
          <w:b/>
          <w:bCs/>
          <w:sz w:val="28"/>
          <w:szCs w:val="28"/>
        </w:rPr>
        <w:t>базового сценария развития Шерегеша</w:t>
      </w:r>
    </w:p>
    <w:tbl>
      <w:tblPr>
        <w:tblW w:w="15667" w:type="dxa"/>
        <w:jc w:val="center"/>
        <w:tblLook w:val="0000"/>
      </w:tblPr>
      <w:tblGrid>
        <w:gridCol w:w="5283"/>
        <w:gridCol w:w="1522"/>
        <w:gridCol w:w="1266"/>
        <w:gridCol w:w="1266"/>
        <w:gridCol w:w="1266"/>
        <w:gridCol w:w="1266"/>
        <w:gridCol w:w="1266"/>
        <w:gridCol w:w="1266"/>
        <w:gridCol w:w="1266"/>
      </w:tblGrid>
      <w:tr w:rsidR="002D4D94" w:rsidRPr="006C2919">
        <w:trPr>
          <w:cantSplit/>
          <w:trHeight w:val="264"/>
          <w:jc w:val="center"/>
        </w:trPr>
        <w:tc>
          <w:tcPr>
            <w:tcW w:w="5283" w:type="dxa"/>
            <w:vMerge w:val="restart"/>
            <w:tcBorders>
              <w:top w:val="single" w:sz="4" w:space="0" w:color="auto"/>
              <w:left w:val="single" w:sz="4" w:space="0" w:color="auto"/>
              <w:bottom w:val="nil"/>
              <w:right w:val="single" w:sz="4" w:space="0" w:color="auto"/>
            </w:tcBorders>
            <w:shd w:val="clear" w:color="auto" w:fill="669900"/>
            <w:vAlign w:val="center"/>
          </w:tcPr>
          <w:p w:rsidR="002D4D94" w:rsidRPr="006C2919" w:rsidRDefault="002D4D94" w:rsidP="00D75191">
            <w:pPr>
              <w:ind w:left="-108" w:right="-261" w:hanging="59"/>
              <w:jc w:val="center"/>
              <w:rPr>
                <w:rFonts w:ascii="Times New Roman" w:hAnsi="Times New Roman" w:cs="Times New Roman"/>
                <w:b/>
                <w:bCs/>
                <w:sz w:val="28"/>
                <w:szCs w:val="28"/>
              </w:rPr>
            </w:pPr>
            <w:r w:rsidRPr="006C2919">
              <w:rPr>
                <w:rFonts w:ascii="Times New Roman" w:hAnsi="Times New Roman" w:cs="Times New Roman"/>
                <w:b/>
                <w:bCs/>
                <w:sz w:val="28"/>
                <w:szCs w:val="28"/>
              </w:rPr>
              <w:t>Наименование показателя</w:t>
            </w:r>
          </w:p>
        </w:tc>
        <w:tc>
          <w:tcPr>
            <w:tcW w:w="1522" w:type="dxa"/>
            <w:vMerge w:val="restart"/>
            <w:tcBorders>
              <w:top w:val="single" w:sz="4" w:space="0" w:color="auto"/>
              <w:left w:val="single" w:sz="4" w:space="0" w:color="auto"/>
              <w:bottom w:val="nil"/>
              <w:right w:val="single" w:sz="4" w:space="0" w:color="auto"/>
            </w:tcBorders>
            <w:shd w:val="clear" w:color="auto" w:fill="669900"/>
            <w:noWrap/>
            <w:vAlign w:val="center"/>
          </w:tcPr>
          <w:p w:rsidR="002D4D94" w:rsidRPr="006C2919" w:rsidRDefault="002D4D94" w:rsidP="00D75191">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Ед. изм.</w:t>
            </w:r>
          </w:p>
        </w:tc>
        <w:tc>
          <w:tcPr>
            <w:tcW w:w="8862" w:type="dxa"/>
            <w:gridSpan w:val="7"/>
            <w:tcBorders>
              <w:top w:val="single" w:sz="4" w:space="0" w:color="auto"/>
              <w:left w:val="nil"/>
              <w:bottom w:val="single" w:sz="4" w:space="0" w:color="auto"/>
              <w:right w:val="single" w:sz="4" w:space="0" w:color="000000"/>
            </w:tcBorders>
            <w:shd w:val="clear" w:color="auto" w:fill="669900"/>
            <w:noWrap/>
            <w:vAlign w:val="center"/>
          </w:tcPr>
          <w:p w:rsidR="002D4D94" w:rsidRPr="006C2919" w:rsidRDefault="002D4D94" w:rsidP="00D75191">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План</w:t>
            </w:r>
          </w:p>
        </w:tc>
      </w:tr>
      <w:tr w:rsidR="002D4D94" w:rsidRPr="006C2919">
        <w:trPr>
          <w:cantSplit/>
          <w:trHeight w:val="264"/>
          <w:jc w:val="center"/>
        </w:trPr>
        <w:tc>
          <w:tcPr>
            <w:tcW w:w="5283" w:type="dxa"/>
            <w:vMerge/>
            <w:tcBorders>
              <w:top w:val="single" w:sz="4" w:space="0" w:color="auto"/>
              <w:left w:val="single" w:sz="4" w:space="0" w:color="auto"/>
              <w:bottom w:val="nil"/>
              <w:right w:val="single" w:sz="4" w:space="0" w:color="auto"/>
            </w:tcBorders>
            <w:vAlign w:val="center"/>
          </w:tcPr>
          <w:p w:rsidR="002D4D94" w:rsidRPr="006C2919" w:rsidRDefault="002D4D94" w:rsidP="00D75191">
            <w:pPr>
              <w:ind w:right="-261" w:hanging="59"/>
              <w:rPr>
                <w:rFonts w:ascii="Times New Roman" w:hAnsi="Times New Roman" w:cs="Times New Roman"/>
                <w:b/>
                <w:bCs/>
                <w:sz w:val="28"/>
                <w:szCs w:val="28"/>
              </w:rPr>
            </w:pPr>
          </w:p>
        </w:tc>
        <w:tc>
          <w:tcPr>
            <w:tcW w:w="1522" w:type="dxa"/>
            <w:vMerge/>
            <w:tcBorders>
              <w:top w:val="single" w:sz="4" w:space="0" w:color="auto"/>
              <w:left w:val="single" w:sz="4" w:space="0" w:color="auto"/>
              <w:bottom w:val="nil"/>
              <w:right w:val="single" w:sz="4" w:space="0" w:color="auto"/>
            </w:tcBorders>
            <w:vAlign w:val="center"/>
          </w:tcPr>
          <w:p w:rsidR="002D4D94" w:rsidRPr="006C2919" w:rsidRDefault="002D4D94" w:rsidP="00D75191">
            <w:pPr>
              <w:ind w:right="-261" w:firstLine="0"/>
              <w:jc w:val="center"/>
              <w:rPr>
                <w:rFonts w:ascii="Times New Roman" w:hAnsi="Times New Roman" w:cs="Times New Roman"/>
                <w:b/>
                <w:bCs/>
                <w:sz w:val="28"/>
                <w:szCs w:val="28"/>
              </w:rPr>
            </w:pP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1355E9">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1</w:t>
            </w: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1355E9">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2</w:t>
            </w: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1355E9">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3</w:t>
            </w: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1355E9">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4</w:t>
            </w: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1355E9">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5</w:t>
            </w: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1355E9">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201</w:t>
            </w:r>
            <w:r>
              <w:rPr>
                <w:rFonts w:ascii="Times New Roman" w:hAnsi="Times New Roman" w:cs="Times New Roman"/>
                <w:b/>
                <w:bCs/>
                <w:sz w:val="28"/>
                <w:szCs w:val="28"/>
              </w:rPr>
              <w:t>6</w:t>
            </w:r>
          </w:p>
        </w:tc>
        <w:tc>
          <w:tcPr>
            <w:tcW w:w="1266" w:type="dxa"/>
            <w:tcBorders>
              <w:top w:val="nil"/>
              <w:left w:val="nil"/>
              <w:bottom w:val="nil"/>
              <w:right w:val="single" w:sz="4" w:space="0" w:color="auto"/>
            </w:tcBorders>
            <w:shd w:val="clear" w:color="auto" w:fill="99CC00"/>
            <w:noWrap/>
            <w:vAlign w:val="center"/>
          </w:tcPr>
          <w:p w:rsidR="002D4D94" w:rsidRPr="006C2919" w:rsidRDefault="002D4D94" w:rsidP="00D75191">
            <w:pPr>
              <w:ind w:right="-261" w:firstLine="0"/>
              <w:jc w:val="center"/>
              <w:rPr>
                <w:rFonts w:ascii="Times New Roman" w:hAnsi="Times New Roman" w:cs="Times New Roman"/>
                <w:b/>
                <w:bCs/>
                <w:sz w:val="28"/>
                <w:szCs w:val="28"/>
              </w:rPr>
            </w:pPr>
            <w:r w:rsidRPr="006C2919">
              <w:rPr>
                <w:rFonts w:ascii="Times New Roman" w:hAnsi="Times New Roman" w:cs="Times New Roman"/>
                <w:b/>
                <w:bCs/>
                <w:sz w:val="28"/>
                <w:szCs w:val="28"/>
              </w:rPr>
              <w:t>2020</w:t>
            </w:r>
          </w:p>
        </w:tc>
      </w:tr>
      <w:tr w:rsidR="002D4D94" w:rsidRPr="006C2919">
        <w:trPr>
          <w:trHeight w:val="528"/>
          <w:jc w:val="center"/>
        </w:trPr>
        <w:tc>
          <w:tcPr>
            <w:tcW w:w="5283" w:type="dxa"/>
            <w:tcBorders>
              <w:top w:val="single" w:sz="4" w:space="0" w:color="auto"/>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Уровень зарегистрированной безработицы в МО</w:t>
            </w:r>
          </w:p>
        </w:tc>
        <w:tc>
          <w:tcPr>
            <w:tcW w:w="1522" w:type="dxa"/>
            <w:tcBorders>
              <w:top w:val="single" w:sz="4" w:space="0" w:color="auto"/>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2,0</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1,2</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1,1</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1,1</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1,0</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Pr>
                <w:rFonts w:ascii="Times New Roman" w:hAnsi="Times New Roman" w:cs="Times New Roman"/>
                <w:sz w:val="28"/>
                <w:szCs w:val="28"/>
              </w:rPr>
              <w:t>2</w:t>
            </w:r>
            <w:r w:rsidRPr="006C2919">
              <w:rPr>
                <w:rFonts w:ascii="Times New Roman" w:hAnsi="Times New Roman" w:cs="Times New Roman"/>
                <w:sz w:val="28"/>
                <w:szCs w:val="28"/>
              </w:rPr>
              <w:t>,0</w:t>
            </w:r>
          </w:p>
        </w:tc>
        <w:tc>
          <w:tcPr>
            <w:tcW w:w="1266" w:type="dxa"/>
            <w:tcBorders>
              <w:top w:val="single" w:sz="4" w:space="0" w:color="auto"/>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Pr>
                <w:rFonts w:ascii="Times New Roman" w:hAnsi="Times New Roman" w:cs="Times New Roman"/>
                <w:sz w:val="28"/>
                <w:szCs w:val="28"/>
              </w:rPr>
              <w:t>1,8</w:t>
            </w:r>
          </w:p>
        </w:tc>
      </w:tr>
      <w:tr w:rsidR="002D4D94" w:rsidRPr="006C2919">
        <w:trPr>
          <w:trHeight w:val="1056"/>
          <w:jc w:val="center"/>
        </w:trPr>
        <w:tc>
          <w:tcPr>
            <w:tcW w:w="5283" w:type="dxa"/>
            <w:tcBorders>
              <w:top w:val="nil"/>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Общее количество дополнительно созданных постоянных рабочих мест в период эксплуатации проектов (накопленным итогом)</w:t>
            </w:r>
          </w:p>
        </w:tc>
        <w:tc>
          <w:tcPr>
            <w:tcW w:w="1522"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чел.</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p>
        </w:tc>
        <w:tc>
          <w:tcPr>
            <w:tcW w:w="1266" w:type="dxa"/>
            <w:tcBorders>
              <w:top w:val="nil"/>
              <w:left w:val="nil"/>
              <w:bottom w:val="single" w:sz="4" w:space="0" w:color="auto"/>
              <w:right w:val="single" w:sz="4" w:space="0" w:color="auto"/>
            </w:tcBorders>
            <w:shd w:val="clear" w:color="auto" w:fill="DDDDDD"/>
            <w:vAlign w:val="center"/>
          </w:tcPr>
          <w:p w:rsidR="002D4D94" w:rsidRPr="006C2919" w:rsidRDefault="002D4D94" w:rsidP="00B0173E">
            <w:pPr>
              <w:ind w:firstLine="0"/>
              <w:jc w:val="center"/>
              <w:rPr>
                <w:rFonts w:ascii="Times New Roman" w:hAnsi="Times New Roman" w:cs="Times New Roman"/>
                <w:sz w:val="28"/>
                <w:szCs w:val="28"/>
              </w:rPr>
            </w:pP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365</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F73DCA">
            <w:pPr>
              <w:ind w:firstLine="0"/>
              <w:jc w:val="center"/>
              <w:rPr>
                <w:rFonts w:ascii="Times New Roman" w:hAnsi="Times New Roman" w:cs="Times New Roman"/>
                <w:sz w:val="28"/>
                <w:szCs w:val="28"/>
              </w:rPr>
            </w:pPr>
            <w:r>
              <w:rPr>
                <w:rFonts w:ascii="Times New Roman" w:hAnsi="Times New Roman" w:cs="Times New Roman"/>
                <w:sz w:val="28"/>
                <w:szCs w:val="28"/>
              </w:rPr>
              <w:t>180</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D75191">
            <w:pPr>
              <w:ind w:firstLine="0"/>
              <w:jc w:val="center"/>
              <w:rPr>
                <w:rFonts w:ascii="Times New Roman" w:hAnsi="Times New Roman" w:cs="Times New Roman"/>
                <w:sz w:val="28"/>
                <w:szCs w:val="28"/>
              </w:rPr>
            </w:pPr>
            <w:r>
              <w:rPr>
                <w:rFonts w:ascii="Times New Roman" w:hAnsi="Times New Roman" w:cs="Times New Roman"/>
                <w:sz w:val="28"/>
                <w:szCs w:val="28"/>
              </w:rPr>
              <w:t>338</w:t>
            </w:r>
          </w:p>
        </w:tc>
      </w:tr>
      <w:tr w:rsidR="002D4D94" w:rsidRPr="006C2919">
        <w:trPr>
          <w:trHeight w:val="528"/>
          <w:jc w:val="center"/>
        </w:trPr>
        <w:tc>
          <w:tcPr>
            <w:tcW w:w="5283" w:type="dxa"/>
            <w:tcBorders>
              <w:top w:val="nil"/>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Объем промышленного производства МО</w:t>
            </w:r>
          </w:p>
        </w:tc>
        <w:tc>
          <w:tcPr>
            <w:tcW w:w="1522" w:type="dxa"/>
            <w:tcBorders>
              <w:top w:val="nil"/>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млн. руб.</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959,5</w:t>
            </w:r>
          </w:p>
        </w:tc>
        <w:tc>
          <w:tcPr>
            <w:tcW w:w="1266" w:type="dxa"/>
            <w:tcBorders>
              <w:top w:val="nil"/>
              <w:left w:val="nil"/>
              <w:bottom w:val="single" w:sz="4" w:space="0" w:color="auto"/>
              <w:right w:val="single" w:sz="4" w:space="0" w:color="auto"/>
            </w:tcBorders>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1084,79</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1055,26</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1097,44</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1121,57</w:t>
            </w:r>
          </w:p>
        </w:tc>
        <w:tc>
          <w:tcPr>
            <w:tcW w:w="1266" w:type="dxa"/>
            <w:tcBorders>
              <w:top w:val="nil"/>
              <w:left w:val="nil"/>
              <w:bottom w:val="single" w:sz="4" w:space="0" w:color="auto"/>
              <w:right w:val="single" w:sz="4" w:space="0" w:color="auto"/>
            </w:tcBorders>
            <w:noWrap/>
            <w:vAlign w:val="center"/>
          </w:tcPr>
          <w:p w:rsidR="002D4D94" w:rsidRPr="006C2919" w:rsidRDefault="002D4D94" w:rsidP="001355E9">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11</w:t>
            </w:r>
            <w:r>
              <w:rPr>
                <w:rFonts w:ascii="Times New Roman" w:hAnsi="Times New Roman" w:cs="Times New Roman"/>
                <w:sz w:val="28"/>
                <w:szCs w:val="28"/>
              </w:rPr>
              <w:t>77,65</w:t>
            </w:r>
          </w:p>
        </w:tc>
        <w:tc>
          <w:tcPr>
            <w:tcW w:w="1266" w:type="dxa"/>
            <w:tcBorders>
              <w:top w:val="nil"/>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Pr>
                <w:rFonts w:ascii="Times New Roman" w:hAnsi="Times New Roman" w:cs="Times New Roman"/>
                <w:sz w:val="28"/>
                <w:szCs w:val="28"/>
              </w:rPr>
              <w:t>817,29</w:t>
            </w:r>
          </w:p>
        </w:tc>
      </w:tr>
      <w:tr w:rsidR="002D4D94" w:rsidRPr="00F15532">
        <w:trPr>
          <w:trHeight w:val="1056"/>
          <w:jc w:val="center"/>
        </w:trPr>
        <w:tc>
          <w:tcPr>
            <w:tcW w:w="5283" w:type="dxa"/>
            <w:tcBorders>
              <w:top w:val="nil"/>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Доля предприятий по добыче полезных ископаемых в общегородском объеме отгруженных товаров, выполненных работ и услуг собственного производства</w:t>
            </w:r>
          </w:p>
        </w:tc>
        <w:tc>
          <w:tcPr>
            <w:tcW w:w="1522"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573FC8">
            <w:pPr>
              <w:ind w:firstLine="0"/>
              <w:jc w:val="center"/>
              <w:rPr>
                <w:rFonts w:ascii="Times New Roman" w:hAnsi="Times New Roman" w:cs="Times New Roman"/>
                <w:sz w:val="28"/>
                <w:szCs w:val="28"/>
              </w:rPr>
            </w:pPr>
            <w:r w:rsidRPr="006C2919">
              <w:rPr>
                <w:rFonts w:ascii="Times New Roman" w:hAnsi="Times New Roman" w:cs="Times New Roman"/>
                <w:sz w:val="28"/>
                <w:szCs w:val="28"/>
              </w:rPr>
              <w:t>81,0</w:t>
            </w:r>
          </w:p>
        </w:tc>
        <w:tc>
          <w:tcPr>
            <w:tcW w:w="1266" w:type="dxa"/>
            <w:tcBorders>
              <w:top w:val="nil"/>
              <w:left w:val="nil"/>
              <w:bottom w:val="single" w:sz="4" w:space="0" w:color="auto"/>
              <w:right w:val="single" w:sz="4" w:space="0" w:color="auto"/>
            </w:tcBorders>
            <w:shd w:val="clear" w:color="auto" w:fill="DDDDDD"/>
            <w:noWrap/>
          </w:tcPr>
          <w:p w:rsidR="002D4D94" w:rsidRDefault="002D4D94" w:rsidP="00573FC8">
            <w:pPr>
              <w:ind w:firstLine="0"/>
              <w:jc w:val="center"/>
              <w:rPr>
                <w:rFonts w:ascii="Times New Roman" w:hAnsi="Times New Roman" w:cs="Times New Roman"/>
                <w:sz w:val="28"/>
                <w:szCs w:val="28"/>
              </w:rPr>
            </w:pPr>
          </w:p>
          <w:p w:rsidR="002D4D94" w:rsidRPr="006C2919" w:rsidRDefault="002D4D94" w:rsidP="00573FC8">
            <w:pPr>
              <w:ind w:firstLine="0"/>
              <w:jc w:val="center"/>
              <w:rPr>
                <w:sz w:val="28"/>
                <w:szCs w:val="28"/>
              </w:rPr>
            </w:pPr>
            <w:r w:rsidRPr="009C2849">
              <w:rPr>
                <w:rFonts w:ascii="Times New Roman" w:hAnsi="Times New Roman" w:cs="Times New Roman"/>
                <w:sz w:val="28"/>
                <w:szCs w:val="28"/>
              </w:rPr>
              <w:t>76,0</w:t>
            </w:r>
          </w:p>
        </w:tc>
        <w:tc>
          <w:tcPr>
            <w:tcW w:w="1266" w:type="dxa"/>
            <w:tcBorders>
              <w:top w:val="nil"/>
              <w:left w:val="nil"/>
              <w:bottom w:val="single" w:sz="4" w:space="0" w:color="auto"/>
              <w:right w:val="single" w:sz="4" w:space="0" w:color="auto"/>
            </w:tcBorders>
            <w:shd w:val="clear" w:color="auto" w:fill="DDDDDD"/>
            <w:noWrap/>
          </w:tcPr>
          <w:p w:rsidR="002D4D94" w:rsidRDefault="002D4D94" w:rsidP="00573FC8">
            <w:pPr>
              <w:pStyle w:val="23"/>
              <w:spacing w:after="0" w:line="360" w:lineRule="auto"/>
              <w:ind w:left="0"/>
              <w:jc w:val="center"/>
              <w:rPr>
                <w:sz w:val="28"/>
                <w:szCs w:val="28"/>
              </w:rPr>
            </w:pPr>
          </w:p>
          <w:p w:rsidR="002D4D94" w:rsidRPr="006C2919" w:rsidRDefault="002D4D94" w:rsidP="00573FC8">
            <w:pPr>
              <w:pStyle w:val="23"/>
              <w:spacing w:after="0" w:line="360" w:lineRule="auto"/>
              <w:ind w:left="0"/>
              <w:jc w:val="center"/>
              <w:rPr>
                <w:sz w:val="28"/>
                <w:szCs w:val="28"/>
              </w:rPr>
            </w:pPr>
            <w:r>
              <w:rPr>
                <w:sz w:val="28"/>
                <w:szCs w:val="28"/>
              </w:rPr>
              <w:t>69,6</w:t>
            </w:r>
          </w:p>
        </w:tc>
        <w:tc>
          <w:tcPr>
            <w:tcW w:w="1266" w:type="dxa"/>
            <w:tcBorders>
              <w:top w:val="nil"/>
              <w:left w:val="nil"/>
              <w:bottom w:val="single" w:sz="4" w:space="0" w:color="auto"/>
              <w:right w:val="single" w:sz="4" w:space="0" w:color="auto"/>
            </w:tcBorders>
            <w:shd w:val="clear" w:color="auto" w:fill="DDDDDD"/>
            <w:noWrap/>
          </w:tcPr>
          <w:p w:rsidR="002D4D94" w:rsidRDefault="002D4D94" w:rsidP="00573FC8">
            <w:pPr>
              <w:pStyle w:val="23"/>
              <w:spacing w:after="0" w:line="360" w:lineRule="auto"/>
              <w:ind w:left="0"/>
              <w:jc w:val="center"/>
              <w:rPr>
                <w:sz w:val="28"/>
                <w:szCs w:val="28"/>
              </w:rPr>
            </w:pPr>
          </w:p>
          <w:p w:rsidR="002D4D94" w:rsidRPr="006C2919" w:rsidRDefault="002D4D94" w:rsidP="00573FC8">
            <w:pPr>
              <w:pStyle w:val="23"/>
              <w:spacing w:after="0" w:line="360" w:lineRule="auto"/>
              <w:ind w:left="0"/>
              <w:jc w:val="center"/>
              <w:rPr>
                <w:sz w:val="28"/>
                <w:szCs w:val="28"/>
              </w:rPr>
            </w:pPr>
            <w:r>
              <w:rPr>
                <w:sz w:val="28"/>
                <w:szCs w:val="28"/>
              </w:rPr>
              <w:t>69,7</w:t>
            </w:r>
          </w:p>
        </w:tc>
        <w:tc>
          <w:tcPr>
            <w:tcW w:w="1266" w:type="dxa"/>
            <w:tcBorders>
              <w:top w:val="nil"/>
              <w:left w:val="nil"/>
              <w:bottom w:val="single" w:sz="4" w:space="0" w:color="auto"/>
              <w:right w:val="single" w:sz="4" w:space="0" w:color="auto"/>
            </w:tcBorders>
            <w:shd w:val="clear" w:color="auto" w:fill="DDDDDD"/>
            <w:noWrap/>
          </w:tcPr>
          <w:p w:rsidR="002D4D94" w:rsidRPr="00F15532" w:rsidRDefault="002D4D94" w:rsidP="00573FC8">
            <w:pPr>
              <w:pStyle w:val="23"/>
              <w:spacing w:after="0" w:line="360" w:lineRule="auto"/>
              <w:ind w:left="0"/>
              <w:jc w:val="center"/>
              <w:rPr>
                <w:sz w:val="28"/>
                <w:szCs w:val="28"/>
              </w:rPr>
            </w:pPr>
          </w:p>
          <w:p w:rsidR="002D4D94" w:rsidRPr="00F15532" w:rsidRDefault="002D4D94" w:rsidP="00573FC8">
            <w:pPr>
              <w:pStyle w:val="23"/>
              <w:spacing w:after="0" w:line="360" w:lineRule="auto"/>
              <w:ind w:left="0"/>
              <w:jc w:val="center"/>
              <w:rPr>
                <w:sz w:val="28"/>
                <w:szCs w:val="28"/>
              </w:rPr>
            </w:pPr>
            <w:r w:rsidRPr="00F15532">
              <w:rPr>
                <w:sz w:val="28"/>
                <w:szCs w:val="28"/>
              </w:rPr>
              <w:t>66,9</w:t>
            </w:r>
          </w:p>
        </w:tc>
        <w:tc>
          <w:tcPr>
            <w:tcW w:w="1266" w:type="dxa"/>
            <w:tcBorders>
              <w:top w:val="nil"/>
              <w:left w:val="nil"/>
              <w:bottom w:val="single" w:sz="4" w:space="0" w:color="auto"/>
              <w:right w:val="single" w:sz="4" w:space="0" w:color="auto"/>
            </w:tcBorders>
            <w:shd w:val="clear" w:color="auto" w:fill="DDDDDD"/>
            <w:noWrap/>
          </w:tcPr>
          <w:p w:rsidR="002D4D94" w:rsidRPr="00F15532" w:rsidRDefault="002D4D94" w:rsidP="00573FC8">
            <w:pPr>
              <w:pStyle w:val="23"/>
              <w:spacing w:after="0" w:line="360" w:lineRule="auto"/>
              <w:ind w:left="0"/>
              <w:jc w:val="center"/>
              <w:rPr>
                <w:sz w:val="28"/>
                <w:szCs w:val="28"/>
              </w:rPr>
            </w:pPr>
          </w:p>
          <w:p w:rsidR="002D4D94" w:rsidRPr="00F15532" w:rsidRDefault="002D4D94" w:rsidP="00573FC8">
            <w:pPr>
              <w:pStyle w:val="23"/>
              <w:spacing w:after="0" w:line="360" w:lineRule="auto"/>
              <w:ind w:left="0"/>
              <w:jc w:val="center"/>
              <w:rPr>
                <w:sz w:val="28"/>
                <w:szCs w:val="28"/>
              </w:rPr>
            </w:pPr>
            <w:r w:rsidRPr="00F15532">
              <w:rPr>
                <w:sz w:val="28"/>
                <w:szCs w:val="28"/>
              </w:rPr>
              <w:t>66,4</w:t>
            </w:r>
          </w:p>
        </w:tc>
        <w:tc>
          <w:tcPr>
            <w:tcW w:w="1266" w:type="dxa"/>
            <w:tcBorders>
              <w:top w:val="nil"/>
              <w:left w:val="nil"/>
              <w:bottom w:val="single" w:sz="4" w:space="0" w:color="auto"/>
              <w:right w:val="single" w:sz="4" w:space="0" w:color="auto"/>
            </w:tcBorders>
            <w:shd w:val="clear" w:color="auto" w:fill="DDDDDD"/>
            <w:noWrap/>
          </w:tcPr>
          <w:p w:rsidR="002D4D94" w:rsidRPr="00F15532" w:rsidRDefault="002D4D94" w:rsidP="00573FC8">
            <w:pPr>
              <w:pStyle w:val="23"/>
              <w:spacing w:after="0" w:line="360" w:lineRule="auto"/>
              <w:ind w:left="0"/>
              <w:jc w:val="center"/>
              <w:rPr>
                <w:sz w:val="28"/>
                <w:szCs w:val="28"/>
              </w:rPr>
            </w:pPr>
          </w:p>
          <w:p w:rsidR="002D4D94" w:rsidRPr="00F15532" w:rsidRDefault="002D4D94" w:rsidP="00573FC8">
            <w:pPr>
              <w:pStyle w:val="23"/>
              <w:spacing w:after="0" w:line="360" w:lineRule="auto"/>
              <w:ind w:left="0"/>
              <w:jc w:val="center"/>
              <w:rPr>
                <w:sz w:val="28"/>
                <w:szCs w:val="28"/>
              </w:rPr>
            </w:pPr>
            <w:r w:rsidRPr="00F15532">
              <w:rPr>
                <w:sz w:val="28"/>
                <w:szCs w:val="28"/>
              </w:rPr>
              <w:t>49,4</w:t>
            </w:r>
          </w:p>
        </w:tc>
      </w:tr>
      <w:tr w:rsidR="002D4D94" w:rsidRPr="006C2919">
        <w:trPr>
          <w:trHeight w:val="264"/>
          <w:jc w:val="center"/>
        </w:trPr>
        <w:tc>
          <w:tcPr>
            <w:tcW w:w="5283" w:type="dxa"/>
            <w:tcBorders>
              <w:top w:val="nil"/>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Количество малых предприятий в МО</w:t>
            </w:r>
          </w:p>
        </w:tc>
        <w:tc>
          <w:tcPr>
            <w:tcW w:w="1522" w:type="dxa"/>
            <w:tcBorders>
              <w:top w:val="nil"/>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ед.</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248</w:t>
            </w:r>
          </w:p>
        </w:tc>
        <w:tc>
          <w:tcPr>
            <w:tcW w:w="1266" w:type="dxa"/>
            <w:tcBorders>
              <w:top w:val="nil"/>
              <w:left w:val="nil"/>
              <w:bottom w:val="single" w:sz="4" w:space="0" w:color="auto"/>
              <w:right w:val="single" w:sz="4" w:space="0" w:color="auto"/>
            </w:tcBorders>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261</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270</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276</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280</w:t>
            </w:r>
          </w:p>
        </w:tc>
        <w:tc>
          <w:tcPr>
            <w:tcW w:w="1266" w:type="dxa"/>
            <w:tcBorders>
              <w:top w:val="nil"/>
              <w:left w:val="nil"/>
              <w:bottom w:val="single" w:sz="4" w:space="0" w:color="auto"/>
              <w:right w:val="single" w:sz="4" w:space="0" w:color="auto"/>
            </w:tcBorders>
            <w:noWrap/>
            <w:vAlign w:val="center"/>
          </w:tcPr>
          <w:p w:rsidR="002D4D94" w:rsidRPr="006C2919" w:rsidRDefault="002D4D94" w:rsidP="001355E9">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28</w:t>
            </w:r>
            <w:r>
              <w:rPr>
                <w:rFonts w:ascii="Times New Roman" w:hAnsi="Times New Roman" w:cs="Times New Roman"/>
                <w:sz w:val="28"/>
                <w:szCs w:val="28"/>
              </w:rPr>
              <w:t>2</w:t>
            </w:r>
          </w:p>
        </w:tc>
        <w:tc>
          <w:tcPr>
            <w:tcW w:w="1266" w:type="dxa"/>
            <w:tcBorders>
              <w:top w:val="nil"/>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300</w:t>
            </w:r>
          </w:p>
        </w:tc>
      </w:tr>
      <w:tr w:rsidR="002D4D94" w:rsidRPr="006C2919">
        <w:trPr>
          <w:trHeight w:val="528"/>
          <w:jc w:val="center"/>
        </w:trPr>
        <w:tc>
          <w:tcPr>
            <w:tcW w:w="5283" w:type="dxa"/>
            <w:tcBorders>
              <w:top w:val="nil"/>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 xml:space="preserve">Объем отгруженных товаров, работ, услуг, выполненных малыми предприятиями МО </w:t>
            </w:r>
          </w:p>
        </w:tc>
        <w:tc>
          <w:tcPr>
            <w:tcW w:w="1522"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млн. руб.</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95,9</w:t>
            </w:r>
          </w:p>
        </w:tc>
        <w:tc>
          <w:tcPr>
            <w:tcW w:w="1266" w:type="dxa"/>
            <w:tcBorders>
              <w:top w:val="nil"/>
              <w:left w:val="nil"/>
              <w:bottom w:val="single" w:sz="4" w:space="0" w:color="auto"/>
              <w:right w:val="single" w:sz="4" w:space="0" w:color="auto"/>
            </w:tcBorders>
            <w:shd w:val="clear" w:color="auto" w:fill="DDDDDD"/>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121,5</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117,8</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119,1</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124,8</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1355E9">
            <w:pPr>
              <w:ind w:firstLine="0"/>
              <w:jc w:val="center"/>
              <w:rPr>
                <w:rFonts w:ascii="Times New Roman" w:hAnsi="Times New Roman" w:cs="Times New Roman"/>
                <w:sz w:val="28"/>
                <w:szCs w:val="28"/>
              </w:rPr>
            </w:pPr>
            <w:r w:rsidRPr="006C2919">
              <w:rPr>
                <w:rFonts w:ascii="Times New Roman" w:hAnsi="Times New Roman" w:cs="Times New Roman"/>
                <w:sz w:val="28"/>
                <w:szCs w:val="28"/>
              </w:rPr>
              <w:t>1</w:t>
            </w:r>
            <w:r>
              <w:rPr>
                <w:rFonts w:ascii="Times New Roman" w:hAnsi="Times New Roman" w:cs="Times New Roman"/>
                <w:sz w:val="28"/>
                <w:szCs w:val="28"/>
              </w:rPr>
              <w:t>31,04</w:t>
            </w:r>
          </w:p>
        </w:tc>
        <w:tc>
          <w:tcPr>
            <w:tcW w:w="1266" w:type="dxa"/>
            <w:tcBorders>
              <w:top w:val="nil"/>
              <w:left w:val="nil"/>
              <w:bottom w:val="single" w:sz="4" w:space="0" w:color="auto"/>
              <w:right w:val="single" w:sz="4" w:space="0" w:color="auto"/>
            </w:tcBorders>
            <w:shd w:val="clear" w:color="auto" w:fill="DDDDDD"/>
            <w:noWrap/>
            <w:vAlign w:val="center"/>
          </w:tcPr>
          <w:p w:rsidR="002D4D94" w:rsidRPr="006C2919" w:rsidRDefault="002D4D94" w:rsidP="00D75191">
            <w:pPr>
              <w:ind w:firstLine="0"/>
              <w:jc w:val="center"/>
              <w:rPr>
                <w:rFonts w:ascii="Times New Roman" w:hAnsi="Times New Roman" w:cs="Times New Roman"/>
                <w:sz w:val="28"/>
                <w:szCs w:val="28"/>
              </w:rPr>
            </w:pPr>
            <w:r w:rsidRPr="006C2919">
              <w:rPr>
                <w:rFonts w:ascii="Times New Roman" w:hAnsi="Times New Roman" w:cs="Times New Roman"/>
                <w:sz w:val="28"/>
                <w:szCs w:val="28"/>
              </w:rPr>
              <w:t>336,1</w:t>
            </w:r>
          </w:p>
        </w:tc>
      </w:tr>
      <w:tr w:rsidR="002D4D94" w:rsidRPr="006C2919">
        <w:trPr>
          <w:trHeight w:val="793"/>
          <w:jc w:val="center"/>
        </w:trPr>
        <w:tc>
          <w:tcPr>
            <w:tcW w:w="5283" w:type="dxa"/>
            <w:tcBorders>
              <w:top w:val="nil"/>
              <w:left w:val="single" w:sz="4" w:space="0" w:color="auto"/>
              <w:bottom w:val="single" w:sz="4" w:space="0" w:color="auto"/>
              <w:right w:val="single" w:sz="4" w:space="0" w:color="auto"/>
            </w:tcBorders>
            <w:shd w:val="clear" w:color="auto" w:fill="99CC00"/>
            <w:vAlign w:val="center"/>
          </w:tcPr>
          <w:p w:rsidR="002D4D94" w:rsidRPr="006C2919" w:rsidRDefault="002D4D94" w:rsidP="00D75191">
            <w:pPr>
              <w:ind w:right="-261" w:hanging="59"/>
              <w:rPr>
                <w:rFonts w:ascii="Times New Roman" w:hAnsi="Times New Roman" w:cs="Times New Roman"/>
                <w:sz w:val="28"/>
                <w:szCs w:val="28"/>
              </w:rPr>
            </w:pPr>
            <w:r w:rsidRPr="006C2919">
              <w:rPr>
                <w:rFonts w:ascii="Times New Roman" w:hAnsi="Times New Roman" w:cs="Times New Roman"/>
                <w:sz w:val="28"/>
                <w:szCs w:val="28"/>
              </w:rPr>
              <w:t>Доля малых предприятий в общегородском объеме отгруженных товаров собственного производства организаций</w:t>
            </w:r>
          </w:p>
        </w:tc>
        <w:tc>
          <w:tcPr>
            <w:tcW w:w="1522" w:type="dxa"/>
            <w:tcBorders>
              <w:top w:val="nil"/>
              <w:left w:val="nil"/>
              <w:bottom w:val="single" w:sz="4" w:space="0" w:color="auto"/>
              <w:right w:val="single" w:sz="4" w:space="0" w:color="auto"/>
            </w:tcBorders>
            <w:noWrap/>
            <w:vAlign w:val="center"/>
          </w:tcPr>
          <w:p w:rsidR="002D4D94" w:rsidRPr="006C2919" w:rsidRDefault="002D4D94" w:rsidP="00D75191">
            <w:pPr>
              <w:ind w:right="-261" w:firstLine="0"/>
              <w:jc w:val="center"/>
              <w:rPr>
                <w:rFonts w:ascii="Times New Roman" w:hAnsi="Times New Roman" w:cs="Times New Roman"/>
                <w:sz w:val="28"/>
                <w:szCs w:val="28"/>
              </w:rPr>
            </w:pPr>
            <w:r w:rsidRPr="006C2919">
              <w:rPr>
                <w:rFonts w:ascii="Times New Roman" w:hAnsi="Times New Roman" w:cs="Times New Roman"/>
                <w:sz w:val="28"/>
                <w:szCs w:val="28"/>
              </w:rPr>
              <w:t>%</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16,64</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17,5</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18,7</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18,9</w:t>
            </w:r>
          </w:p>
        </w:tc>
        <w:tc>
          <w:tcPr>
            <w:tcW w:w="1266" w:type="dxa"/>
            <w:tcBorders>
              <w:top w:val="nil"/>
              <w:left w:val="nil"/>
              <w:bottom w:val="single" w:sz="4" w:space="0" w:color="auto"/>
              <w:right w:val="single" w:sz="4" w:space="0" w:color="auto"/>
            </w:tcBorders>
            <w:noWrap/>
            <w:vAlign w:val="center"/>
          </w:tcPr>
          <w:p w:rsidR="002D4D94" w:rsidRPr="006C2919" w:rsidRDefault="002D4D94" w:rsidP="00B0173E">
            <w:pPr>
              <w:ind w:firstLine="0"/>
              <w:jc w:val="center"/>
              <w:rPr>
                <w:rFonts w:ascii="Times New Roman" w:hAnsi="Times New Roman" w:cs="Times New Roman"/>
                <w:sz w:val="28"/>
                <w:szCs w:val="28"/>
              </w:rPr>
            </w:pPr>
            <w:r w:rsidRPr="006C2919">
              <w:rPr>
                <w:rFonts w:ascii="Times New Roman" w:hAnsi="Times New Roman" w:cs="Times New Roman"/>
                <w:sz w:val="28"/>
                <w:szCs w:val="28"/>
              </w:rPr>
              <w:t>19,3</w:t>
            </w:r>
          </w:p>
        </w:tc>
        <w:tc>
          <w:tcPr>
            <w:tcW w:w="1266" w:type="dxa"/>
            <w:tcBorders>
              <w:top w:val="nil"/>
              <w:left w:val="nil"/>
              <w:bottom w:val="single" w:sz="4" w:space="0" w:color="auto"/>
              <w:right w:val="single" w:sz="4" w:space="0" w:color="auto"/>
            </w:tcBorders>
            <w:noWrap/>
            <w:vAlign w:val="center"/>
          </w:tcPr>
          <w:p w:rsidR="002D4D94" w:rsidRPr="006C2919" w:rsidRDefault="002D4D94" w:rsidP="001355E9">
            <w:pPr>
              <w:ind w:firstLine="0"/>
              <w:jc w:val="center"/>
              <w:rPr>
                <w:rFonts w:ascii="Times New Roman" w:hAnsi="Times New Roman" w:cs="Times New Roman"/>
                <w:sz w:val="28"/>
                <w:szCs w:val="28"/>
              </w:rPr>
            </w:pPr>
            <w:r w:rsidRPr="006C2919">
              <w:rPr>
                <w:rFonts w:ascii="Times New Roman" w:hAnsi="Times New Roman" w:cs="Times New Roman"/>
                <w:sz w:val="28"/>
                <w:szCs w:val="28"/>
              </w:rPr>
              <w:t>19,</w:t>
            </w:r>
            <w:r>
              <w:rPr>
                <w:rFonts w:ascii="Times New Roman" w:hAnsi="Times New Roman" w:cs="Times New Roman"/>
                <w:sz w:val="28"/>
                <w:szCs w:val="28"/>
              </w:rPr>
              <w:t>8</w:t>
            </w:r>
          </w:p>
        </w:tc>
        <w:tc>
          <w:tcPr>
            <w:tcW w:w="1266" w:type="dxa"/>
            <w:tcBorders>
              <w:top w:val="nil"/>
              <w:left w:val="nil"/>
              <w:bottom w:val="single" w:sz="4" w:space="0" w:color="auto"/>
              <w:right w:val="single" w:sz="4" w:space="0" w:color="auto"/>
            </w:tcBorders>
            <w:noWrap/>
            <w:vAlign w:val="center"/>
          </w:tcPr>
          <w:p w:rsidR="002D4D94" w:rsidRPr="006C2919" w:rsidRDefault="002D4D94" w:rsidP="00D75191">
            <w:pPr>
              <w:ind w:firstLine="0"/>
              <w:jc w:val="center"/>
              <w:rPr>
                <w:rFonts w:ascii="Times New Roman" w:hAnsi="Times New Roman" w:cs="Times New Roman"/>
                <w:sz w:val="28"/>
                <w:szCs w:val="28"/>
              </w:rPr>
            </w:pPr>
            <w:r>
              <w:rPr>
                <w:rFonts w:ascii="Times New Roman" w:hAnsi="Times New Roman" w:cs="Times New Roman"/>
                <w:sz w:val="28"/>
                <w:szCs w:val="28"/>
              </w:rPr>
              <w:t>3</w:t>
            </w:r>
            <w:r w:rsidRPr="006C2919">
              <w:rPr>
                <w:rFonts w:ascii="Times New Roman" w:hAnsi="Times New Roman" w:cs="Times New Roman"/>
                <w:sz w:val="28"/>
                <w:szCs w:val="28"/>
              </w:rPr>
              <w:t>4,6</w:t>
            </w:r>
          </w:p>
        </w:tc>
      </w:tr>
    </w:tbl>
    <w:p w:rsidR="002D4D94" w:rsidRPr="006C2919" w:rsidRDefault="002D4D94" w:rsidP="00632DCD">
      <w:pPr>
        <w:spacing w:line="360" w:lineRule="auto"/>
        <w:ind w:firstLine="0"/>
        <w:rPr>
          <w:rFonts w:ascii="Times New Roman" w:hAnsi="Times New Roman" w:cs="Times New Roman"/>
          <w:sz w:val="28"/>
          <w:szCs w:val="28"/>
        </w:rPr>
        <w:sectPr w:rsidR="002D4D94" w:rsidRPr="006C2919" w:rsidSect="00B753DC">
          <w:pgSz w:w="16838" w:h="11906" w:orient="landscape"/>
          <w:pgMar w:top="1106" w:right="1134" w:bottom="1259" w:left="1134" w:header="709" w:footer="709" w:gutter="0"/>
          <w:cols w:space="708"/>
          <w:titlePg/>
          <w:docGrid w:linePitch="360"/>
        </w:sectPr>
      </w:pPr>
    </w:p>
    <w:p w:rsidR="002D4D94" w:rsidRPr="00F15532" w:rsidRDefault="002D4D94" w:rsidP="00632DCD">
      <w:pPr>
        <w:spacing w:line="360" w:lineRule="auto"/>
        <w:ind w:firstLine="0"/>
        <w:rPr>
          <w:rFonts w:ascii="Times New Roman" w:hAnsi="Times New Roman" w:cs="Times New Roman"/>
          <w:b/>
          <w:bCs/>
          <w:color w:val="auto"/>
          <w:sz w:val="28"/>
          <w:szCs w:val="28"/>
        </w:rPr>
      </w:pPr>
      <w:r w:rsidRPr="00F15532">
        <w:rPr>
          <w:rFonts w:ascii="Times New Roman" w:hAnsi="Times New Roman" w:cs="Times New Roman"/>
          <w:color w:val="auto"/>
          <w:sz w:val="28"/>
          <w:szCs w:val="28"/>
        </w:rPr>
        <w:lastRenderedPageBreak/>
        <w:t xml:space="preserve">         В период 2013–2020 годов объем отгруженных товаров промышленного производства, работ и услуг увеличится на 17% (в ценах 2013 года). При этом доля традиционных видов экономической деятельности (добычи полезных ископаемых) в общем объеме отгруженных товаров к 2020 году стабилизируется на уровне 49,4 %. Необходимо отметить, что в долгосрочной перспективе (после 2020 года) этот показатель не опустится ниже 40 %, поскольку значительное влияние на экономику поселка будут оказывать новые крупные проекты по добыче золота.</w:t>
      </w:r>
      <w:r w:rsidRPr="00F15532">
        <w:rPr>
          <w:rFonts w:ascii="Times New Roman" w:hAnsi="Times New Roman" w:cs="Times New Roman"/>
          <w:b/>
          <w:bCs/>
          <w:color w:val="auto"/>
          <w:sz w:val="28"/>
          <w:szCs w:val="28"/>
        </w:rPr>
        <w:t xml:space="preserve">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Рост количества предприятий малого бизнеса (на 6,3 % к 2020 году) приведет к усилению роли этого сегмента экономики на рынке труда и в промышленном производстве. Так, доля малых предприятий в общем объеме отгруженных товаров района вырастет с 18,7% в 2013 году до 34,6 % в 2020 году.</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При этом особое внимание уделяется инновационному характеру производства, вопросам экологии, повышению конкурентоспособности выпускаемой продукции, информатизации, целенаправленной работе по повышению инвестиционной привлекательности Таштагольского района. </w:t>
      </w:r>
    </w:p>
    <w:p w:rsidR="002D4D94" w:rsidRPr="00F15532" w:rsidRDefault="002D4D94" w:rsidP="00AA1C82">
      <w:pPr>
        <w:pStyle w:val="af"/>
        <w:spacing w:before="0" w:beforeAutospacing="0" w:after="0" w:afterAutospacing="0" w:line="360" w:lineRule="auto"/>
        <w:ind w:left="0" w:firstLine="709"/>
        <w:jc w:val="both"/>
        <w:rPr>
          <w:rFonts w:ascii="Times New Roman" w:hAnsi="Times New Roman" w:cs="Times New Roman"/>
          <w:b/>
          <w:bCs/>
          <w:sz w:val="28"/>
          <w:szCs w:val="28"/>
        </w:rPr>
      </w:pPr>
      <w:r w:rsidRPr="00F15532">
        <w:rPr>
          <w:rFonts w:ascii="Times New Roman" w:hAnsi="Times New Roman" w:cs="Times New Roman"/>
          <w:sz w:val="28"/>
          <w:szCs w:val="28"/>
        </w:rPr>
        <w:t>Совместная целенаправленная работа Администрации Кемеровской области, администрации Таштагольского муниципального района, администрации Шерегешского городского поселения, собственников предприятий и организаций в рамках разработки данной программы показала, что инерционный характер развития поселка  неприемлем. Наиболее оправданным для данного муниципального образования является основной вариант развития.</w:t>
      </w:r>
      <w:r w:rsidRPr="00F15532">
        <w:rPr>
          <w:rFonts w:ascii="Times New Roman" w:hAnsi="Times New Roman" w:cs="Times New Roman"/>
          <w:b/>
          <w:bCs/>
          <w:sz w:val="28"/>
          <w:szCs w:val="28"/>
        </w:rPr>
        <w:t xml:space="preserve"> </w:t>
      </w:r>
    </w:p>
    <w:p w:rsidR="002D4D94" w:rsidRPr="00F15532" w:rsidRDefault="002D4D94" w:rsidP="00AD2935">
      <w:pPr>
        <w:pStyle w:val="af"/>
        <w:spacing w:before="0" w:beforeAutospacing="0" w:after="0" w:afterAutospacing="0" w:line="360" w:lineRule="auto"/>
        <w:ind w:left="0"/>
        <w:jc w:val="both"/>
        <w:rPr>
          <w:rFonts w:ascii="Times New Roman" w:hAnsi="Times New Roman" w:cs="Times New Roman"/>
          <w:b/>
          <w:bCs/>
          <w:sz w:val="28"/>
          <w:szCs w:val="28"/>
        </w:rPr>
      </w:pPr>
    </w:p>
    <w:p w:rsidR="002D4D94" w:rsidRPr="00F15532" w:rsidRDefault="002D4D94" w:rsidP="00AA1C82">
      <w:pPr>
        <w:pStyle w:val="ConsNormal0"/>
        <w:ind w:right="0" w:firstLine="0"/>
        <w:jc w:val="center"/>
        <w:rPr>
          <w:rFonts w:ascii="Times New Roman" w:hAnsi="Times New Roman" w:cs="Times New Roman"/>
          <w:b/>
          <w:bCs/>
          <w:sz w:val="28"/>
          <w:szCs w:val="28"/>
        </w:rPr>
      </w:pPr>
      <w:r w:rsidRPr="00F15532">
        <w:rPr>
          <w:rFonts w:ascii="Times New Roman" w:hAnsi="Times New Roman" w:cs="Times New Roman"/>
          <w:b/>
          <w:bCs/>
          <w:sz w:val="28"/>
          <w:szCs w:val="28"/>
        </w:rPr>
        <w:t xml:space="preserve">2.3. Согласование проекта со стратегией развития </w:t>
      </w:r>
    </w:p>
    <w:p w:rsidR="002D4D94" w:rsidRPr="00F15532" w:rsidRDefault="002D4D94" w:rsidP="00AA1C82">
      <w:pPr>
        <w:pStyle w:val="ConsNormal0"/>
        <w:ind w:right="0" w:firstLine="0"/>
        <w:jc w:val="center"/>
        <w:rPr>
          <w:rFonts w:ascii="Times New Roman" w:hAnsi="Times New Roman" w:cs="Times New Roman"/>
          <w:b/>
          <w:bCs/>
          <w:sz w:val="28"/>
          <w:szCs w:val="28"/>
        </w:rPr>
      </w:pPr>
      <w:r w:rsidRPr="00F15532">
        <w:rPr>
          <w:rFonts w:ascii="Times New Roman" w:hAnsi="Times New Roman" w:cs="Times New Roman"/>
          <w:b/>
          <w:bCs/>
          <w:sz w:val="28"/>
          <w:szCs w:val="28"/>
        </w:rPr>
        <w:t>Кемеровской области и Сибирского федерального округа</w:t>
      </w:r>
    </w:p>
    <w:p w:rsidR="002D4D94" w:rsidRPr="00F15532" w:rsidRDefault="002D4D94" w:rsidP="00AA1C82">
      <w:pPr>
        <w:pStyle w:val="ConsNormal0"/>
        <w:ind w:right="0" w:firstLine="0"/>
        <w:jc w:val="center"/>
        <w:rPr>
          <w:rFonts w:ascii="Times New Roman" w:hAnsi="Times New Roman" w:cs="Times New Roman"/>
          <w:b/>
          <w:bCs/>
          <w:sz w:val="28"/>
          <w:szCs w:val="28"/>
        </w:rPr>
      </w:pPr>
    </w:p>
    <w:p w:rsidR="002D4D94" w:rsidRPr="00F15532" w:rsidRDefault="002D4D94" w:rsidP="00AA1C82">
      <w:pPr>
        <w:pStyle w:val="ConsNormal0"/>
        <w:spacing w:line="360" w:lineRule="auto"/>
        <w:ind w:righ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Комплексный план модернизации моногорода Шерегеш разработан в соответствии с приоритетами развития, обозначенными в нормативных </w:t>
      </w:r>
      <w:r w:rsidRPr="00F15532">
        <w:rPr>
          <w:rFonts w:ascii="Times New Roman" w:hAnsi="Times New Roman" w:cs="Times New Roman"/>
          <w:sz w:val="28"/>
          <w:szCs w:val="28"/>
        </w:rPr>
        <w:lastRenderedPageBreak/>
        <w:t xml:space="preserve">документах Российской Федерации, Сибирского федерального округа, Кемеровской области: </w:t>
      </w:r>
    </w:p>
    <w:p w:rsidR="002D4D94" w:rsidRPr="00F15532" w:rsidRDefault="002D4D94" w:rsidP="00AA1C82">
      <w:pPr>
        <w:numPr>
          <w:ilvl w:val="0"/>
          <w:numId w:val="5"/>
        </w:numPr>
        <w:tabs>
          <w:tab w:val="left" w:pos="54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2D4D94" w:rsidRPr="00F15532" w:rsidRDefault="002D4D94" w:rsidP="00AA1C82">
      <w:pPr>
        <w:numPr>
          <w:ilvl w:val="0"/>
          <w:numId w:val="5"/>
        </w:numPr>
        <w:tabs>
          <w:tab w:val="left" w:pos="54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 Стратегия национальной безопасности Российской Федерации до 2020 года, утверждена Указом Президента Российской Федерации №537 от 12 мая 2009 года;</w:t>
      </w:r>
    </w:p>
    <w:p w:rsidR="002D4D94" w:rsidRPr="00F15532" w:rsidRDefault="002D4D94" w:rsidP="00AA1C82">
      <w:pPr>
        <w:numPr>
          <w:ilvl w:val="0"/>
          <w:numId w:val="5"/>
        </w:numPr>
        <w:tabs>
          <w:tab w:val="left" w:pos="54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Стратегия социально-экономического развития Сибирского федерального округа до 2020 года; </w:t>
      </w:r>
    </w:p>
    <w:p w:rsidR="002D4D94" w:rsidRPr="00F15532" w:rsidRDefault="002D4D94" w:rsidP="00AA1C82">
      <w:pPr>
        <w:numPr>
          <w:ilvl w:val="0"/>
          <w:numId w:val="5"/>
        </w:numPr>
        <w:tabs>
          <w:tab w:val="left" w:pos="54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Стратегия социально-экономического развития Кемеровской области до 2025 года, утверждена Законом Кемеровской области № 74-ОЗ от 11 июля 2008 года.</w:t>
      </w:r>
    </w:p>
    <w:p w:rsidR="002D4D94" w:rsidRPr="00F15532" w:rsidRDefault="002D4D94" w:rsidP="00AA1C82">
      <w:pPr>
        <w:tabs>
          <w:tab w:val="left" w:pos="900"/>
        </w:tabs>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Комплексный инвестиционный план модернизации моногорода Шерегеш соответствует также приоритетам, обозначенным в отраслевых федеральных документах, например:</w:t>
      </w:r>
    </w:p>
    <w:p w:rsidR="002D4D94" w:rsidRPr="00F15532" w:rsidRDefault="002D4D94" w:rsidP="00AA1C82">
      <w:pPr>
        <w:numPr>
          <w:ilvl w:val="0"/>
          <w:numId w:val="5"/>
        </w:numPr>
        <w:tabs>
          <w:tab w:val="left" w:pos="54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Энергетическая стратегия России на период до 2030 года; </w:t>
      </w:r>
    </w:p>
    <w:p w:rsidR="002D4D94" w:rsidRPr="00F15532" w:rsidRDefault="002D4D94" w:rsidP="00AA1C82">
      <w:pPr>
        <w:numPr>
          <w:ilvl w:val="0"/>
          <w:numId w:val="5"/>
        </w:numPr>
        <w:tabs>
          <w:tab w:val="left" w:pos="540"/>
        </w:tabs>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Стратегия развития металлургической промышленности Российской Федерации до 2015 года, утверждена приказом Минпромторга России от 29 мая 2007 года, № 177.</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Комплексный  план пгт.Шерегеш в полной мере соответствует приоритетам развития, заложенным в «Стратегии социально-экономического развития Кемеровской области до 2025 года». Для Кемеровской области с базовым сектором в виде добычи сырья и его первичной переработки стратегической целью государственной политики выбрано повышение конкурентоспособности региона и рост на этой базе благосостояния жителей региона. Для достижения цели стратегией предусмотрено решение следующих задач:</w:t>
      </w:r>
    </w:p>
    <w:p w:rsidR="002D4D94" w:rsidRPr="00F15532" w:rsidRDefault="002D4D94" w:rsidP="00AA1C82">
      <w:pPr>
        <w:pStyle w:val="NoParagraphStyleVerdana10011"/>
        <w:tabs>
          <w:tab w:val="left" w:pos="1080"/>
        </w:tabs>
        <w:spacing w:before="0" w:line="360" w:lineRule="auto"/>
        <w:ind w:left="0" w:firstLine="709"/>
        <w:jc w:val="both"/>
        <w:rPr>
          <w:rFonts w:ascii="Times New Roman" w:hAnsi="Times New Roman" w:cs="Times New Roman"/>
          <w:color w:val="auto"/>
          <w:sz w:val="28"/>
          <w:szCs w:val="28"/>
          <w:lang w:val="ru-RU"/>
        </w:rPr>
      </w:pPr>
      <w:r w:rsidRPr="00F15532">
        <w:rPr>
          <w:rFonts w:ascii="Times New Roman" w:hAnsi="Times New Roman" w:cs="Times New Roman"/>
          <w:color w:val="auto"/>
          <w:sz w:val="28"/>
          <w:szCs w:val="28"/>
          <w:lang w:val="ru-RU"/>
        </w:rPr>
        <w:t>1.</w:t>
      </w:r>
      <w:r w:rsidRPr="00F15532">
        <w:rPr>
          <w:rFonts w:ascii="Times New Roman" w:hAnsi="Times New Roman" w:cs="Times New Roman"/>
          <w:color w:val="auto"/>
          <w:sz w:val="28"/>
          <w:szCs w:val="28"/>
          <w:lang w:val="ru-RU"/>
        </w:rPr>
        <w:tab/>
        <w:t>Развитие ресурсной базы региона;</w:t>
      </w:r>
    </w:p>
    <w:p w:rsidR="002D4D94" w:rsidRPr="00F15532" w:rsidRDefault="002D4D94" w:rsidP="00AA1C82">
      <w:pPr>
        <w:pStyle w:val="NoParagraphStyleVerdana10011"/>
        <w:tabs>
          <w:tab w:val="left" w:pos="1080"/>
        </w:tabs>
        <w:spacing w:before="0" w:line="360" w:lineRule="auto"/>
        <w:ind w:left="0" w:firstLine="709"/>
        <w:jc w:val="both"/>
        <w:rPr>
          <w:rFonts w:ascii="Times New Roman" w:hAnsi="Times New Roman" w:cs="Times New Roman"/>
          <w:color w:val="auto"/>
          <w:sz w:val="28"/>
          <w:szCs w:val="28"/>
          <w:lang w:val="ru-RU"/>
        </w:rPr>
      </w:pPr>
      <w:r w:rsidRPr="00F15532">
        <w:rPr>
          <w:rFonts w:ascii="Times New Roman" w:hAnsi="Times New Roman" w:cs="Times New Roman"/>
          <w:color w:val="auto"/>
          <w:sz w:val="28"/>
          <w:szCs w:val="28"/>
          <w:lang w:val="ru-RU"/>
        </w:rPr>
        <w:lastRenderedPageBreak/>
        <w:t>2.</w:t>
      </w:r>
      <w:r w:rsidRPr="00F15532">
        <w:rPr>
          <w:rFonts w:ascii="Times New Roman" w:hAnsi="Times New Roman" w:cs="Times New Roman"/>
          <w:color w:val="auto"/>
          <w:sz w:val="28"/>
          <w:szCs w:val="28"/>
          <w:lang w:val="ru-RU"/>
        </w:rPr>
        <w:tab/>
        <w:t>Повышение глубины переработки добываемого сырья, его комплексное и эффективное использование;</w:t>
      </w:r>
    </w:p>
    <w:p w:rsidR="002D4D94" w:rsidRPr="00F15532" w:rsidRDefault="002D4D94" w:rsidP="00AA1C82">
      <w:pPr>
        <w:pStyle w:val="NoParagraphStyleVerdana10011"/>
        <w:tabs>
          <w:tab w:val="left" w:pos="1080"/>
        </w:tabs>
        <w:spacing w:before="0" w:line="360" w:lineRule="auto"/>
        <w:ind w:left="0" w:firstLine="709"/>
        <w:jc w:val="both"/>
        <w:rPr>
          <w:rFonts w:ascii="Times New Roman" w:hAnsi="Times New Roman" w:cs="Times New Roman"/>
          <w:color w:val="auto"/>
          <w:sz w:val="28"/>
          <w:szCs w:val="28"/>
          <w:lang w:val="ru-RU"/>
        </w:rPr>
      </w:pPr>
      <w:r w:rsidRPr="00F15532">
        <w:rPr>
          <w:rFonts w:ascii="Times New Roman" w:hAnsi="Times New Roman" w:cs="Times New Roman"/>
          <w:color w:val="auto"/>
          <w:sz w:val="28"/>
          <w:szCs w:val="28"/>
          <w:lang w:val="ru-RU"/>
        </w:rPr>
        <w:t>3.</w:t>
      </w:r>
      <w:r w:rsidRPr="00F15532">
        <w:rPr>
          <w:rFonts w:ascii="Times New Roman" w:hAnsi="Times New Roman" w:cs="Times New Roman"/>
          <w:color w:val="auto"/>
          <w:sz w:val="28"/>
          <w:szCs w:val="28"/>
          <w:lang w:val="ru-RU"/>
        </w:rPr>
        <w:tab/>
        <w:t>Наращивание потребления продукции региона на традиционных рынках, поддержка выхода производителей Кемеровской области на новые рынки;</w:t>
      </w:r>
    </w:p>
    <w:p w:rsidR="002D4D94" w:rsidRPr="00F15532" w:rsidRDefault="002D4D94" w:rsidP="00AA1C82">
      <w:pPr>
        <w:pStyle w:val="NoParagraphStyleVerdana10011"/>
        <w:tabs>
          <w:tab w:val="left" w:pos="1080"/>
        </w:tabs>
        <w:spacing w:before="0" w:line="360" w:lineRule="auto"/>
        <w:ind w:left="0" w:firstLine="709"/>
        <w:jc w:val="both"/>
        <w:rPr>
          <w:rFonts w:ascii="Times New Roman" w:hAnsi="Times New Roman" w:cs="Times New Roman"/>
          <w:color w:val="auto"/>
          <w:sz w:val="28"/>
          <w:szCs w:val="28"/>
          <w:lang w:val="ru-RU"/>
        </w:rPr>
      </w:pPr>
      <w:r w:rsidRPr="00F15532">
        <w:rPr>
          <w:rFonts w:ascii="Times New Roman" w:hAnsi="Times New Roman" w:cs="Times New Roman"/>
          <w:color w:val="auto"/>
          <w:sz w:val="28"/>
          <w:szCs w:val="28"/>
          <w:lang w:val="ru-RU"/>
        </w:rPr>
        <w:t>4.</w:t>
      </w:r>
      <w:r w:rsidRPr="00F15532">
        <w:rPr>
          <w:rFonts w:ascii="Times New Roman" w:hAnsi="Times New Roman" w:cs="Times New Roman"/>
          <w:color w:val="auto"/>
          <w:sz w:val="28"/>
          <w:szCs w:val="28"/>
          <w:lang w:val="ru-RU"/>
        </w:rPr>
        <w:tab/>
        <w:t>Снятие инфраструктурных ограничений для развития базового сектора экономики области;</w:t>
      </w:r>
    </w:p>
    <w:p w:rsidR="002D4D94" w:rsidRPr="00F15532" w:rsidRDefault="002D4D94" w:rsidP="00AA1C82">
      <w:pPr>
        <w:pStyle w:val="NoParagraphStyleVerdana10011"/>
        <w:tabs>
          <w:tab w:val="left" w:pos="1080"/>
        </w:tabs>
        <w:spacing w:before="0" w:line="360" w:lineRule="auto"/>
        <w:ind w:left="0" w:firstLine="709"/>
        <w:jc w:val="both"/>
        <w:rPr>
          <w:rFonts w:ascii="Times New Roman" w:hAnsi="Times New Roman" w:cs="Times New Roman"/>
          <w:color w:val="auto"/>
          <w:sz w:val="28"/>
          <w:szCs w:val="28"/>
          <w:lang w:val="ru-RU"/>
        </w:rPr>
      </w:pPr>
      <w:r w:rsidRPr="00F15532">
        <w:rPr>
          <w:rFonts w:ascii="Times New Roman" w:hAnsi="Times New Roman" w:cs="Times New Roman"/>
          <w:color w:val="auto"/>
          <w:sz w:val="28"/>
          <w:szCs w:val="28"/>
          <w:lang w:val="ru-RU"/>
        </w:rPr>
        <w:t>5.</w:t>
      </w:r>
      <w:r w:rsidRPr="00F15532">
        <w:rPr>
          <w:rFonts w:ascii="Times New Roman" w:hAnsi="Times New Roman" w:cs="Times New Roman"/>
          <w:color w:val="auto"/>
          <w:sz w:val="28"/>
          <w:szCs w:val="28"/>
          <w:lang w:val="ru-RU"/>
        </w:rPr>
        <w:tab/>
        <w:t>Обеспечение технологического подъема экономики Кемеровской области. Формирование в регионе национального центра горнодобывающей продукции;</w:t>
      </w:r>
    </w:p>
    <w:p w:rsidR="002D4D94" w:rsidRPr="00F15532" w:rsidRDefault="002D4D94" w:rsidP="00AA1C82">
      <w:pPr>
        <w:pStyle w:val="NoParagraphStyleVerdana10011"/>
        <w:tabs>
          <w:tab w:val="left" w:pos="1080"/>
        </w:tabs>
        <w:spacing w:before="0" w:line="360" w:lineRule="auto"/>
        <w:ind w:left="0" w:firstLine="709"/>
        <w:jc w:val="both"/>
        <w:rPr>
          <w:rFonts w:ascii="Times New Roman" w:hAnsi="Times New Roman" w:cs="Times New Roman"/>
          <w:color w:val="auto"/>
          <w:sz w:val="28"/>
          <w:szCs w:val="28"/>
          <w:lang w:val="ru-RU"/>
        </w:rPr>
      </w:pPr>
      <w:r w:rsidRPr="00F15532">
        <w:rPr>
          <w:rFonts w:ascii="Times New Roman" w:hAnsi="Times New Roman" w:cs="Times New Roman"/>
          <w:color w:val="auto"/>
          <w:sz w:val="28"/>
          <w:szCs w:val="28"/>
          <w:lang w:val="ru-RU"/>
        </w:rPr>
        <w:t>6.</w:t>
      </w:r>
      <w:r w:rsidRPr="00F15532">
        <w:rPr>
          <w:rFonts w:ascii="Times New Roman" w:hAnsi="Times New Roman" w:cs="Times New Roman"/>
          <w:color w:val="auto"/>
          <w:sz w:val="28"/>
          <w:szCs w:val="28"/>
          <w:lang w:val="ru-RU"/>
        </w:rPr>
        <w:tab/>
        <w:t>Развитие системы подготовки кадров, устранение диспропорций в развитии рынка труда.</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В «Стратегии социально-экономического развития Кемеровской области до 2025 года» Шерегеш определен как точка роста экономики Кемеровской области, имеет потенциал для размещения на своей территории особой экономической зоны рекреационного типа. Проект «Шерегеш» вошел в качестве перспективного инвестиционного проекта межрегионального значения в «Стратегию развития Сибири до 2020 года» – как проект, способствующий формированию комфортной среды обитания человека. </w:t>
      </w:r>
    </w:p>
    <w:p w:rsidR="002D4D94" w:rsidRPr="00F15532" w:rsidRDefault="002D4D94" w:rsidP="00632DCD">
      <w:pPr>
        <w:spacing w:line="360" w:lineRule="auto"/>
        <w:ind w:right="-261" w:firstLine="0"/>
        <w:rPr>
          <w:rFonts w:ascii="Times New Roman" w:hAnsi="Times New Roman" w:cs="Times New Roman"/>
          <w:b/>
          <w:bCs/>
          <w:color w:val="auto"/>
          <w:sz w:val="28"/>
          <w:szCs w:val="28"/>
        </w:rPr>
      </w:pPr>
    </w:p>
    <w:p w:rsidR="002D4D94" w:rsidRPr="00F15532" w:rsidRDefault="002D4D94" w:rsidP="00AA1C82">
      <w:pPr>
        <w:jc w:val="center"/>
        <w:rPr>
          <w:rFonts w:ascii="Times New Roman" w:hAnsi="Times New Roman" w:cs="Times New Roman"/>
          <w:b/>
          <w:bCs/>
          <w:caps/>
          <w:color w:val="auto"/>
          <w:sz w:val="28"/>
          <w:szCs w:val="28"/>
        </w:rPr>
      </w:pPr>
      <w:r w:rsidRPr="00F15532">
        <w:rPr>
          <w:rFonts w:ascii="Times New Roman" w:hAnsi="Times New Roman" w:cs="Times New Roman"/>
          <w:b/>
          <w:bCs/>
          <w:color w:val="auto"/>
          <w:sz w:val="28"/>
          <w:szCs w:val="28"/>
          <w:lang w:val="en-US"/>
        </w:rPr>
        <w:t>III</w:t>
      </w:r>
      <w:r w:rsidRPr="00F15532">
        <w:rPr>
          <w:rFonts w:ascii="Times New Roman" w:hAnsi="Times New Roman" w:cs="Times New Roman"/>
          <w:b/>
          <w:bCs/>
          <w:color w:val="auto"/>
          <w:sz w:val="28"/>
          <w:szCs w:val="28"/>
        </w:rPr>
        <w:t xml:space="preserve">. </w:t>
      </w:r>
      <w:r w:rsidRPr="00F15532">
        <w:rPr>
          <w:rFonts w:ascii="Times New Roman" w:hAnsi="Times New Roman" w:cs="Times New Roman"/>
          <w:b/>
          <w:bCs/>
          <w:caps/>
          <w:color w:val="auto"/>
          <w:sz w:val="28"/>
          <w:szCs w:val="28"/>
        </w:rPr>
        <w:t xml:space="preserve">СИСТЕМА МЕРОПРИЯТИЙ </w:t>
      </w:r>
    </w:p>
    <w:p w:rsidR="002D4D94" w:rsidRPr="00F15532" w:rsidRDefault="002D4D94" w:rsidP="00AA1C82">
      <w:pPr>
        <w:jc w:val="center"/>
        <w:rPr>
          <w:rFonts w:ascii="Times New Roman" w:hAnsi="Times New Roman" w:cs="Times New Roman"/>
          <w:b/>
          <w:bCs/>
          <w:caps/>
          <w:color w:val="auto"/>
          <w:sz w:val="28"/>
          <w:szCs w:val="28"/>
        </w:rPr>
      </w:pPr>
      <w:r w:rsidRPr="00F15532">
        <w:rPr>
          <w:rFonts w:ascii="Times New Roman" w:hAnsi="Times New Roman" w:cs="Times New Roman"/>
          <w:b/>
          <w:bCs/>
          <w:caps/>
          <w:color w:val="auto"/>
          <w:sz w:val="28"/>
          <w:szCs w:val="28"/>
        </w:rPr>
        <w:t>По Реализации комплексного плана на 2016-2020 годы</w:t>
      </w:r>
    </w:p>
    <w:p w:rsidR="002D4D94" w:rsidRPr="00F15532" w:rsidRDefault="002D4D94" w:rsidP="00AA1C82">
      <w:pPr>
        <w:jc w:val="center"/>
        <w:rPr>
          <w:rFonts w:ascii="Times New Roman" w:hAnsi="Times New Roman" w:cs="Times New Roman"/>
          <w:b/>
          <w:bCs/>
          <w:color w:val="auto"/>
          <w:sz w:val="28"/>
          <w:szCs w:val="28"/>
        </w:rPr>
      </w:pPr>
    </w:p>
    <w:p w:rsidR="002D4D94" w:rsidRPr="00F15532" w:rsidRDefault="002D4D94" w:rsidP="00AA1C82">
      <w:pPr>
        <w:pStyle w:val="ConsPlusNormal"/>
        <w:widowControl/>
        <w:spacing w:line="360" w:lineRule="auto"/>
        <w:ind w:firstLine="709"/>
        <w:jc w:val="both"/>
        <w:rPr>
          <w:rFonts w:ascii="Times New Roman" w:hAnsi="Times New Roman" w:cs="Times New Roman"/>
          <w:sz w:val="28"/>
          <w:szCs w:val="28"/>
        </w:rPr>
      </w:pPr>
      <w:r w:rsidRPr="00F15532">
        <w:rPr>
          <w:rFonts w:ascii="Times New Roman" w:hAnsi="Times New Roman" w:cs="Times New Roman"/>
          <w:sz w:val="28"/>
          <w:szCs w:val="28"/>
        </w:rPr>
        <w:t>Для решения поставленных задач были сформулированы ключевые направления системных мероприятий</w:t>
      </w:r>
      <w:r w:rsidRPr="00F15532">
        <w:rPr>
          <w:rStyle w:val="af6"/>
          <w:rFonts w:ascii="Times New Roman" w:hAnsi="Times New Roman"/>
          <w:sz w:val="28"/>
          <w:szCs w:val="28"/>
        </w:rPr>
        <w:footnoteReference w:id="1"/>
      </w:r>
      <w:r w:rsidRPr="00F15532">
        <w:rPr>
          <w:rFonts w:ascii="Times New Roman" w:hAnsi="Times New Roman" w:cs="Times New Roman"/>
          <w:sz w:val="28"/>
          <w:szCs w:val="28"/>
        </w:rPr>
        <w:t>, а также ниже представлены внепрограммные мероприятия, уже реализуемые администрацией Таштагольского муниципального района, либо планируемые к реализации в составе иных федеральных, региональных и муниципальных программ.</w:t>
      </w:r>
    </w:p>
    <w:p w:rsidR="002D4D94" w:rsidRPr="00231611" w:rsidRDefault="002D4D94" w:rsidP="00AA1C82">
      <w:pPr>
        <w:pStyle w:val="ConsPlusNormal"/>
        <w:widowControl/>
        <w:spacing w:before="120" w:line="360" w:lineRule="auto"/>
        <w:ind w:right="-261" w:firstLine="709"/>
        <w:jc w:val="both"/>
        <w:rPr>
          <w:rFonts w:ascii="Times New Roman" w:hAnsi="Times New Roman" w:cs="Times New Roman"/>
          <w:sz w:val="28"/>
          <w:szCs w:val="28"/>
        </w:rPr>
      </w:pPr>
    </w:p>
    <w:p w:rsidR="002D4D94" w:rsidRPr="00231611" w:rsidRDefault="002D4D94" w:rsidP="00AA1C82">
      <w:pPr>
        <w:pStyle w:val="a5"/>
        <w:rPr>
          <w:rFonts w:ascii="Times New Roman" w:hAnsi="Times New Roman" w:cs="Times New Roman"/>
          <w:sz w:val="28"/>
          <w:szCs w:val="28"/>
          <w:lang w:eastAsia="en-US"/>
        </w:rPr>
      </w:pPr>
      <w:r w:rsidRPr="00231611">
        <w:rPr>
          <w:rFonts w:ascii="Times New Roman" w:hAnsi="Times New Roman" w:cs="Times New Roman"/>
          <w:sz w:val="28"/>
          <w:szCs w:val="28"/>
          <w:lang w:eastAsia="en-US"/>
        </w:rPr>
        <w:t>3.1. Мероприятия, направленные</w:t>
      </w:r>
    </w:p>
    <w:p w:rsidR="002D4D94" w:rsidRPr="00231611" w:rsidRDefault="002D4D94" w:rsidP="00AA1C82">
      <w:pPr>
        <w:pStyle w:val="a5"/>
        <w:rPr>
          <w:rFonts w:ascii="Times New Roman" w:hAnsi="Times New Roman" w:cs="Times New Roman"/>
          <w:sz w:val="28"/>
          <w:szCs w:val="28"/>
          <w:lang w:eastAsia="en-US"/>
        </w:rPr>
      </w:pPr>
      <w:r w:rsidRPr="00231611">
        <w:rPr>
          <w:rFonts w:ascii="Times New Roman" w:hAnsi="Times New Roman" w:cs="Times New Roman"/>
          <w:sz w:val="28"/>
          <w:szCs w:val="28"/>
          <w:lang w:eastAsia="en-US"/>
        </w:rPr>
        <w:t>на поддержание и модернизацию профильной отрасли</w:t>
      </w:r>
    </w:p>
    <w:p w:rsidR="002D4D94" w:rsidRPr="00231611" w:rsidRDefault="002D4D94" w:rsidP="00AA1C82">
      <w:pPr>
        <w:pStyle w:val="a5"/>
        <w:spacing w:line="360" w:lineRule="auto"/>
        <w:ind w:firstLine="709"/>
        <w:jc w:val="both"/>
        <w:rPr>
          <w:rFonts w:ascii="Times New Roman" w:hAnsi="Times New Roman" w:cs="Times New Roman"/>
          <w:b w:val="0"/>
          <w:bCs w:val="0"/>
          <w:sz w:val="28"/>
          <w:szCs w:val="28"/>
        </w:rPr>
      </w:pPr>
    </w:p>
    <w:p w:rsidR="002D4D94" w:rsidRPr="00231611" w:rsidRDefault="002D4D94" w:rsidP="00AA1C82">
      <w:pPr>
        <w:pStyle w:val="a5"/>
        <w:spacing w:line="360" w:lineRule="auto"/>
        <w:ind w:firstLine="709"/>
        <w:jc w:val="both"/>
        <w:rPr>
          <w:rFonts w:ascii="Times New Roman" w:hAnsi="Times New Roman" w:cs="Times New Roman"/>
          <w:b w:val="0"/>
          <w:bCs w:val="0"/>
          <w:sz w:val="28"/>
          <w:szCs w:val="28"/>
        </w:rPr>
      </w:pPr>
      <w:r w:rsidRPr="00231611">
        <w:rPr>
          <w:rFonts w:ascii="Times New Roman" w:hAnsi="Times New Roman" w:cs="Times New Roman"/>
          <w:b w:val="0"/>
          <w:bCs w:val="0"/>
          <w:sz w:val="28"/>
          <w:szCs w:val="28"/>
        </w:rPr>
        <w:t>В состав мероприятий вошли как меры, способствующие поддержанию действующих производств и обеспечению на них социальной стабильности, так и проекты, предусматривающие строительство принципиально новых технологических комплексов по добыче, обогащению и переработке природных ресурсов. Инвестиционные проекты реализуются с применением инновационных технологий, высокие экологические стандарты  направлены на диверсификацию структуры добываемых полезных ископаемых, встроены в рынки регионов Западной Сибири.</w:t>
      </w:r>
    </w:p>
    <w:p w:rsidR="002D4D94" w:rsidRPr="00231611" w:rsidRDefault="002D4D94" w:rsidP="00AA1C82">
      <w:pPr>
        <w:pStyle w:val="a5"/>
        <w:spacing w:line="360" w:lineRule="auto"/>
        <w:ind w:firstLine="709"/>
        <w:jc w:val="both"/>
        <w:rPr>
          <w:rFonts w:ascii="Times New Roman" w:hAnsi="Times New Roman" w:cs="Times New Roman"/>
          <w:b w:val="0"/>
          <w:sz w:val="28"/>
          <w:szCs w:val="28"/>
        </w:rPr>
      </w:pPr>
      <w:r w:rsidRPr="00231611">
        <w:rPr>
          <w:rFonts w:ascii="Times New Roman" w:hAnsi="Times New Roman" w:cs="Times New Roman"/>
          <w:b w:val="0"/>
          <w:sz w:val="28"/>
          <w:szCs w:val="28"/>
        </w:rPr>
        <w:t>Необходимо отметить, что инвестиционные проекты проходят постановку на налоговый учет в единой для муниципального образования «Таштагольский муниципальный район» и городского поселения Шерегеш Межрайонной ИФНС России № 13 по Кемеровской области, таким образом, предприятия осуществляющие свою деятельность на территории района в полной мере оказывают положительное воздействие на финансово-экономическое развитие пгт</w:t>
      </w:r>
      <w:proofErr w:type="gramStart"/>
      <w:r w:rsidRPr="00231611">
        <w:rPr>
          <w:rFonts w:ascii="Times New Roman" w:hAnsi="Times New Roman" w:cs="Times New Roman"/>
          <w:b w:val="0"/>
          <w:sz w:val="28"/>
          <w:szCs w:val="28"/>
        </w:rPr>
        <w:t>.Ш</w:t>
      </w:r>
      <w:proofErr w:type="gramEnd"/>
      <w:r w:rsidRPr="00231611">
        <w:rPr>
          <w:rFonts w:ascii="Times New Roman" w:hAnsi="Times New Roman" w:cs="Times New Roman"/>
          <w:b w:val="0"/>
          <w:sz w:val="28"/>
          <w:szCs w:val="28"/>
        </w:rPr>
        <w:t>ерегеш.</w:t>
      </w:r>
    </w:p>
    <w:p w:rsidR="002D4D94" w:rsidRPr="00231611" w:rsidRDefault="002D4D94" w:rsidP="00AA1C82">
      <w:pPr>
        <w:pStyle w:val="a5"/>
        <w:spacing w:line="360" w:lineRule="auto"/>
        <w:ind w:firstLine="709"/>
        <w:jc w:val="both"/>
        <w:rPr>
          <w:rFonts w:ascii="Times New Roman" w:hAnsi="Times New Roman" w:cs="Times New Roman"/>
          <w:b w:val="0"/>
          <w:bCs w:val="0"/>
          <w:sz w:val="28"/>
          <w:szCs w:val="28"/>
        </w:rPr>
      </w:pPr>
    </w:p>
    <w:p w:rsidR="002D4D94" w:rsidRPr="00F15532" w:rsidRDefault="002D4D94" w:rsidP="00AA1C82">
      <w:pPr>
        <w:pStyle w:val="ab"/>
        <w:numPr>
          <w:ilvl w:val="2"/>
          <w:numId w:val="14"/>
        </w:numPr>
        <w:tabs>
          <w:tab w:val="clear" w:pos="1428"/>
          <w:tab w:val="num" w:pos="0"/>
        </w:tabs>
        <w:spacing w:before="120" w:after="0" w:line="240" w:lineRule="auto"/>
        <w:ind w:left="0" w:right="-261" w:firstLine="0"/>
        <w:jc w:val="center"/>
        <w:rPr>
          <w:rFonts w:ascii="Times New Roman" w:hAnsi="Times New Roman" w:cs="Times New Roman"/>
          <w:b/>
          <w:bCs/>
          <w:sz w:val="28"/>
          <w:szCs w:val="28"/>
        </w:rPr>
      </w:pPr>
      <w:r w:rsidRPr="00F15532">
        <w:rPr>
          <w:rFonts w:ascii="Times New Roman" w:hAnsi="Times New Roman" w:cs="Times New Roman"/>
          <w:b/>
          <w:bCs/>
          <w:sz w:val="28"/>
          <w:szCs w:val="28"/>
        </w:rPr>
        <w:t>Мониторинг  уровня добычи железной руды, численности занятых, технического состояния и работ по повышению уровня  безопасности на предприятиях АО «Евразруда»</w:t>
      </w:r>
    </w:p>
    <w:p w:rsidR="002D4D94" w:rsidRPr="00F15532" w:rsidRDefault="002D4D94" w:rsidP="00AA1C82">
      <w:pPr>
        <w:pStyle w:val="ab"/>
        <w:spacing w:before="120" w:after="0" w:line="240" w:lineRule="auto"/>
        <w:ind w:left="0" w:right="-261"/>
        <w:rPr>
          <w:rFonts w:ascii="Times New Roman" w:hAnsi="Times New Roman" w:cs="Times New Roman"/>
          <w:b/>
          <w:bCs/>
          <w:sz w:val="28"/>
          <w:szCs w:val="28"/>
        </w:rPr>
      </w:pP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Основным градообразующим предприятием на территории Шергеешского городского поселения является Горно-Шорский филиал АО «Евразруда».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Поскольку более 30 % занятых в экономике поселка работают на горнорудном предприятии, долгосрочное развитие Шерегешского городского поселения во многом зависит от работы филиала.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В Горно-Шорском филиале АО «Евразруда» на сегодняшний день работает 1,2</w:t>
      </w:r>
      <w:r>
        <w:rPr>
          <w:rFonts w:ascii="Times New Roman" w:hAnsi="Times New Roman" w:cs="Times New Roman"/>
          <w:color w:val="auto"/>
          <w:sz w:val="28"/>
          <w:szCs w:val="28"/>
        </w:rPr>
        <w:t>67</w:t>
      </w:r>
      <w:r w:rsidRPr="00F15532">
        <w:rPr>
          <w:rFonts w:ascii="Times New Roman" w:hAnsi="Times New Roman" w:cs="Times New Roman"/>
          <w:color w:val="auto"/>
          <w:sz w:val="28"/>
          <w:szCs w:val="28"/>
        </w:rPr>
        <w:t xml:space="preserve"> тыс. человек. На предприятиях, обслуживающих горнорудные предприятия, работает 840 человек (военизированная горноспасательная часть; работники предприятий по снабжению горнорудных предприятий лесом; работники, обеспечивающие рудники теплом, горячей и холодной водой, электроэнергией; работники по уборке территории, помещений, выведенные в аутсорсинг; завод по ремонту технологического оборудования; управление ремонтов; цех металлоконструкций;  филиал автотранспортного цеха КМК; профилакторий «Ромашка»; работники медпунктов и т.д.).</w:t>
      </w:r>
    </w:p>
    <w:p w:rsidR="002D4D94" w:rsidRPr="00F15532" w:rsidRDefault="002D4D94" w:rsidP="00AA1C82">
      <w:pPr>
        <w:pStyle w:val="ab"/>
        <w:tabs>
          <w:tab w:val="num" w:pos="0"/>
        </w:tabs>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 xml:space="preserve">В рамках данного направления со стороны администрации Шерегешского городского поселения предусмотрены: </w:t>
      </w:r>
    </w:p>
    <w:p w:rsidR="002D4D94" w:rsidRPr="00F15532" w:rsidRDefault="002D4D94" w:rsidP="00AA1C82">
      <w:pPr>
        <w:pStyle w:val="ab"/>
        <w:numPr>
          <w:ilvl w:val="0"/>
          <w:numId w:val="16"/>
        </w:numPr>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 xml:space="preserve">мониторинг деятельности для недопущения внепланового массового высвобождения сотрудников, обеспечения исполнения социальных гарантий и прав трудящихся на предприятиях компании; </w:t>
      </w:r>
    </w:p>
    <w:p w:rsidR="002D4D94" w:rsidRPr="00F15532" w:rsidRDefault="002D4D94" w:rsidP="00AA1C82">
      <w:pPr>
        <w:pStyle w:val="ab"/>
        <w:numPr>
          <w:ilvl w:val="0"/>
          <w:numId w:val="16"/>
        </w:numPr>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 xml:space="preserve">контроль соблюдения техники безопасности на предприятиях; </w:t>
      </w:r>
    </w:p>
    <w:p w:rsidR="002D4D94" w:rsidRPr="00F15532" w:rsidRDefault="002D4D94" w:rsidP="00AA1C82">
      <w:pPr>
        <w:pStyle w:val="ab"/>
        <w:numPr>
          <w:ilvl w:val="0"/>
          <w:numId w:val="16"/>
        </w:numPr>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 xml:space="preserve">контроль соблюдения соглашения по планируемым объемам инвестиций для поддержания деятельности горнорудных предприятий; </w:t>
      </w:r>
    </w:p>
    <w:p w:rsidR="002D4D94" w:rsidRPr="00F15532" w:rsidRDefault="002D4D94" w:rsidP="00AA1C82">
      <w:pPr>
        <w:pStyle w:val="ab"/>
        <w:numPr>
          <w:ilvl w:val="0"/>
          <w:numId w:val="16"/>
        </w:numPr>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 xml:space="preserve">контроль соблюдения условий ликвидации и закрытия предприятий с экономической и экологической точек зрения. </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Со стороны АО «Евразруда» предусмотрены инвестиции в поддержание действующих производств и выполнение требований законодательства РФ. Для трудоустройства специалистов, предполагаемых к высвобождению, необходима реализация крупных инвестиционных проектов, направленных на диверсификацию экономики поселка.</w:t>
      </w:r>
    </w:p>
    <w:p w:rsidR="002D4D94" w:rsidRPr="00F15532" w:rsidRDefault="002D4D94" w:rsidP="00AA1C82">
      <w:pPr>
        <w:pStyle w:val="ConsPlusNormal"/>
        <w:widowControl/>
        <w:spacing w:line="360" w:lineRule="auto"/>
        <w:ind w:firstLine="709"/>
        <w:jc w:val="both"/>
        <w:rPr>
          <w:rFonts w:ascii="Times New Roman" w:hAnsi="Times New Roman" w:cs="Times New Roman"/>
          <w:sz w:val="28"/>
          <w:szCs w:val="28"/>
        </w:rPr>
      </w:pPr>
    </w:p>
    <w:p w:rsidR="002D4D94" w:rsidRPr="00F15532" w:rsidRDefault="002D4D94" w:rsidP="00AA1C82">
      <w:pPr>
        <w:pStyle w:val="ConsPlusNormal"/>
        <w:widowControl/>
        <w:ind w:firstLine="0"/>
        <w:jc w:val="center"/>
        <w:rPr>
          <w:rFonts w:ascii="Times New Roman" w:hAnsi="Times New Roman" w:cs="Times New Roman"/>
          <w:b/>
          <w:bCs/>
          <w:sz w:val="28"/>
          <w:szCs w:val="28"/>
        </w:rPr>
      </w:pPr>
      <w:r w:rsidRPr="00F15532">
        <w:rPr>
          <w:rFonts w:ascii="Times New Roman" w:hAnsi="Times New Roman" w:cs="Times New Roman"/>
          <w:b/>
          <w:bCs/>
          <w:sz w:val="28"/>
          <w:szCs w:val="28"/>
        </w:rPr>
        <w:t xml:space="preserve">3.2. Разработка и реализация комплекса мероприятий, направленных на продвижение инвестиционных проектов </w:t>
      </w:r>
    </w:p>
    <w:p w:rsidR="002D4D94" w:rsidRPr="00F15532" w:rsidRDefault="002D4D94" w:rsidP="00AA1C82">
      <w:pPr>
        <w:pStyle w:val="ConsPlusNormal"/>
        <w:widowControl/>
        <w:ind w:firstLine="0"/>
        <w:jc w:val="center"/>
        <w:rPr>
          <w:rFonts w:ascii="Times New Roman" w:hAnsi="Times New Roman" w:cs="Times New Roman"/>
          <w:b/>
          <w:bCs/>
          <w:sz w:val="28"/>
          <w:szCs w:val="28"/>
        </w:rPr>
      </w:pPr>
      <w:r w:rsidRPr="00F15532">
        <w:rPr>
          <w:rFonts w:ascii="Times New Roman" w:hAnsi="Times New Roman" w:cs="Times New Roman"/>
          <w:b/>
          <w:bCs/>
          <w:sz w:val="28"/>
          <w:szCs w:val="28"/>
        </w:rPr>
        <w:t>пгт.Шерегеш:</w:t>
      </w:r>
    </w:p>
    <w:p w:rsidR="002D4D94" w:rsidRPr="00F15532" w:rsidRDefault="002D4D94" w:rsidP="00AA1C82">
      <w:pPr>
        <w:pStyle w:val="ConsPlusNormal"/>
        <w:widowControl/>
        <w:ind w:firstLine="0"/>
        <w:jc w:val="center"/>
        <w:rPr>
          <w:rFonts w:ascii="Times New Roman" w:hAnsi="Times New Roman" w:cs="Times New Roman"/>
          <w:b/>
          <w:bCs/>
          <w:sz w:val="28"/>
          <w:szCs w:val="28"/>
        </w:rPr>
      </w:pPr>
    </w:p>
    <w:p w:rsidR="002D4D94" w:rsidRPr="00F15532" w:rsidRDefault="002D4D94" w:rsidP="00AA1C82">
      <w:pPr>
        <w:pStyle w:val="ConsPlusNormal"/>
        <w:widowControl/>
        <w:spacing w:line="360" w:lineRule="auto"/>
        <w:ind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включение инвестиционных проектов пгт.Шерегеш в перечень приоритетных инвестиционных проектов Кемеровской области и перечень </w:t>
      </w:r>
      <w:r w:rsidRPr="00F15532">
        <w:rPr>
          <w:rFonts w:ascii="Times New Roman" w:hAnsi="Times New Roman" w:cs="Times New Roman"/>
          <w:sz w:val="28"/>
          <w:szCs w:val="28"/>
        </w:rPr>
        <w:lastRenderedPageBreak/>
        <w:t>проектов, претендующих на государственную поддержку за счет средств федерального бюджета, участие в областных целевых программах,</w:t>
      </w:r>
    </w:p>
    <w:p w:rsidR="002D4D94" w:rsidRPr="00F15532" w:rsidRDefault="002D4D94" w:rsidP="00AA1C82">
      <w:pPr>
        <w:pStyle w:val="ConsPlusNormal"/>
        <w:widowControl/>
        <w:spacing w:line="360" w:lineRule="auto"/>
        <w:ind w:firstLine="709"/>
        <w:jc w:val="both"/>
        <w:rPr>
          <w:rFonts w:ascii="Times New Roman" w:hAnsi="Times New Roman" w:cs="Times New Roman"/>
          <w:sz w:val="28"/>
          <w:szCs w:val="28"/>
        </w:rPr>
      </w:pPr>
      <w:r w:rsidRPr="00F15532">
        <w:rPr>
          <w:rFonts w:ascii="Times New Roman" w:hAnsi="Times New Roman" w:cs="Times New Roman"/>
          <w:sz w:val="28"/>
          <w:szCs w:val="28"/>
        </w:rPr>
        <w:t>– оказание помощи в разработке проектной документации инвестиционных предложений, отвечающих приоритетным направлениям инвестиционной политики Таштагольского муниципального района,</w:t>
      </w:r>
    </w:p>
    <w:p w:rsidR="002D4D94" w:rsidRPr="00985496" w:rsidRDefault="002D4D94" w:rsidP="00AA1C82">
      <w:pPr>
        <w:pStyle w:val="ConsPlusNormal"/>
        <w:widowControl/>
        <w:spacing w:line="360" w:lineRule="auto"/>
        <w:ind w:firstLine="709"/>
        <w:jc w:val="both"/>
        <w:rPr>
          <w:rFonts w:ascii="Times New Roman" w:hAnsi="Times New Roman" w:cs="Times New Roman"/>
          <w:sz w:val="28"/>
          <w:szCs w:val="28"/>
        </w:rPr>
      </w:pPr>
      <w:r w:rsidRPr="00F15532">
        <w:rPr>
          <w:rFonts w:ascii="Times New Roman" w:hAnsi="Times New Roman" w:cs="Times New Roman"/>
          <w:sz w:val="28"/>
          <w:szCs w:val="28"/>
        </w:rPr>
        <w:t xml:space="preserve">– разработка и продвижение проекта «Особая экономическая зона рекреационного типа в Таштаголе» в рамках принятого Закона Кемеровской </w:t>
      </w:r>
      <w:r w:rsidRPr="00266D20">
        <w:rPr>
          <w:rFonts w:ascii="Times New Roman" w:hAnsi="Times New Roman" w:cs="Times New Roman"/>
          <w:sz w:val="28"/>
          <w:szCs w:val="28"/>
        </w:rPr>
        <w:t xml:space="preserve">области от 02.12.2010 № </w:t>
      </w:r>
      <w:r>
        <w:rPr>
          <w:rFonts w:ascii="Times New Roman" w:hAnsi="Times New Roman" w:cs="Times New Roman"/>
          <w:sz w:val="28"/>
          <w:szCs w:val="28"/>
        </w:rPr>
        <w:t xml:space="preserve">1028-р, </w:t>
      </w:r>
      <w:r w:rsidRPr="00F15532">
        <w:rPr>
          <w:rFonts w:ascii="Times New Roman" w:hAnsi="Times New Roman" w:cs="Times New Roman"/>
          <w:sz w:val="28"/>
          <w:szCs w:val="28"/>
        </w:rPr>
        <w:t>«О</w:t>
      </w:r>
      <w:r>
        <w:rPr>
          <w:rFonts w:ascii="Times New Roman" w:hAnsi="Times New Roman" w:cs="Times New Roman"/>
          <w:sz w:val="28"/>
          <w:szCs w:val="28"/>
        </w:rPr>
        <w:t xml:space="preserve"> создании  зоны </w:t>
      </w:r>
      <w:r w:rsidRPr="00F15532">
        <w:rPr>
          <w:rFonts w:ascii="Times New Roman" w:hAnsi="Times New Roman" w:cs="Times New Roman"/>
          <w:sz w:val="28"/>
          <w:szCs w:val="28"/>
        </w:rPr>
        <w:t xml:space="preserve"> экономического благоприятствования</w:t>
      </w:r>
      <w:r>
        <w:rPr>
          <w:rFonts w:ascii="Times New Roman" w:hAnsi="Times New Roman" w:cs="Times New Roman"/>
          <w:sz w:val="28"/>
          <w:szCs w:val="28"/>
        </w:rPr>
        <w:t xml:space="preserve"> на территории муниципального образования «Таштатагольский муниципальный район</w:t>
      </w:r>
      <w:r w:rsidRPr="00F15532">
        <w:rPr>
          <w:rFonts w:ascii="Times New Roman" w:hAnsi="Times New Roman" w:cs="Times New Roman"/>
          <w:sz w:val="28"/>
          <w:szCs w:val="28"/>
        </w:rPr>
        <w:t>»</w:t>
      </w:r>
      <w:r w:rsidRPr="00266D20">
        <w:rPr>
          <w:rFonts w:ascii="Times New Roman" w:hAnsi="Times New Roman" w:cs="Times New Roman"/>
          <w:sz w:val="28"/>
          <w:szCs w:val="28"/>
        </w:rPr>
        <w:t xml:space="preserve"> </w:t>
      </w:r>
      <w:r>
        <w:rPr>
          <w:rFonts w:ascii="Times New Roman" w:hAnsi="Times New Roman" w:cs="Times New Roman"/>
          <w:sz w:val="28"/>
          <w:szCs w:val="28"/>
        </w:rPr>
        <w:t xml:space="preserve">внесение изменений </w:t>
      </w:r>
      <w:r w:rsidRPr="00985496">
        <w:rPr>
          <w:rFonts w:ascii="Times New Roman" w:hAnsi="Times New Roman" w:cs="Times New Roman"/>
          <w:sz w:val="28"/>
          <w:szCs w:val="28"/>
        </w:rPr>
        <w:t>11.01.2016 №7-р ;</w:t>
      </w:r>
    </w:p>
    <w:p w:rsidR="002D4D94" w:rsidRPr="00F15532" w:rsidRDefault="002D4D94" w:rsidP="00AA1C82">
      <w:pPr>
        <w:pStyle w:val="ConsPlusNormal"/>
        <w:widowControl/>
        <w:spacing w:line="360" w:lineRule="auto"/>
        <w:ind w:firstLine="709"/>
        <w:jc w:val="both"/>
        <w:rPr>
          <w:rFonts w:ascii="Times New Roman" w:hAnsi="Times New Roman" w:cs="Times New Roman"/>
          <w:sz w:val="28"/>
          <w:szCs w:val="28"/>
        </w:rPr>
      </w:pPr>
      <w:r w:rsidRPr="00F15532">
        <w:rPr>
          <w:rFonts w:ascii="Times New Roman" w:hAnsi="Times New Roman" w:cs="Times New Roman"/>
          <w:sz w:val="28"/>
          <w:szCs w:val="28"/>
        </w:rPr>
        <w:t>– освещение крупных инвестиционных проектов Шерегешского городского поселения в средствах массовой информации.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числе предложений администрации Шерегешского городского поселения потенциальным инвесторам для развития бизнеса представлены возможности реализации проектов в следующих направлениях:</w:t>
      </w:r>
    </w:p>
    <w:p w:rsidR="002D4D94" w:rsidRPr="00F15532" w:rsidRDefault="002D4D94" w:rsidP="00AA1C82">
      <w:pPr>
        <w:numPr>
          <w:ilvl w:val="0"/>
          <w:numId w:val="17"/>
        </w:numPr>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строительство аквапарка,</w:t>
      </w:r>
    </w:p>
    <w:p w:rsidR="002D4D94" w:rsidRPr="00F15532" w:rsidRDefault="002D4D94" w:rsidP="00AA1C82">
      <w:pPr>
        <w:numPr>
          <w:ilvl w:val="0"/>
          <w:numId w:val="17"/>
        </w:numPr>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строительство кирпичного завода,</w:t>
      </w:r>
    </w:p>
    <w:p w:rsidR="002D4D94" w:rsidRPr="00F15532" w:rsidRDefault="002D4D94" w:rsidP="00AA1C82">
      <w:pPr>
        <w:numPr>
          <w:ilvl w:val="0"/>
          <w:numId w:val="17"/>
        </w:numPr>
        <w:spacing w:before="0" w:line="360" w:lineRule="auto"/>
        <w:ind w:left="0"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строительство экодеревни в п. Таенза,</w:t>
      </w:r>
    </w:p>
    <w:p w:rsidR="002D4D94" w:rsidRPr="0022383D" w:rsidRDefault="002D4D94" w:rsidP="00AA1C82">
      <w:pPr>
        <w:pStyle w:val="ConsPlusNormal"/>
        <w:widowControl/>
        <w:spacing w:before="120"/>
        <w:ind w:right="-261" w:firstLine="709"/>
        <w:jc w:val="center"/>
        <w:rPr>
          <w:rFonts w:ascii="Times New Roman" w:hAnsi="Times New Roman" w:cs="Times New Roman"/>
          <w:b/>
          <w:bCs/>
          <w:color w:val="0000FF"/>
          <w:sz w:val="28"/>
          <w:szCs w:val="28"/>
          <w:lang w:eastAsia="en-US"/>
        </w:rPr>
      </w:pPr>
    </w:p>
    <w:p w:rsidR="002D4D94" w:rsidRPr="00F15532" w:rsidRDefault="002D4D94" w:rsidP="00AA1C82">
      <w:pPr>
        <w:pStyle w:val="ConsPlusNormal"/>
        <w:widowControl/>
        <w:spacing w:before="120"/>
        <w:ind w:right="-261" w:firstLine="709"/>
        <w:jc w:val="center"/>
        <w:rPr>
          <w:rFonts w:ascii="Times New Roman" w:hAnsi="Times New Roman" w:cs="Times New Roman"/>
          <w:b/>
          <w:bCs/>
          <w:sz w:val="28"/>
          <w:szCs w:val="28"/>
          <w:lang w:eastAsia="en-US"/>
        </w:rPr>
      </w:pPr>
      <w:r w:rsidRPr="00F15532">
        <w:rPr>
          <w:rFonts w:ascii="Times New Roman" w:hAnsi="Times New Roman" w:cs="Times New Roman"/>
          <w:b/>
          <w:bCs/>
          <w:sz w:val="28"/>
          <w:szCs w:val="28"/>
          <w:lang w:eastAsia="en-US"/>
        </w:rPr>
        <w:t>3.3. Мероприятия, направленные на развитие новых видов деятельности (туризма, производства строительных материалов, развитие малого бизнеса)</w:t>
      </w:r>
    </w:p>
    <w:p w:rsidR="002D4D94" w:rsidRPr="00F15532" w:rsidRDefault="002D4D94" w:rsidP="00AA1C82">
      <w:pPr>
        <w:pStyle w:val="ConsPlusNormal"/>
        <w:widowControl/>
        <w:spacing w:before="120" w:line="360" w:lineRule="auto"/>
        <w:ind w:right="-261" w:firstLine="709"/>
        <w:jc w:val="center"/>
        <w:rPr>
          <w:rFonts w:ascii="Times New Roman" w:hAnsi="Times New Roman" w:cs="Times New Roman"/>
          <w:b/>
          <w:bCs/>
          <w:sz w:val="28"/>
          <w:szCs w:val="28"/>
        </w:rPr>
      </w:pPr>
      <w:r w:rsidRPr="00F15532">
        <w:rPr>
          <w:rFonts w:ascii="Times New Roman" w:hAnsi="Times New Roman" w:cs="Times New Roman"/>
          <w:b/>
          <w:bCs/>
          <w:sz w:val="28"/>
          <w:szCs w:val="28"/>
          <w:lang w:eastAsia="en-US"/>
        </w:rPr>
        <w:t>3.3.1. Реализация и</w:t>
      </w:r>
      <w:r w:rsidRPr="00F15532">
        <w:rPr>
          <w:rFonts w:ascii="Times New Roman" w:hAnsi="Times New Roman" w:cs="Times New Roman"/>
          <w:b/>
          <w:bCs/>
          <w:sz w:val="28"/>
          <w:szCs w:val="28"/>
        </w:rPr>
        <w:t xml:space="preserve">нвестиционного проекта </w:t>
      </w:r>
    </w:p>
    <w:p w:rsidR="002D4D94" w:rsidRPr="00F15532" w:rsidRDefault="002D4D94" w:rsidP="00AA1C82">
      <w:pPr>
        <w:pStyle w:val="ConsPlusNormal"/>
        <w:widowControl/>
        <w:spacing w:before="120" w:line="360" w:lineRule="auto"/>
        <w:ind w:right="-261" w:firstLine="709"/>
        <w:jc w:val="center"/>
        <w:rPr>
          <w:rFonts w:ascii="Times New Roman" w:hAnsi="Times New Roman" w:cs="Times New Roman"/>
          <w:b/>
          <w:bCs/>
          <w:sz w:val="28"/>
          <w:szCs w:val="28"/>
          <w:lang w:eastAsia="en-US"/>
        </w:rPr>
      </w:pPr>
      <w:r w:rsidRPr="00F15532">
        <w:rPr>
          <w:rFonts w:ascii="Times New Roman" w:hAnsi="Times New Roman" w:cs="Times New Roman"/>
          <w:b/>
          <w:bCs/>
          <w:sz w:val="28"/>
          <w:szCs w:val="28"/>
        </w:rPr>
        <w:t>«Туристический комплекс «Шерегеш»</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Проектом предусмотрено строительство и развитие крупнейшего комплекса горнолыжного туризма в Сибири.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На сегодняшний день в развитие комплекса уже вложено </w:t>
      </w:r>
      <w:r w:rsidRPr="00F15532">
        <w:rPr>
          <w:rFonts w:ascii="Times New Roman" w:hAnsi="Times New Roman" w:cs="Times New Roman"/>
          <w:b/>
          <w:bCs/>
          <w:color w:val="auto"/>
          <w:sz w:val="28"/>
          <w:szCs w:val="28"/>
        </w:rPr>
        <w:t>больше 10 млрд. руб</w:t>
      </w:r>
      <w:r w:rsidRPr="00F15532">
        <w:rPr>
          <w:rFonts w:ascii="Times New Roman" w:hAnsi="Times New Roman" w:cs="Times New Roman"/>
          <w:color w:val="auto"/>
          <w:sz w:val="28"/>
          <w:szCs w:val="28"/>
        </w:rPr>
        <w:t>., было построено:</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- 17 подъемников (которые за 1 час могут перевезти 19 тысяч человек):</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- 19 горнолыжных трасс мирового уровня общей протяженностью 42 км;</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- 48 гостиниц;</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- 57 кафе и ресторанов</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- 10 автостоянок (на 1 тыс. 870 автомобилей);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- 4 культурно-развлекательных центра и другие объекты;</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- 1 сертифицированная снегоходная трасса до поклонного Креста.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По инициативе Губернатора Кемеровской области А.Г.Тулеева установлено 26 киосков для торговли товарами ремесленного промысла, две юрты.</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настоящее время за счет средств федерального и областного бюджетов построена автодорога Чугунаш – Шерегеш, которая проходит  через сектор «Е», в результате чего дорога до комплекса сократилась  на 24 км (рисунок 13).</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целом к 2017-2020 годам планируется построить на горе Зеленая в п</w:t>
      </w:r>
      <w:proofErr w:type="gramStart"/>
      <w:r w:rsidRPr="00F15532">
        <w:rPr>
          <w:rFonts w:ascii="Times New Roman" w:hAnsi="Times New Roman" w:cs="Times New Roman"/>
          <w:color w:val="auto"/>
          <w:sz w:val="28"/>
          <w:szCs w:val="28"/>
        </w:rPr>
        <w:t>.Ш</w:t>
      </w:r>
      <w:proofErr w:type="gramEnd"/>
      <w:r w:rsidRPr="00F15532">
        <w:rPr>
          <w:rFonts w:ascii="Times New Roman" w:hAnsi="Times New Roman" w:cs="Times New Roman"/>
          <w:color w:val="auto"/>
          <w:sz w:val="28"/>
          <w:szCs w:val="28"/>
        </w:rPr>
        <w:t>ерегеш еще 13 гостиницы, 5горнолыжных трасс. В развитие спортивно-туристического комплекса будет инвестировано еще более 15 млрд</w:t>
      </w:r>
      <w:proofErr w:type="gramStart"/>
      <w:r w:rsidRPr="00F15532">
        <w:rPr>
          <w:rFonts w:ascii="Times New Roman" w:hAnsi="Times New Roman" w:cs="Times New Roman"/>
          <w:color w:val="auto"/>
          <w:sz w:val="28"/>
          <w:szCs w:val="28"/>
        </w:rPr>
        <w:t>.р</w:t>
      </w:r>
      <w:proofErr w:type="gramEnd"/>
      <w:r w:rsidRPr="00F15532">
        <w:rPr>
          <w:rFonts w:ascii="Times New Roman" w:hAnsi="Times New Roman" w:cs="Times New Roman"/>
          <w:color w:val="auto"/>
          <w:sz w:val="28"/>
          <w:szCs w:val="28"/>
        </w:rPr>
        <w:t>ублей.</w:t>
      </w:r>
    </w:p>
    <w:p w:rsidR="00163FA8" w:rsidRPr="006C2919" w:rsidRDefault="00163FA8" w:rsidP="00163FA8">
      <w:pPr>
        <w:spacing w:line="360" w:lineRule="auto"/>
        <w:ind w:firstLine="0"/>
        <w:rPr>
          <w:rFonts w:ascii="Times New Roman" w:hAnsi="Times New Roman" w:cs="Times New Roman"/>
          <w:color w:val="auto"/>
          <w:sz w:val="28"/>
          <w:szCs w:val="28"/>
        </w:rPr>
      </w:pPr>
    </w:p>
    <w:p w:rsidR="002D4D94" w:rsidRPr="006C2919" w:rsidRDefault="002D4D94" w:rsidP="00AA1C82">
      <w:pPr>
        <w:spacing w:line="360" w:lineRule="auto"/>
        <w:ind w:right="-261" w:firstLine="709"/>
        <w:jc w:val="right"/>
        <w:rPr>
          <w:rFonts w:ascii="Times New Roman" w:hAnsi="Times New Roman" w:cs="Times New Roman"/>
          <w:color w:val="auto"/>
          <w:sz w:val="28"/>
          <w:szCs w:val="28"/>
        </w:rPr>
      </w:pPr>
      <w:r w:rsidRPr="006C2919">
        <w:rPr>
          <w:rFonts w:ascii="Times New Roman" w:hAnsi="Times New Roman" w:cs="Times New Roman"/>
          <w:color w:val="auto"/>
          <w:sz w:val="28"/>
          <w:szCs w:val="28"/>
        </w:rPr>
        <w:t xml:space="preserve">Рисунок 13. </w:t>
      </w:r>
    </w:p>
    <w:p w:rsidR="002D4D94" w:rsidRPr="006C2919" w:rsidRDefault="002D4D94" w:rsidP="00AA1C82">
      <w:pPr>
        <w:ind w:right="-261" w:firstLine="709"/>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Объекты транспортной инфраструктуры туристического комплекса «Шерегеш»</w:t>
      </w:r>
    </w:p>
    <w:p w:rsidR="002D4D94" w:rsidRPr="0048475D" w:rsidRDefault="007D7D9B" w:rsidP="00AA1C82">
      <w:pPr>
        <w:spacing w:line="360" w:lineRule="auto"/>
        <w:ind w:right="-261" w:firstLine="709"/>
        <w:jc w:val="center"/>
        <w:rPr>
          <w:rFonts w:ascii="Times New Roman" w:hAnsi="Times New Roman" w:cs="Times New Roman"/>
          <w:b/>
          <w:bCs/>
          <w:i/>
          <w:iCs/>
          <w:color w:val="0000FF"/>
          <w:sz w:val="28"/>
          <w:szCs w:val="28"/>
        </w:rPr>
      </w:pPr>
      <w:r>
        <w:rPr>
          <w:rFonts w:ascii="Times New Roman" w:hAnsi="Times New Roman" w:cs="Times New Roman"/>
          <w:b/>
          <w:bCs/>
          <w:i/>
          <w:iCs/>
          <w:noProof/>
          <w:color w:val="0000FF"/>
          <w:sz w:val="28"/>
          <w:szCs w:val="28"/>
        </w:rPr>
        <w:lastRenderedPageBreak/>
        <w:drawing>
          <wp:inline distT="0" distB="0" distL="0" distR="0">
            <wp:extent cx="4045585" cy="3252470"/>
            <wp:effectExtent l="1905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srcRect/>
                    <a:stretch>
                      <a:fillRect/>
                    </a:stretch>
                  </pic:blipFill>
                  <pic:spPr bwMode="auto">
                    <a:xfrm>
                      <a:off x="0" y="0"/>
                      <a:ext cx="4045585" cy="3252470"/>
                    </a:xfrm>
                    <a:prstGeom prst="rect">
                      <a:avLst/>
                    </a:prstGeom>
                    <a:noFill/>
                    <a:ln w="9525">
                      <a:noFill/>
                      <a:miter lim="800000"/>
                      <a:headEnd/>
                      <a:tailEnd/>
                    </a:ln>
                  </pic:spPr>
                </pic:pic>
              </a:graphicData>
            </a:graphic>
          </wp:inline>
        </w:drawing>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Действующая часть комплекса на сегодняшний день – сектор «А», который располагается у подножия горы Зеленая (первое место в России по пропускной способности подъемников).</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Для освоения сектора «Е» с территорией 1071,2 га на южном склоне горы Зеленая (рисунок 13) предполагается строительство 5 гостиниц, 2 подъемников, 1 кафе, а также соответствующих объектов культуры и отдыха. </w:t>
      </w:r>
    </w:p>
    <w:p w:rsidR="002D4D94" w:rsidRPr="0048475D" w:rsidRDefault="002D4D94" w:rsidP="00390AE0">
      <w:pPr>
        <w:spacing w:line="360" w:lineRule="auto"/>
        <w:ind w:firstLine="709"/>
        <w:rPr>
          <w:rFonts w:ascii="Times New Roman" w:hAnsi="Times New Roman" w:cs="Times New Roman"/>
          <w:color w:val="0000FF"/>
          <w:sz w:val="28"/>
          <w:szCs w:val="28"/>
        </w:rPr>
      </w:pPr>
      <w:r w:rsidRPr="00F15532">
        <w:rPr>
          <w:rFonts w:ascii="Times New Roman" w:hAnsi="Times New Roman" w:cs="Times New Roman"/>
          <w:color w:val="auto"/>
          <w:sz w:val="28"/>
          <w:szCs w:val="28"/>
        </w:rPr>
        <w:t>В настоящий момент на все проекты готова проектно-сметная документация, есть положительное заключение государственной экспертизы</w:t>
      </w:r>
      <w:r w:rsidRPr="0048475D">
        <w:rPr>
          <w:rFonts w:ascii="Times New Roman" w:hAnsi="Times New Roman" w:cs="Times New Roman"/>
          <w:color w:val="0000FF"/>
          <w:sz w:val="28"/>
          <w:szCs w:val="28"/>
        </w:rPr>
        <w:t>.</w:t>
      </w: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Default="002D4D94" w:rsidP="00AA1C82">
      <w:pPr>
        <w:spacing w:line="360" w:lineRule="auto"/>
        <w:ind w:right="-261" w:firstLine="709"/>
        <w:jc w:val="right"/>
        <w:rPr>
          <w:rFonts w:ascii="Times New Roman" w:hAnsi="Times New Roman" w:cs="Times New Roman"/>
          <w:color w:val="auto"/>
          <w:sz w:val="28"/>
          <w:szCs w:val="28"/>
        </w:rPr>
      </w:pPr>
    </w:p>
    <w:p w:rsidR="002D4D94" w:rsidRPr="006C2919" w:rsidRDefault="002D4D94" w:rsidP="00AA1C82">
      <w:pPr>
        <w:spacing w:line="360" w:lineRule="auto"/>
        <w:ind w:right="-261" w:firstLine="709"/>
        <w:jc w:val="right"/>
        <w:rPr>
          <w:rFonts w:ascii="Times New Roman" w:hAnsi="Times New Roman" w:cs="Times New Roman"/>
          <w:color w:val="auto"/>
          <w:sz w:val="28"/>
          <w:szCs w:val="28"/>
        </w:rPr>
      </w:pPr>
      <w:r w:rsidRPr="006C2919">
        <w:rPr>
          <w:rFonts w:ascii="Times New Roman" w:hAnsi="Times New Roman" w:cs="Times New Roman"/>
          <w:color w:val="auto"/>
          <w:sz w:val="28"/>
          <w:szCs w:val="28"/>
        </w:rPr>
        <w:lastRenderedPageBreak/>
        <w:t>Рисунок 14.</w:t>
      </w:r>
    </w:p>
    <w:p w:rsidR="002D4D94" w:rsidRPr="006C2919" w:rsidRDefault="002D4D94" w:rsidP="00AA1C82">
      <w:pPr>
        <w:pStyle w:val="34"/>
        <w:spacing w:before="120" w:line="360" w:lineRule="auto"/>
      </w:pPr>
      <w:r w:rsidRPr="006C2919">
        <w:t>План развития сектора «Е».</w:t>
      </w:r>
    </w:p>
    <w:tbl>
      <w:tblPr>
        <w:tblW w:w="0" w:type="auto"/>
        <w:jc w:val="center"/>
        <w:tblLayout w:type="fixed"/>
        <w:tblLook w:val="00A0"/>
      </w:tblPr>
      <w:tblGrid>
        <w:gridCol w:w="5464"/>
        <w:gridCol w:w="1304"/>
        <w:gridCol w:w="1869"/>
        <w:gridCol w:w="1038"/>
      </w:tblGrid>
      <w:tr w:rsidR="002D4D94" w:rsidRPr="006C2919">
        <w:trPr>
          <w:cantSplit/>
          <w:jc w:val="center"/>
        </w:trPr>
        <w:tc>
          <w:tcPr>
            <w:tcW w:w="5464" w:type="dxa"/>
            <w:vMerge w:val="restart"/>
          </w:tcPr>
          <w:p w:rsidR="002D4D94" w:rsidRPr="006C2919" w:rsidRDefault="007D7D9B" w:rsidP="00AA1C82">
            <w:pPr>
              <w:spacing w:line="360" w:lineRule="auto"/>
              <w:ind w:right="-261" w:firstLine="709"/>
              <w:jc w:val="center"/>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2880995" cy="244983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srcRect/>
                          <a:stretch>
                            <a:fillRect/>
                          </a:stretch>
                        </pic:blipFill>
                        <pic:spPr bwMode="auto">
                          <a:xfrm>
                            <a:off x="0" y="0"/>
                            <a:ext cx="2880995" cy="2449830"/>
                          </a:xfrm>
                          <a:prstGeom prst="rect">
                            <a:avLst/>
                          </a:prstGeom>
                          <a:noFill/>
                          <a:ln w="9525">
                            <a:noFill/>
                            <a:miter lim="800000"/>
                            <a:headEnd/>
                            <a:tailEnd/>
                          </a:ln>
                        </pic:spPr>
                      </pic:pic>
                    </a:graphicData>
                  </a:graphic>
                </wp:inline>
              </w:drawing>
            </w:r>
          </w:p>
        </w:tc>
        <w:tc>
          <w:tcPr>
            <w:tcW w:w="4211" w:type="dxa"/>
            <w:gridSpan w:val="3"/>
          </w:tcPr>
          <w:p w:rsidR="002D4D94" w:rsidRPr="006C2919" w:rsidRDefault="002D4D94" w:rsidP="00AA1C82">
            <w:pPr>
              <w:spacing w:line="360" w:lineRule="auto"/>
              <w:ind w:right="-261" w:firstLine="709"/>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Условные обозначения</w:t>
            </w:r>
          </w:p>
        </w:tc>
      </w:tr>
      <w:tr w:rsidR="002D4D94" w:rsidRPr="006C2919">
        <w:trPr>
          <w:cantSplit/>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c>
          <w:tcPr>
            <w:tcW w:w="1304" w:type="dxa"/>
          </w:tcPr>
          <w:p w:rsidR="002D4D94" w:rsidRPr="006C2919" w:rsidRDefault="007D7D9B" w:rsidP="00AA1C82">
            <w:pPr>
              <w:ind w:right="-261"/>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577850" cy="250190"/>
                  <wp:effectExtent l="1905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a:srcRect/>
                          <a:stretch>
                            <a:fillRect/>
                          </a:stretch>
                        </pic:blipFill>
                        <pic:spPr bwMode="auto">
                          <a:xfrm>
                            <a:off x="0" y="0"/>
                            <a:ext cx="577850" cy="250190"/>
                          </a:xfrm>
                          <a:prstGeom prst="rect">
                            <a:avLst/>
                          </a:prstGeom>
                          <a:noFill/>
                          <a:ln w="9525">
                            <a:noFill/>
                            <a:miter lim="800000"/>
                            <a:headEnd/>
                            <a:tailEnd/>
                          </a:ln>
                        </pic:spPr>
                      </pic:pic>
                    </a:graphicData>
                  </a:graphic>
                </wp:inline>
              </w:drawing>
            </w:r>
          </w:p>
        </w:tc>
        <w:tc>
          <w:tcPr>
            <w:tcW w:w="2907" w:type="dxa"/>
            <w:gridSpan w:val="2"/>
          </w:tcPr>
          <w:p w:rsidR="002D4D94" w:rsidRPr="006C2919" w:rsidRDefault="002D4D94" w:rsidP="00AA1C82">
            <w:pPr>
              <w:ind w:right="-261"/>
              <w:rPr>
                <w:rFonts w:ascii="Times New Roman" w:hAnsi="Times New Roman" w:cs="Times New Roman"/>
                <w:color w:val="auto"/>
                <w:sz w:val="28"/>
                <w:szCs w:val="28"/>
              </w:rPr>
            </w:pPr>
            <w:r w:rsidRPr="006C2919">
              <w:rPr>
                <w:rFonts w:ascii="Times New Roman" w:hAnsi="Times New Roman" w:cs="Times New Roman"/>
                <w:color w:val="auto"/>
                <w:sz w:val="28"/>
                <w:szCs w:val="28"/>
              </w:rPr>
              <w:t>Санитарно-защитные зоны рек и ручьев</w:t>
            </w:r>
          </w:p>
        </w:tc>
      </w:tr>
      <w:tr w:rsidR="002D4D94" w:rsidRPr="006C2919">
        <w:trPr>
          <w:cantSplit/>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c>
          <w:tcPr>
            <w:tcW w:w="1304" w:type="dxa"/>
          </w:tcPr>
          <w:p w:rsidR="002D4D94" w:rsidRPr="006C2919" w:rsidRDefault="007D7D9B" w:rsidP="00AA1C82">
            <w:pPr>
              <w:ind w:right="-261"/>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603885" cy="207010"/>
                  <wp:effectExtent l="19050" t="0" r="5715"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a:srcRect/>
                          <a:stretch>
                            <a:fillRect/>
                          </a:stretch>
                        </pic:blipFill>
                        <pic:spPr bwMode="auto">
                          <a:xfrm>
                            <a:off x="0" y="0"/>
                            <a:ext cx="603885" cy="207010"/>
                          </a:xfrm>
                          <a:prstGeom prst="rect">
                            <a:avLst/>
                          </a:prstGeom>
                          <a:noFill/>
                          <a:ln w="9525">
                            <a:noFill/>
                            <a:miter lim="800000"/>
                            <a:headEnd/>
                            <a:tailEnd/>
                          </a:ln>
                        </pic:spPr>
                      </pic:pic>
                    </a:graphicData>
                  </a:graphic>
                </wp:inline>
              </w:drawing>
            </w:r>
          </w:p>
        </w:tc>
        <w:tc>
          <w:tcPr>
            <w:tcW w:w="2907" w:type="dxa"/>
            <w:gridSpan w:val="2"/>
          </w:tcPr>
          <w:p w:rsidR="002D4D94" w:rsidRPr="006C2919" w:rsidRDefault="002D4D94" w:rsidP="00AA1C82">
            <w:pPr>
              <w:ind w:right="-261"/>
              <w:rPr>
                <w:rFonts w:ascii="Times New Roman" w:hAnsi="Times New Roman" w:cs="Times New Roman"/>
                <w:color w:val="auto"/>
                <w:sz w:val="28"/>
                <w:szCs w:val="28"/>
              </w:rPr>
            </w:pPr>
            <w:r w:rsidRPr="006C2919">
              <w:rPr>
                <w:rFonts w:ascii="Times New Roman" w:hAnsi="Times New Roman" w:cs="Times New Roman"/>
                <w:color w:val="auto"/>
                <w:sz w:val="28"/>
                <w:szCs w:val="28"/>
              </w:rPr>
              <w:t>Автодороги</w:t>
            </w:r>
          </w:p>
        </w:tc>
      </w:tr>
      <w:tr w:rsidR="002D4D94" w:rsidRPr="006C2919">
        <w:trPr>
          <w:cantSplit/>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c>
          <w:tcPr>
            <w:tcW w:w="1304" w:type="dxa"/>
          </w:tcPr>
          <w:p w:rsidR="002D4D94" w:rsidRPr="006C2919" w:rsidRDefault="007D7D9B" w:rsidP="00AA1C82">
            <w:pPr>
              <w:ind w:right="-261"/>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560705" cy="155575"/>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srcRect/>
                          <a:stretch>
                            <a:fillRect/>
                          </a:stretch>
                        </pic:blipFill>
                        <pic:spPr bwMode="auto">
                          <a:xfrm>
                            <a:off x="0" y="0"/>
                            <a:ext cx="560705" cy="155575"/>
                          </a:xfrm>
                          <a:prstGeom prst="rect">
                            <a:avLst/>
                          </a:prstGeom>
                          <a:noFill/>
                          <a:ln w="9525">
                            <a:noFill/>
                            <a:miter lim="800000"/>
                            <a:headEnd/>
                            <a:tailEnd/>
                          </a:ln>
                        </pic:spPr>
                      </pic:pic>
                    </a:graphicData>
                  </a:graphic>
                </wp:inline>
              </w:drawing>
            </w:r>
          </w:p>
        </w:tc>
        <w:tc>
          <w:tcPr>
            <w:tcW w:w="2907" w:type="dxa"/>
            <w:gridSpan w:val="2"/>
          </w:tcPr>
          <w:p w:rsidR="002D4D94" w:rsidRPr="006C2919" w:rsidRDefault="002D4D94" w:rsidP="00AA1C82">
            <w:pPr>
              <w:ind w:right="-261"/>
              <w:rPr>
                <w:rFonts w:ascii="Times New Roman" w:hAnsi="Times New Roman" w:cs="Times New Roman"/>
                <w:color w:val="auto"/>
                <w:sz w:val="28"/>
                <w:szCs w:val="28"/>
              </w:rPr>
            </w:pPr>
            <w:r w:rsidRPr="006C2919">
              <w:rPr>
                <w:rFonts w:ascii="Times New Roman" w:hAnsi="Times New Roman" w:cs="Times New Roman"/>
                <w:color w:val="auto"/>
                <w:sz w:val="28"/>
                <w:szCs w:val="28"/>
              </w:rPr>
              <w:t>Подъемники</w:t>
            </w:r>
          </w:p>
        </w:tc>
      </w:tr>
      <w:tr w:rsidR="002D4D94" w:rsidRPr="006C2919">
        <w:trPr>
          <w:cantSplit/>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c>
          <w:tcPr>
            <w:tcW w:w="1304" w:type="dxa"/>
          </w:tcPr>
          <w:p w:rsidR="002D4D94" w:rsidRPr="006C2919" w:rsidRDefault="007D7D9B" w:rsidP="00AA1C82">
            <w:pPr>
              <w:ind w:right="-261"/>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551815" cy="241300"/>
                  <wp:effectExtent l="19050" t="0" r="635"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srcRect/>
                          <a:stretch>
                            <a:fillRect/>
                          </a:stretch>
                        </pic:blipFill>
                        <pic:spPr bwMode="auto">
                          <a:xfrm>
                            <a:off x="0" y="0"/>
                            <a:ext cx="551815" cy="241300"/>
                          </a:xfrm>
                          <a:prstGeom prst="rect">
                            <a:avLst/>
                          </a:prstGeom>
                          <a:noFill/>
                          <a:ln w="9525">
                            <a:noFill/>
                            <a:miter lim="800000"/>
                            <a:headEnd/>
                            <a:tailEnd/>
                          </a:ln>
                        </pic:spPr>
                      </pic:pic>
                    </a:graphicData>
                  </a:graphic>
                </wp:inline>
              </w:drawing>
            </w:r>
          </w:p>
        </w:tc>
        <w:tc>
          <w:tcPr>
            <w:tcW w:w="2907" w:type="dxa"/>
            <w:gridSpan w:val="2"/>
          </w:tcPr>
          <w:p w:rsidR="002D4D94" w:rsidRPr="006C2919" w:rsidRDefault="002D4D94" w:rsidP="00AA1C82">
            <w:pPr>
              <w:ind w:right="-261"/>
              <w:rPr>
                <w:rFonts w:ascii="Times New Roman" w:hAnsi="Times New Roman" w:cs="Times New Roman"/>
                <w:color w:val="auto"/>
                <w:sz w:val="28"/>
                <w:szCs w:val="28"/>
              </w:rPr>
            </w:pPr>
            <w:r w:rsidRPr="006C2919">
              <w:rPr>
                <w:rFonts w:ascii="Times New Roman" w:hAnsi="Times New Roman" w:cs="Times New Roman"/>
                <w:color w:val="auto"/>
                <w:sz w:val="28"/>
                <w:szCs w:val="28"/>
              </w:rPr>
              <w:t>Горнолыжные трассы</w:t>
            </w:r>
          </w:p>
        </w:tc>
      </w:tr>
      <w:tr w:rsidR="002D4D94" w:rsidRPr="006C2919">
        <w:trPr>
          <w:gridAfter w:val="1"/>
          <w:wAfter w:w="1038" w:type="dxa"/>
          <w:cantSplit/>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c>
          <w:tcPr>
            <w:tcW w:w="1304" w:type="dxa"/>
          </w:tcPr>
          <w:p w:rsidR="002D4D94" w:rsidRPr="006C2919" w:rsidRDefault="007D7D9B" w:rsidP="00AA1C82">
            <w:pPr>
              <w:ind w:right="-261"/>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543560" cy="344805"/>
                  <wp:effectExtent l="19050" t="0" r="889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srcRect/>
                          <a:stretch>
                            <a:fillRect/>
                          </a:stretch>
                        </pic:blipFill>
                        <pic:spPr bwMode="auto">
                          <a:xfrm>
                            <a:off x="0" y="0"/>
                            <a:ext cx="543560" cy="344805"/>
                          </a:xfrm>
                          <a:prstGeom prst="rect">
                            <a:avLst/>
                          </a:prstGeom>
                          <a:noFill/>
                          <a:ln w="9525">
                            <a:noFill/>
                            <a:miter lim="800000"/>
                            <a:headEnd/>
                            <a:tailEnd/>
                          </a:ln>
                        </pic:spPr>
                      </pic:pic>
                    </a:graphicData>
                  </a:graphic>
                </wp:inline>
              </w:drawing>
            </w:r>
          </w:p>
        </w:tc>
        <w:tc>
          <w:tcPr>
            <w:tcW w:w="1869" w:type="dxa"/>
          </w:tcPr>
          <w:p w:rsidR="002D4D94" w:rsidRPr="006C2919" w:rsidRDefault="002D4D94" w:rsidP="00AA1C82">
            <w:pPr>
              <w:ind w:right="-261"/>
              <w:rPr>
                <w:rFonts w:ascii="Times New Roman" w:hAnsi="Times New Roman" w:cs="Times New Roman"/>
                <w:color w:val="auto"/>
                <w:sz w:val="28"/>
                <w:szCs w:val="28"/>
              </w:rPr>
            </w:pPr>
            <w:r w:rsidRPr="006C2919">
              <w:rPr>
                <w:rFonts w:ascii="Times New Roman" w:hAnsi="Times New Roman" w:cs="Times New Roman"/>
                <w:color w:val="auto"/>
                <w:sz w:val="28"/>
                <w:szCs w:val="28"/>
              </w:rPr>
              <w:t>Здания и сооружения</w:t>
            </w:r>
          </w:p>
        </w:tc>
      </w:tr>
      <w:tr w:rsidR="002D4D94" w:rsidRPr="006C2919">
        <w:trPr>
          <w:gridAfter w:val="1"/>
          <w:wAfter w:w="1038" w:type="dxa"/>
          <w:cantSplit/>
          <w:trHeight w:val="514"/>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c>
          <w:tcPr>
            <w:tcW w:w="1304" w:type="dxa"/>
          </w:tcPr>
          <w:p w:rsidR="002D4D94" w:rsidRPr="006C2919" w:rsidRDefault="007D7D9B" w:rsidP="00AA1C82">
            <w:pPr>
              <w:ind w:right="-261"/>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560705" cy="241300"/>
                  <wp:effectExtent l="1905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6"/>
                          <a:srcRect/>
                          <a:stretch>
                            <a:fillRect/>
                          </a:stretch>
                        </pic:blipFill>
                        <pic:spPr bwMode="auto">
                          <a:xfrm>
                            <a:off x="0" y="0"/>
                            <a:ext cx="560705" cy="241300"/>
                          </a:xfrm>
                          <a:prstGeom prst="rect">
                            <a:avLst/>
                          </a:prstGeom>
                          <a:noFill/>
                          <a:ln w="9525">
                            <a:noFill/>
                            <a:miter lim="800000"/>
                            <a:headEnd/>
                            <a:tailEnd/>
                          </a:ln>
                        </pic:spPr>
                      </pic:pic>
                    </a:graphicData>
                  </a:graphic>
                </wp:inline>
              </w:drawing>
            </w:r>
          </w:p>
        </w:tc>
        <w:tc>
          <w:tcPr>
            <w:tcW w:w="1869" w:type="dxa"/>
          </w:tcPr>
          <w:p w:rsidR="002D4D94" w:rsidRPr="006C2919" w:rsidRDefault="002D4D94" w:rsidP="00AA1C82">
            <w:pPr>
              <w:ind w:right="-261"/>
              <w:rPr>
                <w:rFonts w:ascii="Times New Roman" w:hAnsi="Times New Roman" w:cs="Times New Roman"/>
                <w:color w:val="auto"/>
                <w:sz w:val="28"/>
                <w:szCs w:val="28"/>
              </w:rPr>
            </w:pPr>
            <w:r w:rsidRPr="006C2919">
              <w:rPr>
                <w:rFonts w:ascii="Times New Roman" w:hAnsi="Times New Roman" w:cs="Times New Roman"/>
                <w:color w:val="auto"/>
                <w:sz w:val="28"/>
                <w:szCs w:val="28"/>
              </w:rPr>
              <w:t>Парк</w:t>
            </w:r>
          </w:p>
        </w:tc>
      </w:tr>
      <w:tr w:rsidR="002D4D94" w:rsidRPr="006C2919">
        <w:trPr>
          <w:gridAfter w:val="3"/>
          <w:wAfter w:w="4211" w:type="dxa"/>
          <w:cantSplit/>
          <w:trHeight w:val="603"/>
          <w:jc w:val="center"/>
        </w:trPr>
        <w:tc>
          <w:tcPr>
            <w:tcW w:w="5464" w:type="dxa"/>
            <w:vMerge/>
          </w:tcPr>
          <w:p w:rsidR="002D4D94" w:rsidRPr="006C2919" w:rsidRDefault="002D4D94" w:rsidP="00AA1C82">
            <w:pPr>
              <w:spacing w:line="360" w:lineRule="auto"/>
              <w:ind w:right="-261" w:firstLine="709"/>
              <w:rPr>
                <w:rFonts w:ascii="Times New Roman" w:hAnsi="Times New Roman" w:cs="Times New Roman"/>
                <w:color w:val="auto"/>
                <w:sz w:val="28"/>
                <w:szCs w:val="28"/>
              </w:rPr>
            </w:pPr>
          </w:p>
        </w:tc>
      </w:tr>
    </w:tbl>
    <w:p w:rsidR="002D4D94" w:rsidRPr="00F15532" w:rsidRDefault="002D4D94" w:rsidP="00D76B7A">
      <w:pP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 xml:space="preserve">     3.3.2. Строительство этно-культурной деревни в п. Таенза</w:t>
      </w:r>
    </w:p>
    <w:p w:rsidR="002D4D94" w:rsidRPr="00231611" w:rsidRDefault="002D4D94" w:rsidP="00D76B7A">
      <w:pPr>
        <w:jc w:val="center"/>
        <w:rPr>
          <w:rFonts w:ascii="Times New Roman" w:hAnsi="Times New Roman" w:cs="Times New Roman"/>
          <w:b/>
          <w:bCs/>
          <w:color w:val="auto"/>
          <w:sz w:val="28"/>
          <w:szCs w:val="28"/>
        </w:rPr>
      </w:pPr>
    </w:p>
    <w:p w:rsidR="002D4D94" w:rsidRPr="00231611" w:rsidRDefault="002D4D94" w:rsidP="00D76B7A">
      <w:pPr>
        <w:pStyle w:val="Sweet"/>
        <w:spacing w:line="360" w:lineRule="auto"/>
        <w:rPr>
          <w:rFonts w:ascii="Times New Roman" w:hAnsi="Times New Roman" w:cs="Times New Roman"/>
          <w:b/>
          <w:bCs/>
        </w:rPr>
      </w:pPr>
      <w:r w:rsidRPr="00231611">
        <w:rPr>
          <w:rFonts w:ascii="Times New Roman" w:hAnsi="Times New Roman" w:cs="Times New Roman"/>
        </w:rPr>
        <w:t>В целях развития летнего туризма и открытия новых форм туризма (экотуризм), привлечения дополнительных доходов в бюджет планируется построить этно-культурную деревню на территории поселка Таенза Шерегешского городского поселения.</w:t>
      </w:r>
    </w:p>
    <w:p w:rsidR="002D4D94" w:rsidRPr="00F15532" w:rsidRDefault="002D4D94" w:rsidP="00D76B7A">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Данный объект сможет дополнительно обеспечивать спрос на активный отдых у туристов как в летнее время, так и зимой, а также создаст 28  дополнительных рабочих мест.</w:t>
      </w:r>
    </w:p>
    <w:p w:rsidR="002D4D94" w:rsidRPr="00F15532" w:rsidRDefault="002D4D94" w:rsidP="00D76B7A">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Срок реализации проекта – 2016–2020 годы.</w:t>
      </w:r>
    </w:p>
    <w:p w:rsidR="002D4D94" w:rsidRPr="00F15532" w:rsidRDefault="002D4D94" w:rsidP="00D76B7A">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Общая инвестиционная стоимость проекта – 380 млн. руб.</w:t>
      </w:r>
    </w:p>
    <w:p w:rsidR="002D4D94" w:rsidRDefault="002D4D94" w:rsidP="00D76B7A">
      <w:pPr>
        <w:spacing w:line="360" w:lineRule="auto"/>
        <w:ind w:right="-261" w:firstLine="0"/>
        <w:rPr>
          <w:rFonts w:ascii="Times New Roman" w:hAnsi="Times New Roman" w:cs="Times New Roman"/>
          <w:color w:val="auto"/>
          <w:sz w:val="28"/>
          <w:szCs w:val="28"/>
        </w:rPr>
      </w:pPr>
    </w:p>
    <w:p w:rsidR="002D4D94" w:rsidRDefault="002D4D94" w:rsidP="00D76B7A">
      <w:pPr>
        <w:spacing w:line="360" w:lineRule="auto"/>
        <w:ind w:right="-261" w:firstLine="0"/>
        <w:rPr>
          <w:rFonts w:ascii="Times New Roman" w:hAnsi="Times New Roman" w:cs="Times New Roman"/>
          <w:color w:val="auto"/>
          <w:sz w:val="28"/>
          <w:szCs w:val="28"/>
        </w:rPr>
      </w:pPr>
    </w:p>
    <w:p w:rsidR="002D4D94" w:rsidRDefault="002D4D94" w:rsidP="00D76B7A">
      <w:pPr>
        <w:spacing w:line="360" w:lineRule="auto"/>
        <w:ind w:right="-261" w:firstLine="0"/>
        <w:rPr>
          <w:rFonts w:ascii="Times New Roman" w:hAnsi="Times New Roman" w:cs="Times New Roman"/>
          <w:color w:val="auto"/>
          <w:sz w:val="28"/>
          <w:szCs w:val="28"/>
        </w:rPr>
      </w:pPr>
    </w:p>
    <w:p w:rsidR="002D4D94" w:rsidRPr="00F15532" w:rsidRDefault="002D4D94" w:rsidP="00D76B7A">
      <w:pPr>
        <w:spacing w:line="360" w:lineRule="auto"/>
        <w:ind w:right="-261" w:firstLine="0"/>
        <w:rPr>
          <w:rFonts w:ascii="Times New Roman" w:hAnsi="Times New Roman" w:cs="Times New Roman"/>
          <w:color w:val="auto"/>
          <w:sz w:val="28"/>
          <w:szCs w:val="28"/>
        </w:rPr>
      </w:pPr>
    </w:p>
    <w:p w:rsidR="002D4D94" w:rsidRPr="00F15532" w:rsidRDefault="002D4D94" w:rsidP="00AA1C82">
      <w:pPr>
        <w:jc w:val="center"/>
        <w:rPr>
          <w:rFonts w:ascii="Times New Roman" w:hAnsi="Times New Roman" w:cs="Times New Roman"/>
          <w:b/>
          <w:bCs/>
          <w:color w:val="auto"/>
          <w:sz w:val="28"/>
          <w:szCs w:val="28"/>
          <w:lang w:eastAsia="en-US"/>
        </w:rPr>
      </w:pPr>
      <w:r w:rsidRPr="00F15532">
        <w:rPr>
          <w:rFonts w:ascii="Times New Roman" w:hAnsi="Times New Roman" w:cs="Times New Roman"/>
          <w:b/>
          <w:bCs/>
          <w:color w:val="auto"/>
          <w:sz w:val="28"/>
          <w:szCs w:val="28"/>
        </w:rPr>
        <w:lastRenderedPageBreak/>
        <w:t xml:space="preserve">3.4. </w:t>
      </w:r>
      <w:r w:rsidRPr="00F15532">
        <w:rPr>
          <w:rFonts w:ascii="Times New Roman" w:hAnsi="Times New Roman" w:cs="Times New Roman"/>
          <w:b/>
          <w:bCs/>
          <w:color w:val="auto"/>
          <w:sz w:val="28"/>
          <w:szCs w:val="28"/>
          <w:lang w:eastAsia="en-US"/>
        </w:rPr>
        <w:t xml:space="preserve">Мероприятия, направленные на снятие </w:t>
      </w:r>
      <w:r w:rsidRPr="00F15532">
        <w:rPr>
          <w:rFonts w:ascii="Times New Roman" w:hAnsi="Times New Roman" w:cs="Times New Roman"/>
          <w:b/>
          <w:bCs/>
          <w:color w:val="auto"/>
          <w:sz w:val="28"/>
          <w:szCs w:val="28"/>
          <w:lang w:eastAsia="en-US"/>
        </w:rPr>
        <w:br/>
        <w:t>инфраструктурных ограничений</w:t>
      </w:r>
    </w:p>
    <w:p w:rsidR="002D4D94" w:rsidRPr="00F15532" w:rsidRDefault="002D4D94" w:rsidP="00AA1C82">
      <w:pPr>
        <w:jc w:val="center"/>
        <w:rPr>
          <w:rFonts w:ascii="Times New Roman" w:hAnsi="Times New Roman" w:cs="Times New Roman"/>
          <w:b/>
          <w:bCs/>
          <w:color w:val="auto"/>
          <w:sz w:val="28"/>
          <w:szCs w:val="28"/>
        </w:rPr>
      </w:pPr>
    </w:p>
    <w:p w:rsidR="002D4D94" w:rsidRPr="00F15532" w:rsidRDefault="002D4D94" w:rsidP="00AA1C82">
      <w:pPr>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 xml:space="preserve">3.4.1. Строительство инженерных сетей: </w:t>
      </w:r>
      <w:r w:rsidRPr="00F15532">
        <w:rPr>
          <w:rFonts w:ascii="Times New Roman" w:hAnsi="Times New Roman" w:cs="Times New Roman"/>
          <w:color w:val="auto"/>
          <w:sz w:val="28"/>
          <w:szCs w:val="28"/>
        </w:rPr>
        <w:t xml:space="preserve"> </w:t>
      </w:r>
      <w:r w:rsidRPr="00F15532">
        <w:rPr>
          <w:rFonts w:ascii="Times New Roman" w:hAnsi="Times New Roman" w:cs="Times New Roman"/>
          <w:b/>
          <w:bCs/>
          <w:color w:val="auto"/>
          <w:sz w:val="28"/>
          <w:szCs w:val="28"/>
        </w:rPr>
        <w:t xml:space="preserve">водоснабжения, канализации, электроснабжения в новых микрорайонах пгт.Шерегеш </w:t>
      </w:r>
    </w:p>
    <w:p w:rsidR="002D4D94" w:rsidRPr="00F15532" w:rsidRDefault="002D4D94" w:rsidP="00AA1C82">
      <w:pPr>
        <w:jc w:val="center"/>
        <w:rPr>
          <w:rFonts w:ascii="Times New Roman" w:hAnsi="Times New Roman" w:cs="Times New Roman"/>
          <w:b/>
          <w:bCs/>
          <w:color w:val="auto"/>
          <w:sz w:val="28"/>
          <w:szCs w:val="28"/>
        </w:rPr>
      </w:pPr>
      <w:r w:rsidRPr="00F15532">
        <w:rPr>
          <w:rFonts w:ascii="Times New Roman" w:hAnsi="Times New Roman" w:cs="Times New Roman"/>
          <w:color w:val="auto"/>
          <w:sz w:val="28"/>
          <w:szCs w:val="28"/>
        </w:rPr>
        <w:t>(</w:t>
      </w:r>
      <w:r w:rsidRPr="00F15532">
        <w:rPr>
          <w:rFonts w:ascii="Times New Roman" w:hAnsi="Times New Roman" w:cs="Times New Roman"/>
          <w:b/>
          <w:bCs/>
          <w:color w:val="auto"/>
          <w:sz w:val="28"/>
          <w:szCs w:val="28"/>
        </w:rPr>
        <w:t>ул. Свободная, ул. Кедровая, ул. Солнечная, ул. Шапошникова, ул. Таежная, ул. Шахтеров, ул. Вьюжная, ул. В. Иванова, ул. Строителей, пер. Унзасский).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Общая инвестиционная стоимость проекта – 219 млн. рублей.</w:t>
      </w:r>
    </w:p>
    <w:p w:rsidR="002D4D94" w:rsidRDefault="002D4D94" w:rsidP="00231611">
      <w:pPr>
        <w:spacing w:line="360" w:lineRule="auto"/>
        <w:ind w:firstLine="709"/>
        <w:rPr>
          <w:rFonts w:ascii="Times New Roman" w:hAnsi="Times New Roman" w:cs="Times New Roman"/>
          <w:b/>
          <w:bCs/>
          <w:color w:val="auto"/>
          <w:sz w:val="28"/>
          <w:szCs w:val="28"/>
        </w:rPr>
      </w:pPr>
      <w:r w:rsidRPr="00F15532">
        <w:rPr>
          <w:rFonts w:ascii="Times New Roman" w:hAnsi="Times New Roman" w:cs="Times New Roman"/>
          <w:color w:val="auto"/>
          <w:sz w:val="28"/>
          <w:szCs w:val="28"/>
        </w:rPr>
        <w:t>Реализация проекта запланирована на период 201</w:t>
      </w:r>
      <w:r>
        <w:rPr>
          <w:rFonts w:ascii="Times New Roman" w:hAnsi="Times New Roman" w:cs="Times New Roman"/>
          <w:color w:val="auto"/>
          <w:sz w:val="28"/>
          <w:szCs w:val="28"/>
        </w:rPr>
        <w:t>7</w:t>
      </w:r>
      <w:r w:rsidRPr="00F15532">
        <w:rPr>
          <w:rFonts w:ascii="Times New Roman" w:hAnsi="Times New Roman" w:cs="Times New Roman"/>
          <w:color w:val="auto"/>
          <w:sz w:val="28"/>
          <w:szCs w:val="28"/>
        </w:rPr>
        <w:t>-201</w:t>
      </w:r>
      <w:r>
        <w:rPr>
          <w:rFonts w:ascii="Times New Roman" w:hAnsi="Times New Roman" w:cs="Times New Roman"/>
          <w:color w:val="auto"/>
          <w:sz w:val="28"/>
          <w:szCs w:val="28"/>
        </w:rPr>
        <w:t>9</w:t>
      </w:r>
      <w:r w:rsidRPr="00F15532">
        <w:rPr>
          <w:rFonts w:ascii="Times New Roman" w:hAnsi="Times New Roman" w:cs="Times New Roman"/>
          <w:color w:val="auto"/>
          <w:sz w:val="28"/>
          <w:szCs w:val="28"/>
        </w:rPr>
        <w:t xml:space="preserve"> гг., сроки будут  уточнены после определения источников финансирования проекта.</w:t>
      </w:r>
    </w:p>
    <w:p w:rsidR="00231611" w:rsidRPr="00F15532" w:rsidRDefault="00231611" w:rsidP="00231611">
      <w:pPr>
        <w:spacing w:line="360" w:lineRule="auto"/>
        <w:ind w:firstLine="709"/>
        <w:rPr>
          <w:rFonts w:ascii="Times New Roman" w:hAnsi="Times New Roman" w:cs="Times New Roman"/>
          <w:b/>
          <w:bCs/>
          <w:color w:val="auto"/>
          <w:sz w:val="28"/>
          <w:szCs w:val="28"/>
        </w:rPr>
      </w:pPr>
    </w:p>
    <w:p w:rsidR="002D4D94" w:rsidRPr="00F15532" w:rsidRDefault="002D4D94" w:rsidP="00AA1C82">
      <w:pPr>
        <w:jc w:val="center"/>
        <w:rPr>
          <w:rFonts w:ascii="Times New Roman" w:hAnsi="Times New Roman" w:cs="Times New Roman"/>
          <w:b/>
          <w:bCs/>
          <w:color w:val="auto"/>
          <w:sz w:val="28"/>
          <w:szCs w:val="28"/>
          <w:lang w:eastAsia="en-US"/>
        </w:rPr>
      </w:pPr>
      <w:r w:rsidRPr="00F15532">
        <w:rPr>
          <w:rFonts w:ascii="Times New Roman" w:hAnsi="Times New Roman" w:cs="Times New Roman"/>
          <w:b/>
          <w:bCs/>
          <w:color w:val="auto"/>
          <w:sz w:val="28"/>
          <w:szCs w:val="28"/>
        </w:rPr>
        <w:t xml:space="preserve">3.5. </w:t>
      </w:r>
      <w:r w:rsidRPr="00F15532">
        <w:rPr>
          <w:rFonts w:ascii="Times New Roman" w:hAnsi="Times New Roman" w:cs="Times New Roman"/>
          <w:b/>
          <w:bCs/>
          <w:color w:val="auto"/>
          <w:sz w:val="28"/>
          <w:szCs w:val="28"/>
          <w:lang w:eastAsia="en-US"/>
        </w:rPr>
        <w:t>Мероприятия, направленные на развитие человеческих ресурсов для кадрового обеспечения реализуемых проектов</w:t>
      </w:r>
    </w:p>
    <w:p w:rsidR="002D4D94" w:rsidRPr="00F15532" w:rsidRDefault="002D4D94" w:rsidP="00AA1C82">
      <w:pPr>
        <w:jc w:val="center"/>
        <w:rPr>
          <w:rFonts w:ascii="Times New Roman" w:hAnsi="Times New Roman" w:cs="Times New Roman"/>
          <w:b/>
          <w:bCs/>
          <w:color w:val="auto"/>
          <w:sz w:val="28"/>
          <w:szCs w:val="28"/>
        </w:rPr>
      </w:pPr>
    </w:p>
    <w:p w:rsidR="002D4D94" w:rsidRPr="00F15532" w:rsidRDefault="002D4D94" w:rsidP="00AA1C82">
      <w:pPr>
        <w:spacing w:line="360" w:lineRule="auto"/>
        <w:ind w:right="-261"/>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3.5.1. Строительство общежития на 200 мест в пгт.Шерегеш</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условиях негативных демографических процессов в Шерегеше одной из наиболее важных задач для реализации крупных инвестиционных проектов становится удержание трудовых ресурсов на территории поселка.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Диверсификация экономики и реализация новых инвестиционных проектов повлечет за собой необходимость привлечения дополнительной рабочей силы в количестве </w:t>
      </w:r>
      <w:r w:rsidRPr="00F15532">
        <w:rPr>
          <w:rFonts w:ascii="Times New Roman" w:hAnsi="Times New Roman" w:cs="Times New Roman"/>
          <w:b/>
          <w:bCs/>
          <w:color w:val="auto"/>
          <w:sz w:val="28"/>
          <w:szCs w:val="28"/>
        </w:rPr>
        <w:t xml:space="preserve">1000 человек </w:t>
      </w:r>
      <w:r w:rsidRPr="00F15532">
        <w:rPr>
          <w:rFonts w:ascii="Times New Roman" w:hAnsi="Times New Roman" w:cs="Times New Roman"/>
          <w:color w:val="auto"/>
          <w:sz w:val="28"/>
          <w:szCs w:val="28"/>
        </w:rPr>
        <w:t xml:space="preserve">из других муниципальных образований.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Для привлечения специалистов из соседних с Шерегешем районов необходимо построить  </w:t>
      </w:r>
      <w:r w:rsidRPr="00F15532">
        <w:rPr>
          <w:rFonts w:ascii="Times New Roman" w:hAnsi="Times New Roman" w:cs="Times New Roman"/>
          <w:b/>
          <w:bCs/>
          <w:color w:val="auto"/>
          <w:sz w:val="28"/>
          <w:szCs w:val="28"/>
        </w:rPr>
        <w:t>общежитие на 200 мест.</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Общая инвестиционная стоимость проекта – 177,2 млн. рублей.</w:t>
      </w:r>
    </w:p>
    <w:p w:rsidR="002D4D94" w:rsidRPr="00F15532" w:rsidRDefault="002D4D94" w:rsidP="00AA1C82">
      <w:pPr>
        <w:spacing w:line="360" w:lineRule="auto"/>
        <w:ind w:firstLine="709"/>
        <w:rPr>
          <w:rFonts w:ascii="Times New Roman" w:hAnsi="Times New Roman" w:cs="Times New Roman"/>
          <w:b/>
          <w:bCs/>
          <w:color w:val="auto"/>
          <w:sz w:val="28"/>
          <w:szCs w:val="28"/>
        </w:rPr>
      </w:pPr>
      <w:r w:rsidRPr="00F15532">
        <w:rPr>
          <w:rFonts w:ascii="Times New Roman" w:hAnsi="Times New Roman" w:cs="Times New Roman"/>
          <w:color w:val="auto"/>
          <w:sz w:val="28"/>
          <w:szCs w:val="28"/>
        </w:rPr>
        <w:t>Реализация проекта запланирована на период 201</w:t>
      </w:r>
      <w:r>
        <w:rPr>
          <w:rFonts w:ascii="Times New Roman" w:hAnsi="Times New Roman" w:cs="Times New Roman"/>
          <w:color w:val="auto"/>
          <w:sz w:val="28"/>
          <w:szCs w:val="28"/>
        </w:rPr>
        <w:t>7</w:t>
      </w:r>
      <w:r w:rsidRPr="00F15532">
        <w:rPr>
          <w:rFonts w:ascii="Times New Roman" w:hAnsi="Times New Roman" w:cs="Times New Roman"/>
          <w:color w:val="auto"/>
          <w:sz w:val="28"/>
          <w:szCs w:val="28"/>
        </w:rPr>
        <w:t>-201</w:t>
      </w:r>
      <w:r>
        <w:rPr>
          <w:rFonts w:ascii="Times New Roman" w:hAnsi="Times New Roman" w:cs="Times New Roman"/>
          <w:color w:val="auto"/>
          <w:sz w:val="28"/>
          <w:szCs w:val="28"/>
        </w:rPr>
        <w:t>9</w:t>
      </w:r>
      <w:r w:rsidRPr="00F15532">
        <w:rPr>
          <w:rFonts w:ascii="Times New Roman" w:hAnsi="Times New Roman" w:cs="Times New Roman"/>
          <w:color w:val="auto"/>
          <w:sz w:val="28"/>
          <w:szCs w:val="28"/>
        </w:rPr>
        <w:t xml:space="preserve"> гг., сроки будут  уточнены после определения источников финансирования проекта.</w:t>
      </w:r>
    </w:p>
    <w:p w:rsidR="002D4D94" w:rsidRPr="00F15532" w:rsidRDefault="002D4D94" w:rsidP="00AA1C82">
      <w:pPr>
        <w:ind w:right="-261" w:firstLine="709"/>
        <w:jc w:val="center"/>
        <w:rPr>
          <w:rFonts w:ascii="Times New Roman" w:hAnsi="Times New Roman" w:cs="Times New Roman"/>
          <w:b/>
          <w:bCs/>
          <w:color w:val="auto"/>
          <w:sz w:val="28"/>
          <w:szCs w:val="28"/>
        </w:rPr>
      </w:pPr>
    </w:p>
    <w:p w:rsidR="002D4D94" w:rsidRPr="00F15532" w:rsidRDefault="002D4D94" w:rsidP="00AA1C82">
      <w:pPr>
        <w:ind w:right="-261" w:firstLine="709"/>
        <w:jc w:val="center"/>
        <w:rPr>
          <w:rFonts w:ascii="Times New Roman" w:hAnsi="Times New Roman" w:cs="Times New Roman"/>
          <w:b/>
          <w:bCs/>
          <w:color w:val="auto"/>
          <w:sz w:val="28"/>
          <w:szCs w:val="28"/>
        </w:rPr>
      </w:pPr>
    </w:p>
    <w:p w:rsidR="002D4D94" w:rsidRPr="00F15532" w:rsidRDefault="002D4D94" w:rsidP="00AA1C82">
      <w:pPr>
        <w:ind w:right="-261" w:firstLine="709"/>
        <w:jc w:val="center"/>
        <w:rPr>
          <w:rFonts w:ascii="Times New Roman" w:hAnsi="Times New Roman" w:cs="Times New Roman"/>
          <w:b/>
          <w:bCs/>
          <w:color w:val="auto"/>
          <w:sz w:val="28"/>
          <w:szCs w:val="28"/>
        </w:rPr>
      </w:pPr>
    </w:p>
    <w:p w:rsidR="002D4D94" w:rsidRPr="00F15532" w:rsidRDefault="002D4D94" w:rsidP="00AA1C82">
      <w:pPr>
        <w:ind w:right="-261" w:firstLine="709"/>
        <w:jc w:val="center"/>
        <w:rPr>
          <w:rFonts w:ascii="Times New Roman" w:hAnsi="Times New Roman" w:cs="Times New Roman"/>
          <w:b/>
          <w:bCs/>
          <w:color w:val="auto"/>
          <w:sz w:val="28"/>
          <w:szCs w:val="28"/>
          <w:lang w:eastAsia="en-US"/>
        </w:rPr>
      </w:pPr>
      <w:r w:rsidRPr="00F15532">
        <w:rPr>
          <w:rFonts w:ascii="Times New Roman" w:hAnsi="Times New Roman" w:cs="Times New Roman"/>
          <w:b/>
          <w:bCs/>
          <w:color w:val="auto"/>
          <w:sz w:val="28"/>
          <w:szCs w:val="28"/>
        </w:rPr>
        <w:t xml:space="preserve">3.5.2. </w:t>
      </w:r>
      <w:r w:rsidRPr="00F15532">
        <w:rPr>
          <w:rFonts w:ascii="Times New Roman" w:hAnsi="Times New Roman" w:cs="Times New Roman"/>
          <w:b/>
          <w:bCs/>
          <w:color w:val="auto"/>
          <w:sz w:val="28"/>
          <w:szCs w:val="28"/>
          <w:lang w:eastAsia="en-US"/>
        </w:rPr>
        <w:t>Проект по внедрению информационно-коммуникационных технологий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Выполнение задачи развития человеческих ресурсов невозможно без </w:t>
      </w:r>
      <w:r w:rsidRPr="00231611">
        <w:rPr>
          <w:rFonts w:ascii="Times New Roman" w:hAnsi="Times New Roman" w:cs="Times New Roman"/>
          <w:bCs/>
          <w:color w:val="auto"/>
          <w:sz w:val="28"/>
          <w:szCs w:val="28"/>
        </w:rPr>
        <w:t>внедрения информационно-коммуникационных технологий</w:t>
      </w:r>
      <w:r w:rsidRPr="00F15532">
        <w:rPr>
          <w:rFonts w:ascii="Times New Roman" w:hAnsi="Times New Roman" w:cs="Times New Roman"/>
          <w:b/>
          <w:bCs/>
          <w:color w:val="auto"/>
          <w:sz w:val="28"/>
          <w:szCs w:val="28"/>
        </w:rPr>
        <w:t>.</w:t>
      </w:r>
      <w:r w:rsidRPr="00F15532">
        <w:rPr>
          <w:rFonts w:ascii="Times New Roman" w:hAnsi="Times New Roman" w:cs="Times New Roman"/>
          <w:color w:val="auto"/>
          <w:sz w:val="28"/>
          <w:szCs w:val="28"/>
        </w:rPr>
        <w:t xml:space="preserve"> В рамках повышения квалификации кадров, а также для обеспечения туристов качественными информационными услугами предусмотрено:</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развитие беспроводной связи и сети Интернет,</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развитие внутригородских каналов доступа к сети Интернет,</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организация информационных центров коллективного доступа в сеть Интернет, в том числе на базе учреждений образования и культуры.</w:t>
      </w:r>
    </w:p>
    <w:p w:rsidR="002D4D94" w:rsidRPr="00F15532" w:rsidRDefault="002D4D94" w:rsidP="00AA1C82">
      <w:pPr>
        <w:spacing w:line="360" w:lineRule="auto"/>
        <w:ind w:right="-261" w:firstLine="708"/>
        <w:jc w:val="center"/>
        <w:rPr>
          <w:rFonts w:ascii="Times New Roman" w:hAnsi="Times New Roman" w:cs="Times New Roman"/>
          <w:b/>
          <w:bCs/>
          <w:color w:val="auto"/>
          <w:sz w:val="28"/>
          <w:szCs w:val="28"/>
        </w:rPr>
      </w:pPr>
    </w:p>
    <w:p w:rsidR="002D4D94" w:rsidRPr="00F15532" w:rsidRDefault="002D4D94" w:rsidP="00AA1C82">
      <w:pPr>
        <w:spacing w:line="360" w:lineRule="auto"/>
        <w:ind w:right="-261" w:firstLine="708"/>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 xml:space="preserve">3.6. Жилищное строительство и модернизация </w:t>
      </w:r>
      <w:r w:rsidRPr="00F15532">
        <w:rPr>
          <w:rFonts w:ascii="Times New Roman" w:hAnsi="Times New Roman" w:cs="Times New Roman"/>
          <w:b/>
          <w:bCs/>
          <w:color w:val="auto"/>
          <w:sz w:val="28"/>
          <w:szCs w:val="28"/>
        </w:rPr>
        <w:br/>
        <w:t>жилищно-коммунального хозяйства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Задача развития новых видов экономической деятельности на территории поселка, в частности туризма, не может быть решена без модернизации объектов жилищно-коммунального хозяйства.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Задача удержания трудовых ресурсов на территории поселка не может быть решена без улучшения условий жизни населения, в частности развития жилищного строительства. </w:t>
      </w:r>
    </w:p>
    <w:p w:rsidR="002D4D94" w:rsidRPr="00F15532" w:rsidRDefault="002D4D94" w:rsidP="00821326">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     На территории поселка имеются 8 жилых домов, расположенных в зоне отработки запасов железных руд. Данные жилые дома  в установленном порядке признаны аварийными. В них проживают 126 жителей в 45 квартирах.</w:t>
      </w:r>
    </w:p>
    <w:p w:rsidR="00231611" w:rsidRDefault="00231611" w:rsidP="00AA1C82">
      <w:pPr>
        <w:spacing w:line="360" w:lineRule="auto"/>
        <w:ind w:right="-261"/>
        <w:jc w:val="center"/>
        <w:rPr>
          <w:rFonts w:ascii="Times New Roman" w:hAnsi="Times New Roman" w:cs="Times New Roman"/>
          <w:b/>
          <w:bCs/>
          <w:color w:val="auto"/>
          <w:sz w:val="28"/>
          <w:szCs w:val="28"/>
        </w:rPr>
      </w:pPr>
    </w:p>
    <w:p w:rsidR="002D4D94" w:rsidRPr="00F15532" w:rsidRDefault="002D4D94" w:rsidP="00AA1C82">
      <w:pPr>
        <w:spacing w:line="360" w:lineRule="auto"/>
        <w:ind w:right="-261"/>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3.6.1. Проект «Строительство  многоквартирных домов»</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Для переселения из аварийного жилья планируется построить многоквартирный дом на 99 квартир общей площадью 5,093 тыс. кв. м.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Общая инвестиционная стоимость проекта – 45,015 млн. рублей.</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Полная реализация проекта запланирована на период 2017года.</w:t>
      </w:r>
    </w:p>
    <w:p w:rsidR="002D4D94" w:rsidRPr="00266D20" w:rsidRDefault="002D4D94" w:rsidP="00AA1C82">
      <w:pPr>
        <w:spacing w:line="360" w:lineRule="auto"/>
        <w:ind w:firstLine="709"/>
        <w:rPr>
          <w:rFonts w:ascii="Times New Roman" w:hAnsi="Times New Roman" w:cs="Times New Roman"/>
          <w:b/>
          <w:bCs/>
          <w:color w:val="auto"/>
          <w:sz w:val="28"/>
          <w:szCs w:val="28"/>
        </w:rPr>
      </w:pPr>
      <w:bookmarkStart w:id="1" w:name="фин"/>
      <w:bookmarkEnd w:id="1"/>
      <w:r w:rsidRPr="00266D20">
        <w:rPr>
          <w:rFonts w:ascii="Times New Roman" w:hAnsi="Times New Roman" w:cs="Times New Roman"/>
          <w:b/>
          <w:bCs/>
          <w:color w:val="auto"/>
          <w:sz w:val="28"/>
          <w:szCs w:val="28"/>
        </w:rPr>
        <w:t>Финансирование.</w:t>
      </w:r>
      <w:r w:rsidRPr="00266D20">
        <w:rPr>
          <w:rFonts w:ascii="Times New Roman" w:hAnsi="Times New Roman" w:cs="Times New Roman"/>
          <w:color w:val="auto"/>
          <w:sz w:val="28"/>
          <w:szCs w:val="28"/>
        </w:rPr>
        <w:t xml:space="preserve"> Всего на реализацию Комплексного инвестиционного плана предусмотрено </w:t>
      </w:r>
      <w:r w:rsidRPr="00266D20">
        <w:rPr>
          <w:rFonts w:ascii="Times New Roman" w:hAnsi="Times New Roman" w:cs="Times New Roman"/>
          <w:b/>
          <w:bCs/>
          <w:color w:val="auto"/>
          <w:sz w:val="28"/>
          <w:szCs w:val="28"/>
        </w:rPr>
        <w:t>в 2016–2020 годах</w:t>
      </w:r>
      <w:r w:rsidRPr="00266D20">
        <w:rPr>
          <w:rFonts w:ascii="Times New Roman" w:hAnsi="Times New Roman" w:cs="Times New Roman"/>
          <w:color w:val="auto"/>
          <w:sz w:val="28"/>
          <w:szCs w:val="28"/>
        </w:rPr>
        <w:t xml:space="preserve"> инвестировать </w:t>
      </w:r>
      <w:r w:rsidRPr="00266D20">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3246,506</w:t>
      </w:r>
      <w:r w:rsidRPr="00266D20">
        <w:rPr>
          <w:rFonts w:ascii="Times New Roman" w:hAnsi="Times New Roman" w:cs="Times New Roman"/>
          <w:b/>
          <w:bCs/>
          <w:color w:val="auto"/>
          <w:sz w:val="28"/>
          <w:szCs w:val="28"/>
        </w:rPr>
        <w:t xml:space="preserve"> млн. рублей.</w:t>
      </w:r>
    </w:p>
    <w:p w:rsidR="002D4D94" w:rsidRPr="00266D20" w:rsidRDefault="002D4D94" w:rsidP="00AA1C82">
      <w:pPr>
        <w:spacing w:line="360" w:lineRule="auto"/>
        <w:ind w:firstLine="709"/>
        <w:rPr>
          <w:rFonts w:ascii="Times New Roman" w:hAnsi="Times New Roman" w:cs="Times New Roman"/>
          <w:color w:val="auto"/>
          <w:sz w:val="28"/>
          <w:szCs w:val="28"/>
        </w:rPr>
      </w:pPr>
      <w:r w:rsidRPr="00266D20">
        <w:rPr>
          <w:rFonts w:ascii="Times New Roman" w:hAnsi="Times New Roman" w:cs="Times New Roman"/>
          <w:color w:val="auto"/>
          <w:sz w:val="28"/>
          <w:szCs w:val="28"/>
        </w:rPr>
        <w:t xml:space="preserve">С учетом действующих механизмов поддержки моногородов на федеральном уровне на финансирование первоочередных программ и проектов Комплексного инвестиционного плана моногорода Шерегеш в </w:t>
      </w:r>
      <w:r w:rsidRPr="00266D20">
        <w:rPr>
          <w:rFonts w:ascii="Times New Roman" w:hAnsi="Times New Roman" w:cs="Times New Roman"/>
          <w:b/>
          <w:bCs/>
          <w:color w:val="auto"/>
          <w:sz w:val="28"/>
          <w:szCs w:val="28"/>
        </w:rPr>
        <w:t>2016-2020 гг.</w:t>
      </w:r>
      <w:r w:rsidRPr="00266D20">
        <w:rPr>
          <w:rFonts w:ascii="Times New Roman" w:hAnsi="Times New Roman" w:cs="Times New Roman"/>
          <w:color w:val="auto"/>
          <w:sz w:val="28"/>
          <w:szCs w:val="28"/>
        </w:rPr>
        <w:t xml:space="preserve"> планируется привлечение средств:</w:t>
      </w:r>
    </w:p>
    <w:p w:rsidR="002D4D94" w:rsidRPr="00820C7D" w:rsidRDefault="002D4D94" w:rsidP="00AA1C82">
      <w:pPr>
        <w:spacing w:line="360" w:lineRule="auto"/>
        <w:ind w:firstLine="709"/>
        <w:rPr>
          <w:rFonts w:ascii="Times New Roman" w:hAnsi="Times New Roman" w:cs="Times New Roman"/>
          <w:color w:val="auto"/>
          <w:sz w:val="28"/>
          <w:szCs w:val="28"/>
        </w:rPr>
      </w:pPr>
      <w:r w:rsidRPr="00820C7D">
        <w:rPr>
          <w:rFonts w:ascii="Times New Roman" w:hAnsi="Times New Roman" w:cs="Times New Roman"/>
          <w:b/>
          <w:bCs/>
          <w:color w:val="auto"/>
          <w:sz w:val="28"/>
          <w:szCs w:val="28"/>
        </w:rPr>
        <w:t>730,02 млн. руб</w:t>
      </w:r>
      <w:r w:rsidRPr="00820C7D">
        <w:rPr>
          <w:rFonts w:ascii="Times New Roman" w:hAnsi="Times New Roman" w:cs="Times New Roman"/>
          <w:color w:val="auto"/>
          <w:sz w:val="28"/>
          <w:szCs w:val="28"/>
        </w:rPr>
        <w:t xml:space="preserve">. - из федерального бюджета, </w:t>
      </w:r>
    </w:p>
    <w:p w:rsidR="002D4D94" w:rsidRPr="006C2919" w:rsidRDefault="002D4D94" w:rsidP="00AA1C82">
      <w:pPr>
        <w:spacing w:line="360" w:lineRule="auto"/>
        <w:ind w:firstLine="709"/>
        <w:rPr>
          <w:rFonts w:ascii="Times New Roman" w:hAnsi="Times New Roman" w:cs="Times New Roman"/>
          <w:color w:val="auto"/>
          <w:sz w:val="28"/>
          <w:szCs w:val="28"/>
        </w:rPr>
      </w:pPr>
      <w:r w:rsidRPr="00820C7D">
        <w:rPr>
          <w:rFonts w:ascii="Times New Roman" w:hAnsi="Times New Roman" w:cs="Times New Roman"/>
          <w:b/>
          <w:bCs/>
          <w:color w:val="auto"/>
          <w:sz w:val="28"/>
          <w:szCs w:val="28"/>
        </w:rPr>
        <w:t>122,17 млн.</w:t>
      </w:r>
      <w:r w:rsidRPr="00820C7D">
        <w:rPr>
          <w:rFonts w:ascii="Times New Roman" w:hAnsi="Times New Roman" w:cs="Times New Roman"/>
          <w:color w:val="auto"/>
          <w:sz w:val="28"/>
          <w:szCs w:val="28"/>
        </w:rPr>
        <w:t xml:space="preserve"> </w:t>
      </w:r>
      <w:r w:rsidRPr="00820C7D">
        <w:rPr>
          <w:rFonts w:ascii="Times New Roman" w:hAnsi="Times New Roman" w:cs="Times New Roman"/>
          <w:b/>
          <w:bCs/>
          <w:color w:val="auto"/>
          <w:sz w:val="28"/>
          <w:szCs w:val="28"/>
        </w:rPr>
        <w:t>руб.</w:t>
      </w:r>
      <w:r w:rsidRPr="00820C7D">
        <w:rPr>
          <w:rFonts w:ascii="Times New Roman" w:hAnsi="Times New Roman" w:cs="Times New Roman"/>
          <w:color w:val="auto"/>
          <w:sz w:val="28"/>
          <w:szCs w:val="28"/>
        </w:rPr>
        <w:t xml:space="preserve"> – из консолидированного бюджета</w:t>
      </w:r>
      <w:r w:rsidRPr="00F15532">
        <w:rPr>
          <w:rFonts w:ascii="Times New Roman" w:hAnsi="Times New Roman" w:cs="Times New Roman"/>
          <w:color w:val="auto"/>
          <w:sz w:val="28"/>
          <w:szCs w:val="28"/>
        </w:rPr>
        <w:t xml:space="preserve"> Кемер</w:t>
      </w:r>
      <w:r w:rsidRPr="006C2919">
        <w:rPr>
          <w:rFonts w:ascii="Times New Roman" w:hAnsi="Times New Roman" w:cs="Times New Roman"/>
          <w:color w:val="auto"/>
          <w:sz w:val="28"/>
          <w:szCs w:val="28"/>
        </w:rPr>
        <w:t xml:space="preserve">овской области, </w:t>
      </w:r>
    </w:p>
    <w:p w:rsidR="002D4D94" w:rsidRPr="006C2919" w:rsidRDefault="002D4D94" w:rsidP="00AA1C82">
      <w:pPr>
        <w:spacing w:line="360" w:lineRule="auto"/>
        <w:ind w:firstLine="709"/>
        <w:rPr>
          <w:rFonts w:ascii="Times New Roman" w:hAnsi="Times New Roman" w:cs="Times New Roman"/>
          <w:color w:val="auto"/>
          <w:sz w:val="28"/>
          <w:szCs w:val="28"/>
        </w:rPr>
      </w:pPr>
      <w:r w:rsidRPr="00820C7D">
        <w:rPr>
          <w:rFonts w:ascii="Times New Roman" w:hAnsi="Times New Roman" w:cs="Times New Roman"/>
          <w:b/>
          <w:bCs/>
          <w:color w:val="auto"/>
          <w:sz w:val="28"/>
          <w:szCs w:val="28"/>
        </w:rPr>
        <w:t>2394,316</w:t>
      </w:r>
      <w:r w:rsidRPr="00820C7D">
        <w:rPr>
          <w:rFonts w:ascii="Times New Roman" w:hAnsi="Times New Roman" w:cs="Times New Roman"/>
          <w:color w:val="auto"/>
          <w:sz w:val="28"/>
          <w:szCs w:val="28"/>
        </w:rPr>
        <w:t xml:space="preserve"> –</w:t>
      </w:r>
      <w:r w:rsidRPr="00820C7D">
        <w:rPr>
          <w:rFonts w:ascii="Times New Roman" w:hAnsi="Times New Roman" w:cs="Times New Roman"/>
          <w:color w:val="FF0000"/>
          <w:sz w:val="28"/>
          <w:szCs w:val="28"/>
        </w:rPr>
        <w:t xml:space="preserve"> </w:t>
      </w:r>
      <w:r w:rsidRPr="00820C7D">
        <w:rPr>
          <w:rFonts w:ascii="Times New Roman" w:hAnsi="Times New Roman" w:cs="Times New Roman"/>
          <w:color w:val="auto"/>
          <w:sz w:val="28"/>
          <w:szCs w:val="28"/>
        </w:rPr>
        <w:t>частных инвестиций.</w:t>
      </w:r>
    </w:p>
    <w:p w:rsidR="002D4D94" w:rsidRPr="006C2919" w:rsidRDefault="002D4D94" w:rsidP="00AA1C82">
      <w:pPr>
        <w:spacing w:line="360" w:lineRule="auto"/>
        <w:jc w:val="right"/>
        <w:rPr>
          <w:rFonts w:ascii="Times New Roman" w:hAnsi="Times New Roman" w:cs="Times New Roman"/>
          <w:color w:val="auto"/>
          <w:sz w:val="28"/>
          <w:szCs w:val="28"/>
        </w:rPr>
      </w:pPr>
    </w:p>
    <w:p w:rsidR="002D4D94" w:rsidRPr="006C2919" w:rsidRDefault="002D4D94" w:rsidP="00AA1C82">
      <w:pPr>
        <w:spacing w:line="360" w:lineRule="auto"/>
        <w:jc w:val="right"/>
        <w:rPr>
          <w:rFonts w:ascii="Times New Roman" w:hAnsi="Times New Roman" w:cs="Times New Roman"/>
          <w:color w:val="auto"/>
          <w:sz w:val="28"/>
          <w:szCs w:val="28"/>
        </w:rPr>
      </w:pPr>
      <w:r w:rsidRPr="006C2919">
        <w:rPr>
          <w:rFonts w:ascii="Times New Roman" w:hAnsi="Times New Roman" w:cs="Times New Roman"/>
          <w:color w:val="auto"/>
          <w:sz w:val="28"/>
          <w:szCs w:val="28"/>
        </w:rPr>
        <w:t>Таблица 8.</w:t>
      </w:r>
    </w:p>
    <w:p w:rsidR="002D4D94" w:rsidRPr="00820C7D" w:rsidRDefault="006762CC" w:rsidP="00AA1C82">
      <w:pPr>
        <w:ind w:right="-26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3.7 </w:t>
      </w:r>
      <w:r w:rsidR="002D4D94" w:rsidRPr="00820C7D">
        <w:rPr>
          <w:rFonts w:ascii="Times New Roman" w:hAnsi="Times New Roman" w:cs="Times New Roman"/>
          <w:b/>
          <w:bCs/>
          <w:color w:val="auto"/>
          <w:sz w:val="28"/>
          <w:szCs w:val="28"/>
        </w:rPr>
        <w:t xml:space="preserve">Структура федерального финансирования </w:t>
      </w:r>
    </w:p>
    <w:p w:rsidR="002D4D94" w:rsidRPr="00820C7D" w:rsidRDefault="002D4D94" w:rsidP="00AA1C82">
      <w:pPr>
        <w:ind w:right="-261"/>
        <w:jc w:val="cente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первоочередных программ и проектов Комплексного моногорода Шерегеш, млн. руб.</w:t>
      </w:r>
    </w:p>
    <w:p w:rsidR="002D4D94" w:rsidRPr="00820C7D" w:rsidRDefault="002D4D94" w:rsidP="00AA1C82">
      <w:pPr>
        <w:ind w:right="-261"/>
        <w:jc w:val="center"/>
        <w:rPr>
          <w:rFonts w:ascii="Times New Roman" w:hAnsi="Times New Roman" w:cs="Times New Roman"/>
          <w:b/>
          <w:bCs/>
          <w:color w:val="auto"/>
          <w:sz w:val="28"/>
          <w:szCs w:val="28"/>
        </w:rPr>
      </w:pPr>
    </w:p>
    <w:tbl>
      <w:tblPr>
        <w:tblW w:w="9591" w:type="dxa"/>
        <w:jc w:val="center"/>
        <w:tblBorders>
          <w:top w:val="single" w:sz="8" w:space="0" w:color="99CC00"/>
          <w:left w:val="single" w:sz="8" w:space="0" w:color="99CC00"/>
          <w:bottom w:val="single" w:sz="8" w:space="0" w:color="99CC00"/>
          <w:right w:val="single" w:sz="8" w:space="0" w:color="99CC00"/>
          <w:insideH w:val="single" w:sz="6" w:space="0" w:color="99CC00"/>
          <w:insideV w:val="single" w:sz="6" w:space="0" w:color="99CC00"/>
        </w:tblBorders>
        <w:tblLook w:val="0000"/>
      </w:tblPr>
      <w:tblGrid>
        <w:gridCol w:w="6396"/>
        <w:gridCol w:w="1524"/>
        <w:gridCol w:w="1671"/>
      </w:tblGrid>
      <w:tr w:rsidR="002D4D94" w:rsidRPr="00820C7D">
        <w:trPr>
          <w:trHeight w:val="383"/>
          <w:jc w:val="center"/>
        </w:trPr>
        <w:tc>
          <w:tcPr>
            <w:tcW w:w="6396" w:type="dxa"/>
            <w:vMerge w:val="restart"/>
            <w:tcBorders>
              <w:top w:val="single" w:sz="8" w:space="0" w:color="99CC00"/>
              <w:right w:val="single" w:sz="8" w:space="0" w:color="99CC00"/>
            </w:tcBorders>
            <w:shd w:val="clear" w:color="auto" w:fill="99CC00"/>
            <w:vAlign w:val="bottom"/>
          </w:tcPr>
          <w:p w:rsidR="002D4D94" w:rsidRPr="00820C7D" w:rsidRDefault="002D4D94" w:rsidP="004E53C6">
            <w:pPr>
              <w:jc w:val="cente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Источник</w:t>
            </w:r>
          </w:p>
        </w:tc>
        <w:tc>
          <w:tcPr>
            <w:tcW w:w="3195" w:type="dxa"/>
            <w:gridSpan w:val="2"/>
            <w:tcBorders>
              <w:top w:val="single" w:sz="8" w:space="0" w:color="99CC00"/>
              <w:left w:val="single" w:sz="8" w:space="0" w:color="99CC00"/>
              <w:bottom w:val="single" w:sz="6" w:space="0" w:color="808080"/>
            </w:tcBorders>
            <w:shd w:val="clear" w:color="auto" w:fill="99CC00"/>
            <w:vAlign w:val="bottom"/>
          </w:tcPr>
          <w:p w:rsidR="002D4D94" w:rsidRPr="00820C7D" w:rsidRDefault="002D4D94" w:rsidP="004E53C6">
            <w:pPr>
              <w:jc w:val="cente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Сумма, млн. рублей</w:t>
            </w:r>
          </w:p>
        </w:tc>
      </w:tr>
      <w:tr w:rsidR="002D4D94" w:rsidRPr="00820C7D">
        <w:trPr>
          <w:trHeight w:val="382"/>
          <w:jc w:val="center"/>
        </w:trPr>
        <w:tc>
          <w:tcPr>
            <w:tcW w:w="6396" w:type="dxa"/>
            <w:vMerge/>
            <w:tcBorders>
              <w:right w:val="single" w:sz="8" w:space="0" w:color="99CC00"/>
            </w:tcBorders>
            <w:shd w:val="clear" w:color="auto" w:fill="99CC00"/>
            <w:vAlign w:val="bottom"/>
          </w:tcPr>
          <w:p w:rsidR="002D4D94" w:rsidRPr="00820C7D" w:rsidRDefault="002D4D94" w:rsidP="004E53C6">
            <w:pPr>
              <w:jc w:val="center"/>
              <w:rPr>
                <w:rFonts w:ascii="Times New Roman" w:hAnsi="Times New Roman" w:cs="Times New Roman"/>
                <w:b/>
                <w:bCs/>
                <w:color w:val="auto"/>
                <w:sz w:val="28"/>
                <w:szCs w:val="28"/>
              </w:rPr>
            </w:pPr>
          </w:p>
        </w:tc>
        <w:tc>
          <w:tcPr>
            <w:tcW w:w="1524" w:type="dxa"/>
            <w:tcBorders>
              <w:top w:val="single" w:sz="6" w:space="0" w:color="808080"/>
              <w:left w:val="single" w:sz="8" w:space="0" w:color="99CC00"/>
              <w:right w:val="single" w:sz="8" w:space="0" w:color="99CC00"/>
            </w:tcBorders>
            <w:shd w:val="clear" w:color="auto" w:fill="99CC00"/>
            <w:vAlign w:val="bottom"/>
          </w:tcPr>
          <w:p w:rsidR="002D4D94" w:rsidRPr="00820C7D" w:rsidRDefault="002D4D94" w:rsidP="00655166">
            <w:pPr>
              <w:jc w:val="cente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201</w:t>
            </w:r>
            <w:r>
              <w:rPr>
                <w:rFonts w:ascii="Times New Roman" w:hAnsi="Times New Roman" w:cs="Times New Roman"/>
                <w:b/>
                <w:bCs/>
                <w:color w:val="auto"/>
                <w:sz w:val="28"/>
                <w:szCs w:val="28"/>
              </w:rPr>
              <w:t>7</w:t>
            </w:r>
            <w:r w:rsidRPr="00820C7D">
              <w:rPr>
                <w:rFonts w:ascii="Times New Roman" w:hAnsi="Times New Roman" w:cs="Times New Roman"/>
                <w:b/>
                <w:bCs/>
                <w:color w:val="auto"/>
                <w:sz w:val="28"/>
                <w:szCs w:val="28"/>
              </w:rPr>
              <w:t>г.</w:t>
            </w:r>
          </w:p>
        </w:tc>
        <w:tc>
          <w:tcPr>
            <w:tcW w:w="1671" w:type="dxa"/>
            <w:tcBorders>
              <w:top w:val="single" w:sz="6" w:space="0" w:color="808080"/>
              <w:left w:val="single" w:sz="8" w:space="0" w:color="99CC00"/>
            </w:tcBorders>
            <w:shd w:val="clear" w:color="auto" w:fill="99CC00"/>
            <w:vAlign w:val="bottom"/>
          </w:tcPr>
          <w:p w:rsidR="002D4D94" w:rsidRPr="00820C7D" w:rsidRDefault="002D4D94" w:rsidP="00655166">
            <w:pPr>
              <w:ind w:firstLine="77"/>
              <w:jc w:val="cente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201</w:t>
            </w:r>
            <w:r>
              <w:rPr>
                <w:rFonts w:ascii="Times New Roman" w:hAnsi="Times New Roman" w:cs="Times New Roman"/>
                <w:b/>
                <w:bCs/>
                <w:color w:val="auto"/>
                <w:sz w:val="28"/>
                <w:szCs w:val="28"/>
              </w:rPr>
              <w:t>8</w:t>
            </w:r>
            <w:r w:rsidRPr="00820C7D">
              <w:rPr>
                <w:rFonts w:ascii="Times New Roman" w:hAnsi="Times New Roman" w:cs="Times New Roman"/>
                <w:b/>
                <w:bCs/>
                <w:color w:val="auto"/>
                <w:sz w:val="28"/>
                <w:szCs w:val="28"/>
              </w:rPr>
              <w:t>-2020 гг.</w:t>
            </w:r>
          </w:p>
        </w:tc>
      </w:tr>
      <w:tr w:rsidR="002D4D94" w:rsidRPr="00820C7D">
        <w:trPr>
          <w:trHeight w:val="388"/>
          <w:jc w:val="center"/>
        </w:trPr>
        <w:tc>
          <w:tcPr>
            <w:tcW w:w="6396" w:type="dxa"/>
            <w:shd w:val="clear" w:color="auto" w:fill="CCCCCC"/>
            <w:vAlign w:val="bottom"/>
          </w:tcPr>
          <w:p w:rsidR="002D4D94" w:rsidRPr="00820C7D" w:rsidRDefault="002D4D94" w:rsidP="004E53C6">
            <w:pPr>
              <w:rPr>
                <w:rFonts w:ascii="Times New Roman" w:hAnsi="Times New Roman" w:cs="Times New Roman"/>
                <w:color w:val="auto"/>
                <w:sz w:val="28"/>
                <w:szCs w:val="28"/>
              </w:rPr>
            </w:pPr>
            <w:r w:rsidRPr="00820C7D">
              <w:rPr>
                <w:rFonts w:ascii="Times New Roman" w:hAnsi="Times New Roman" w:cs="Times New Roman"/>
                <w:color w:val="auto"/>
                <w:sz w:val="28"/>
                <w:szCs w:val="28"/>
              </w:rPr>
              <w:t>Фонд содействия реформированию ЖКХ</w:t>
            </w:r>
          </w:p>
        </w:tc>
        <w:tc>
          <w:tcPr>
            <w:tcW w:w="1524" w:type="dxa"/>
            <w:shd w:val="clear" w:color="auto" w:fill="CCCCCC"/>
            <w:vAlign w:val="bottom"/>
          </w:tcPr>
          <w:p w:rsidR="002D4D94" w:rsidRPr="00820C7D" w:rsidRDefault="002D4D94" w:rsidP="004E53C6">
            <w:pPr>
              <w:jc w:val="center"/>
              <w:rPr>
                <w:rFonts w:ascii="Times New Roman" w:hAnsi="Times New Roman" w:cs="Times New Roman"/>
                <w:color w:val="auto"/>
                <w:sz w:val="28"/>
                <w:szCs w:val="28"/>
              </w:rPr>
            </w:pPr>
          </w:p>
        </w:tc>
        <w:tc>
          <w:tcPr>
            <w:tcW w:w="1671" w:type="dxa"/>
            <w:shd w:val="clear" w:color="auto" w:fill="CCCCCC"/>
            <w:vAlign w:val="bottom"/>
          </w:tcPr>
          <w:p w:rsidR="002D4D94" w:rsidRPr="00655166" w:rsidRDefault="002D4D94" w:rsidP="004E53C6">
            <w:pPr>
              <w:ind w:firstLine="0"/>
              <w:jc w:val="center"/>
              <w:rPr>
                <w:rFonts w:ascii="Times New Roman" w:hAnsi="Times New Roman" w:cs="Times New Roman"/>
                <w:color w:val="auto"/>
                <w:sz w:val="28"/>
                <w:szCs w:val="28"/>
              </w:rPr>
            </w:pPr>
            <w:r w:rsidRPr="00655166">
              <w:rPr>
                <w:rFonts w:ascii="Times New Roman" w:hAnsi="Times New Roman" w:cs="Times New Roman"/>
                <w:color w:val="auto"/>
                <w:sz w:val="28"/>
                <w:szCs w:val="28"/>
              </w:rPr>
              <w:t>582,303</w:t>
            </w:r>
          </w:p>
        </w:tc>
      </w:tr>
      <w:tr w:rsidR="002D4D94" w:rsidRPr="00820C7D">
        <w:trPr>
          <w:trHeight w:val="654"/>
          <w:jc w:val="center"/>
        </w:trPr>
        <w:tc>
          <w:tcPr>
            <w:tcW w:w="6396" w:type="dxa"/>
            <w:tcBorders>
              <w:bottom w:val="single" w:sz="8" w:space="0" w:color="99CC00"/>
            </w:tcBorders>
            <w:shd w:val="clear" w:color="auto" w:fill="99CC00"/>
            <w:vAlign w:val="bottom"/>
          </w:tcPr>
          <w:p w:rsidR="002D4D94" w:rsidRPr="00820C7D" w:rsidRDefault="002D4D94" w:rsidP="004E53C6">
            <w:pP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Итого</w:t>
            </w:r>
          </w:p>
        </w:tc>
        <w:tc>
          <w:tcPr>
            <w:tcW w:w="1524" w:type="dxa"/>
            <w:tcBorders>
              <w:bottom w:val="single" w:sz="8" w:space="0" w:color="99CC00"/>
            </w:tcBorders>
            <w:shd w:val="clear" w:color="auto" w:fill="99CC00"/>
            <w:vAlign w:val="bottom"/>
          </w:tcPr>
          <w:p w:rsidR="002D4D94" w:rsidRPr="00820C7D" w:rsidRDefault="002D4D94" w:rsidP="004E53C6">
            <w:pPr>
              <w:jc w:val="center"/>
              <w:rPr>
                <w:rFonts w:ascii="Times New Roman" w:hAnsi="Times New Roman" w:cs="Times New Roman"/>
                <w:b/>
                <w:bCs/>
                <w:color w:val="auto"/>
                <w:sz w:val="28"/>
                <w:szCs w:val="28"/>
              </w:rPr>
            </w:pPr>
            <w:r w:rsidRPr="00820C7D">
              <w:rPr>
                <w:rFonts w:ascii="Times New Roman" w:hAnsi="Times New Roman" w:cs="Times New Roman"/>
                <w:b/>
                <w:bCs/>
                <w:color w:val="auto"/>
                <w:sz w:val="28"/>
                <w:szCs w:val="28"/>
              </w:rPr>
              <w:t>0</w:t>
            </w:r>
          </w:p>
        </w:tc>
        <w:tc>
          <w:tcPr>
            <w:tcW w:w="1671" w:type="dxa"/>
            <w:tcBorders>
              <w:bottom w:val="single" w:sz="8" w:space="0" w:color="99CC00"/>
            </w:tcBorders>
            <w:shd w:val="clear" w:color="auto" w:fill="99CC00"/>
            <w:vAlign w:val="bottom"/>
          </w:tcPr>
          <w:p w:rsidR="002D4D94" w:rsidRPr="00820C7D" w:rsidRDefault="002D4D94" w:rsidP="004E53C6">
            <w:pPr>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582,303</w:t>
            </w:r>
          </w:p>
        </w:tc>
      </w:tr>
    </w:tbl>
    <w:p w:rsidR="002D4D94" w:rsidRDefault="002D4D94" w:rsidP="00AA1C82">
      <w:pPr>
        <w:spacing w:line="312" w:lineRule="auto"/>
        <w:ind w:firstLine="709"/>
        <w:rPr>
          <w:rFonts w:ascii="Times New Roman" w:hAnsi="Times New Roman" w:cs="Times New Roman"/>
          <w:color w:val="auto"/>
          <w:sz w:val="28"/>
          <w:szCs w:val="28"/>
        </w:rPr>
      </w:pPr>
      <w:r w:rsidRPr="00820C7D">
        <w:rPr>
          <w:rFonts w:ascii="Times New Roman" w:hAnsi="Times New Roman" w:cs="Times New Roman"/>
          <w:color w:val="auto"/>
          <w:sz w:val="28"/>
          <w:szCs w:val="28"/>
        </w:rPr>
        <w:t>Реализация инвестиционных проектов напрямую связана с задачей снятия инфраструктурных ограничений. Ниже представлена структура возможного государственно-частного партнерства (таблица 9) и структура привлечения государственных инвестиций в развитие новых видов деятельности (таблица 9).</w:t>
      </w:r>
    </w:p>
    <w:p w:rsidR="002D4D94" w:rsidRPr="006C2919" w:rsidRDefault="002D4D94" w:rsidP="00AA1C82">
      <w:pPr>
        <w:spacing w:line="360" w:lineRule="auto"/>
        <w:ind w:firstLine="709"/>
        <w:jc w:val="right"/>
        <w:rPr>
          <w:rFonts w:ascii="Times New Roman" w:hAnsi="Times New Roman" w:cs="Times New Roman"/>
          <w:color w:val="FF0000"/>
          <w:sz w:val="28"/>
          <w:szCs w:val="28"/>
        </w:rPr>
      </w:pPr>
    </w:p>
    <w:p w:rsidR="002D4D94" w:rsidRPr="006C2919" w:rsidRDefault="002D4D94" w:rsidP="00AA1C82">
      <w:pPr>
        <w:spacing w:line="360" w:lineRule="auto"/>
        <w:ind w:firstLine="709"/>
        <w:jc w:val="right"/>
        <w:rPr>
          <w:rFonts w:ascii="Times New Roman" w:hAnsi="Times New Roman" w:cs="Times New Roman"/>
          <w:color w:val="FF0000"/>
          <w:sz w:val="28"/>
          <w:szCs w:val="28"/>
        </w:rPr>
      </w:pPr>
    </w:p>
    <w:p w:rsidR="002D4D94" w:rsidRPr="006C2919" w:rsidRDefault="002D4D94" w:rsidP="00AA1C82">
      <w:pPr>
        <w:spacing w:line="360" w:lineRule="auto"/>
        <w:ind w:firstLine="709"/>
        <w:jc w:val="right"/>
        <w:rPr>
          <w:rFonts w:ascii="Times New Roman" w:hAnsi="Times New Roman" w:cs="Times New Roman"/>
          <w:color w:val="auto"/>
          <w:sz w:val="28"/>
          <w:szCs w:val="28"/>
        </w:rPr>
      </w:pPr>
      <w:r w:rsidRPr="006C2919">
        <w:rPr>
          <w:rFonts w:ascii="Times New Roman" w:hAnsi="Times New Roman" w:cs="Times New Roman"/>
          <w:color w:val="auto"/>
          <w:sz w:val="28"/>
          <w:szCs w:val="28"/>
        </w:rPr>
        <w:t>Таблица 10.</w:t>
      </w:r>
    </w:p>
    <w:p w:rsidR="002D4D94" w:rsidRPr="006C2919" w:rsidRDefault="002D4D94" w:rsidP="00AA1C82">
      <w:pPr>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Структура средств, привлекаемых из федерального бюджета</w:t>
      </w:r>
    </w:p>
    <w:p w:rsidR="002D4D94" w:rsidRPr="006C2919" w:rsidRDefault="002D4D94" w:rsidP="00AA1C82">
      <w:pPr>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 xml:space="preserve"> для развития новых видов деятельности и развития человеческих ресурсов в моногороде Шерегеш,</w:t>
      </w:r>
      <w:r>
        <w:rPr>
          <w:rFonts w:ascii="Times New Roman" w:hAnsi="Times New Roman" w:cs="Times New Roman"/>
          <w:b/>
          <w:bCs/>
          <w:color w:val="auto"/>
          <w:sz w:val="28"/>
          <w:szCs w:val="28"/>
        </w:rPr>
        <w:t>201</w:t>
      </w:r>
      <w:r w:rsidRPr="008D2F21">
        <w:rPr>
          <w:rFonts w:ascii="Times New Roman" w:hAnsi="Times New Roman" w:cs="Times New Roman"/>
          <w:b/>
          <w:bCs/>
          <w:color w:val="auto"/>
          <w:sz w:val="28"/>
          <w:szCs w:val="28"/>
        </w:rPr>
        <w:t>7</w:t>
      </w:r>
      <w:r>
        <w:rPr>
          <w:rFonts w:ascii="Times New Roman" w:hAnsi="Times New Roman" w:cs="Times New Roman"/>
          <w:b/>
          <w:bCs/>
          <w:color w:val="auto"/>
          <w:sz w:val="28"/>
          <w:szCs w:val="28"/>
        </w:rPr>
        <w:t>-</w:t>
      </w:r>
      <w:r w:rsidRPr="006C2919">
        <w:rPr>
          <w:rFonts w:ascii="Times New Roman" w:hAnsi="Times New Roman" w:cs="Times New Roman"/>
          <w:b/>
          <w:bCs/>
          <w:color w:val="auto"/>
          <w:sz w:val="28"/>
          <w:szCs w:val="28"/>
        </w:rPr>
        <w:t xml:space="preserve"> 201</w:t>
      </w:r>
      <w:r w:rsidRPr="003D3FBA">
        <w:rPr>
          <w:rFonts w:ascii="Times New Roman" w:hAnsi="Times New Roman" w:cs="Times New Roman"/>
          <w:b/>
          <w:bCs/>
          <w:color w:val="auto"/>
          <w:sz w:val="28"/>
          <w:szCs w:val="28"/>
        </w:rPr>
        <w:t>8</w:t>
      </w:r>
      <w:r w:rsidRPr="006C2919">
        <w:rPr>
          <w:rFonts w:ascii="Times New Roman" w:hAnsi="Times New Roman" w:cs="Times New Roman"/>
          <w:b/>
          <w:bCs/>
          <w:color w:val="auto"/>
          <w:sz w:val="28"/>
          <w:szCs w:val="28"/>
        </w:rPr>
        <w:t>г</w:t>
      </w:r>
      <w:r>
        <w:rPr>
          <w:rFonts w:ascii="Times New Roman" w:hAnsi="Times New Roman" w:cs="Times New Roman"/>
          <w:b/>
          <w:bCs/>
          <w:color w:val="auto"/>
          <w:sz w:val="28"/>
          <w:szCs w:val="28"/>
        </w:rPr>
        <w:t>г.</w:t>
      </w:r>
      <w:r w:rsidRPr="006C2919">
        <w:rPr>
          <w:rFonts w:ascii="Times New Roman" w:hAnsi="Times New Roman" w:cs="Times New Roman"/>
          <w:b/>
          <w:bCs/>
          <w:color w:val="auto"/>
          <w:sz w:val="28"/>
          <w:szCs w:val="28"/>
        </w:rPr>
        <w:t>, млн. руб.</w:t>
      </w:r>
    </w:p>
    <w:p w:rsidR="002D4D94" w:rsidRPr="006C2919" w:rsidRDefault="002D4D94" w:rsidP="00AA1C82">
      <w:pPr>
        <w:jc w:val="center"/>
        <w:rPr>
          <w:rFonts w:ascii="Times New Roman" w:hAnsi="Times New Roman" w:cs="Times New Roman"/>
          <w:b/>
          <w:bCs/>
          <w:color w:val="auto"/>
          <w:sz w:val="28"/>
          <w:szCs w:val="28"/>
        </w:rPr>
      </w:pPr>
    </w:p>
    <w:tbl>
      <w:tblPr>
        <w:tblW w:w="9900" w:type="dxa"/>
        <w:jc w:val="center"/>
        <w:tblBorders>
          <w:top w:val="single" w:sz="8" w:space="0" w:color="336600"/>
          <w:left w:val="single" w:sz="8" w:space="0" w:color="336600"/>
          <w:bottom w:val="single" w:sz="8" w:space="0" w:color="336600"/>
          <w:right w:val="single" w:sz="8" w:space="0" w:color="336600"/>
          <w:insideV w:val="single" w:sz="8" w:space="0" w:color="336600"/>
        </w:tblBorders>
        <w:tblLook w:val="01E0"/>
      </w:tblPr>
      <w:tblGrid>
        <w:gridCol w:w="2628"/>
        <w:gridCol w:w="4392"/>
        <w:gridCol w:w="2880"/>
      </w:tblGrid>
      <w:tr w:rsidR="002D4D94" w:rsidRPr="006C2919">
        <w:trPr>
          <w:jc w:val="center"/>
        </w:trPr>
        <w:tc>
          <w:tcPr>
            <w:tcW w:w="2628" w:type="dxa"/>
            <w:tcBorders>
              <w:top w:val="single" w:sz="8" w:space="0" w:color="336600"/>
            </w:tcBorders>
            <w:shd w:val="clear" w:color="auto" w:fill="669900"/>
            <w:vAlign w:val="center"/>
          </w:tcPr>
          <w:p w:rsidR="002D4D94" w:rsidRPr="006C2919" w:rsidRDefault="002D4D94" w:rsidP="001944BF">
            <w:pPr>
              <w:ind w:right="-261" w:firstLine="0"/>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Направление</w:t>
            </w:r>
          </w:p>
        </w:tc>
        <w:tc>
          <w:tcPr>
            <w:tcW w:w="4392" w:type="dxa"/>
            <w:tcBorders>
              <w:top w:val="single" w:sz="8" w:space="0" w:color="336600"/>
            </w:tcBorders>
            <w:shd w:val="clear" w:color="auto" w:fill="669900"/>
            <w:vAlign w:val="center"/>
          </w:tcPr>
          <w:p w:rsidR="002D4D94" w:rsidRPr="006C2919" w:rsidRDefault="002D4D94" w:rsidP="001944BF">
            <w:pPr>
              <w:ind w:right="-261" w:hanging="4"/>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Проект</w:t>
            </w:r>
          </w:p>
        </w:tc>
        <w:tc>
          <w:tcPr>
            <w:tcW w:w="2880" w:type="dxa"/>
            <w:tcBorders>
              <w:top w:val="single" w:sz="8" w:space="0" w:color="336600"/>
            </w:tcBorders>
            <w:shd w:val="clear" w:color="auto" w:fill="669900"/>
            <w:vAlign w:val="center"/>
          </w:tcPr>
          <w:p w:rsidR="002D4D94" w:rsidRPr="006C2919" w:rsidRDefault="002D4D94" w:rsidP="001944BF">
            <w:pPr>
              <w:ind w:right="-261" w:hanging="2"/>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Объем </w:t>
            </w:r>
            <w:r w:rsidRPr="006C2919">
              <w:rPr>
                <w:rFonts w:ascii="Times New Roman" w:hAnsi="Times New Roman" w:cs="Times New Roman"/>
                <w:b/>
                <w:bCs/>
                <w:color w:val="auto"/>
                <w:sz w:val="28"/>
                <w:szCs w:val="28"/>
              </w:rPr>
              <w:t>софинансирования из средств федерального бюджета</w:t>
            </w:r>
          </w:p>
        </w:tc>
      </w:tr>
      <w:tr w:rsidR="002D4D94" w:rsidRPr="006C2919">
        <w:trPr>
          <w:cantSplit/>
          <w:trHeight w:val="960"/>
          <w:jc w:val="center"/>
        </w:trPr>
        <w:tc>
          <w:tcPr>
            <w:tcW w:w="2628" w:type="dxa"/>
            <w:tcBorders>
              <w:bottom w:val="single" w:sz="8" w:space="0" w:color="336600"/>
            </w:tcBorders>
            <w:shd w:val="clear" w:color="auto" w:fill="99CC00"/>
            <w:vAlign w:val="center"/>
          </w:tcPr>
          <w:p w:rsidR="002D4D94" w:rsidRPr="006C2919" w:rsidRDefault="002D4D94" w:rsidP="001944BF">
            <w:pPr>
              <w:ind w:right="-261" w:firstLine="0"/>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Модернизация</w:t>
            </w:r>
          </w:p>
          <w:p w:rsidR="002D4D94" w:rsidRPr="006C2919" w:rsidRDefault="002D4D94" w:rsidP="001944BF">
            <w:pPr>
              <w:ind w:right="-261" w:firstLine="0"/>
              <w:jc w:val="center"/>
              <w:rPr>
                <w:rFonts w:ascii="Times New Roman" w:hAnsi="Times New Roman" w:cs="Times New Roman"/>
                <w:b/>
                <w:bCs/>
                <w:color w:val="auto"/>
                <w:sz w:val="28"/>
                <w:szCs w:val="28"/>
              </w:rPr>
            </w:pPr>
            <w:r w:rsidRPr="006C2919">
              <w:rPr>
                <w:rFonts w:ascii="Times New Roman" w:hAnsi="Times New Roman" w:cs="Times New Roman"/>
                <w:b/>
                <w:bCs/>
                <w:color w:val="auto"/>
                <w:sz w:val="28"/>
                <w:szCs w:val="28"/>
              </w:rPr>
              <w:t xml:space="preserve"> ЖКХ</w:t>
            </w:r>
          </w:p>
        </w:tc>
        <w:tc>
          <w:tcPr>
            <w:tcW w:w="4392" w:type="dxa"/>
            <w:tcBorders>
              <w:bottom w:val="single" w:sz="8" w:space="0" w:color="336600"/>
            </w:tcBorders>
            <w:shd w:val="clear" w:color="auto" w:fill="DDDDDD"/>
            <w:vAlign w:val="center"/>
          </w:tcPr>
          <w:p w:rsidR="002D4D94" w:rsidRPr="006C2919" w:rsidRDefault="002D4D94" w:rsidP="001944BF">
            <w:pPr>
              <w:ind w:right="-261" w:hanging="4"/>
              <w:rPr>
                <w:rFonts w:ascii="Times New Roman" w:hAnsi="Times New Roman" w:cs="Times New Roman"/>
                <w:color w:val="auto"/>
                <w:sz w:val="28"/>
                <w:szCs w:val="28"/>
              </w:rPr>
            </w:pPr>
            <w:r w:rsidRPr="006C2919">
              <w:rPr>
                <w:rFonts w:ascii="Times New Roman" w:hAnsi="Times New Roman" w:cs="Times New Roman"/>
                <w:color w:val="auto"/>
                <w:sz w:val="28"/>
                <w:szCs w:val="28"/>
              </w:rPr>
              <w:t>Переселение из ветхого и аварийного жилья</w:t>
            </w:r>
          </w:p>
        </w:tc>
        <w:tc>
          <w:tcPr>
            <w:tcW w:w="2880" w:type="dxa"/>
            <w:tcBorders>
              <w:bottom w:val="single" w:sz="8" w:space="0" w:color="336600"/>
            </w:tcBorders>
            <w:shd w:val="clear" w:color="auto" w:fill="DDDDDD"/>
            <w:vAlign w:val="center"/>
          </w:tcPr>
          <w:p w:rsidR="002D4D94" w:rsidRPr="00C9522F" w:rsidRDefault="002D4D94" w:rsidP="001944BF">
            <w:pPr>
              <w:ind w:right="-261" w:hanging="2"/>
              <w:jc w:val="center"/>
              <w:rPr>
                <w:rFonts w:ascii="Times New Roman" w:hAnsi="Times New Roman" w:cs="Times New Roman"/>
                <w:color w:val="auto"/>
                <w:sz w:val="28"/>
                <w:szCs w:val="28"/>
              </w:rPr>
            </w:pPr>
            <w:r w:rsidRPr="00C9522F">
              <w:rPr>
                <w:rFonts w:ascii="Times New Roman" w:hAnsi="Times New Roman" w:cs="Times New Roman"/>
                <w:color w:val="auto"/>
                <w:sz w:val="28"/>
                <w:szCs w:val="28"/>
              </w:rPr>
              <w:t>26,115</w:t>
            </w:r>
          </w:p>
        </w:tc>
      </w:tr>
    </w:tbl>
    <w:p w:rsidR="002D4D94" w:rsidRPr="006C2919" w:rsidRDefault="002D4D94" w:rsidP="00AA1C82">
      <w:pPr>
        <w:ind w:right="-261" w:firstLine="709"/>
        <w:rPr>
          <w:rFonts w:ascii="Times New Roman" w:hAnsi="Times New Roman" w:cs="Times New Roman"/>
          <w:b/>
          <w:bCs/>
          <w:color w:val="FF0000"/>
          <w:sz w:val="28"/>
          <w:szCs w:val="28"/>
        </w:rPr>
      </w:pPr>
    </w:p>
    <w:p w:rsidR="002D4D94" w:rsidRPr="006C2919" w:rsidRDefault="002D4D94" w:rsidP="00AA1C82">
      <w:pPr>
        <w:pStyle w:val="21"/>
        <w:tabs>
          <w:tab w:val="left" w:pos="900"/>
        </w:tabs>
        <w:autoSpaceDE w:val="0"/>
        <w:autoSpaceDN w:val="0"/>
        <w:spacing w:after="0" w:line="360" w:lineRule="auto"/>
        <w:ind w:firstLine="709"/>
        <w:jc w:val="both"/>
        <w:rPr>
          <w:color w:val="FF0000"/>
          <w:sz w:val="28"/>
          <w:szCs w:val="28"/>
        </w:rPr>
      </w:pPr>
    </w:p>
    <w:p w:rsidR="002D4D94" w:rsidRPr="006C2919" w:rsidRDefault="002D4D94" w:rsidP="00AA1C82">
      <w:pPr>
        <w:pStyle w:val="21"/>
        <w:tabs>
          <w:tab w:val="left" w:pos="900"/>
        </w:tabs>
        <w:autoSpaceDE w:val="0"/>
        <w:autoSpaceDN w:val="0"/>
        <w:spacing w:after="0" w:line="240" w:lineRule="auto"/>
        <w:ind w:firstLine="709"/>
        <w:jc w:val="center"/>
        <w:rPr>
          <w:b/>
          <w:bCs/>
          <w:color w:val="FF0000"/>
          <w:sz w:val="28"/>
          <w:szCs w:val="28"/>
        </w:rPr>
      </w:pPr>
    </w:p>
    <w:p w:rsidR="002D4D94" w:rsidRPr="00231611" w:rsidRDefault="002D4D94" w:rsidP="00AA1C82">
      <w:pPr>
        <w:pStyle w:val="21"/>
        <w:tabs>
          <w:tab w:val="left" w:pos="900"/>
        </w:tabs>
        <w:autoSpaceDE w:val="0"/>
        <w:autoSpaceDN w:val="0"/>
        <w:spacing w:after="0" w:line="240" w:lineRule="auto"/>
        <w:ind w:firstLine="709"/>
        <w:jc w:val="center"/>
        <w:rPr>
          <w:rFonts w:ascii="Times New Roman" w:hAnsi="Times New Roman" w:cs="Times New Roman"/>
          <w:b/>
          <w:bCs/>
          <w:sz w:val="28"/>
          <w:szCs w:val="28"/>
        </w:rPr>
      </w:pPr>
      <w:r w:rsidRPr="00231611">
        <w:rPr>
          <w:rFonts w:ascii="Times New Roman" w:hAnsi="Times New Roman" w:cs="Times New Roman"/>
          <w:b/>
          <w:bCs/>
          <w:sz w:val="28"/>
          <w:szCs w:val="28"/>
          <w:lang w:val="en-US"/>
        </w:rPr>
        <w:t>IV</w:t>
      </w:r>
      <w:r w:rsidRPr="00231611">
        <w:rPr>
          <w:rFonts w:ascii="Times New Roman" w:hAnsi="Times New Roman" w:cs="Times New Roman"/>
          <w:b/>
          <w:bCs/>
          <w:sz w:val="28"/>
          <w:szCs w:val="28"/>
        </w:rPr>
        <w:t>. СИСТЕМА УПРАВЛЕНИЯ КОМПЛЕКСНЫМ ПЛАНОМ</w:t>
      </w:r>
    </w:p>
    <w:p w:rsidR="002D4D94" w:rsidRPr="006C2919" w:rsidRDefault="002D4D94" w:rsidP="00AA1C82">
      <w:pPr>
        <w:spacing w:line="360" w:lineRule="auto"/>
        <w:ind w:right="-261" w:firstLine="709"/>
        <w:jc w:val="center"/>
        <w:rPr>
          <w:rFonts w:ascii="Times New Roman" w:hAnsi="Times New Roman" w:cs="Times New Roman"/>
          <w:b/>
          <w:bCs/>
          <w:color w:val="FF0000"/>
          <w:sz w:val="28"/>
          <w:szCs w:val="28"/>
        </w:rPr>
      </w:pPr>
    </w:p>
    <w:p w:rsidR="002D4D94" w:rsidRPr="00231611" w:rsidRDefault="002D4D94" w:rsidP="00AA1C82">
      <w:pPr>
        <w:spacing w:line="360" w:lineRule="auto"/>
        <w:ind w:right="-261" w:firstLine="709"/>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 xml:space="preserve">4.1. Система финансирования мероприятий </w:t>
      </w:r>
      <w:r w:rsidRPr="00F15532">
        <w:rPr>
          <w:rFonts w:ascii="Times New Roman" w:hAnsi="Times New Roman" w:cs="Times New Roman"/>
          <w:b/>
          <w:bCs/>
          <w:color w:val="auto"/>
          <w:sz w:val="28"/>
          <w:szCs w:val="28"/>
        </w:rPr>
        <w:br/>
      </w:r>
      <w:r w:rsidRPr="00231611">
        <w:rPr>
          <w:rFonts w:ascii="Times New Roman" w:hAnsi="Times New Roman" w:cs="Times New Roman"/>
          <w:b/>
          <w:bCs/>
          <w:color w:val="auto"/>
          <w:sz w:val="28"/>
          <w:szCs w:val="28"/>
        </w:rPr>
        <w:t>Комплексного плана</w:t>
      </w:r>
    </w:p>
    <w:p w:rsidR="002D4D94" w:rsidRPr="00231611" w:rsidRDefault="002D4D94" w:rsidP="00AA1C82">
      <w:pPr>
        <w:pStyle w:val="Sweet"/>
        <w:spacing w:line="360" w:lineRule="auto"/>
        <w:rPr>
          <w:rFonts w:ascii="Times New Roman" w:hAnsi="Times New Roman" w:cs="Times New Roman"/>
        </w:rPr>
      </w:pPr>
      <w:r w:rsidRPr="00231611">
        <w:rPr>
          <w:rFonts w:ascii="Times New Roman" w:hAnsi="Times New Roman" w:cs="Times New Roman"/>
        </w:rPr>
        <w:t xml:space="preserve">Реализация мероприятий Комплексного плана осуществляется в рамках существующих способов финансирования инвестиционных проектов. Проекты с высокой степенью готовности финансируются за счет средств Инвестиционного фонда Российской Федерации; объекты, имеющие общегосударственное и межрегиональное значение – за счет Федеральной адресной инвестиционной программы; объекты, имеющие региональное и муниципальное значение – за счет средств бюджета области в рамках региональных целевых программ. Строительство, реконструкция и модернизация объектов производственной инфраструктуры производится за счет средств ведомственных целевых программ и средств частных инвесторов. Реализация инвестиционных проектов и мероприятий по развитию социальной сферы производится в рамках приоритетных национальных проектов, федеральных и региональных целевых программ.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Основная часть инновационных проектов осуществляется в рамках деятельности Кузбасского технопарка, строительство объектов и функционирование которого производится в рамках долгосрочных целевых программ «Развитие инфраструктуры жизнеобеспечения населения Кемеровской области» и «Развитие инновационной деятельности в Кемеровской области».</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Средства федерального бюджета, предусмотренные настоящим Комплексным планом, включаются в проект федерального бюджета на очередной финансовый год и среднесрочную перспективу.</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Финансирование строительства (реконструкции) объектов, находящихся в государственной собственности Кемеровской области или муниципальной собственности, осуществляется за счет средств федерального бюджета на условиях участия Кемеровской области в софинансировании.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Финансирование мероприятий Комплексного плана осуществляется с учетом возможностей и в пределах средств, предусмотренных в областном бюджете и бюджете района на очередной финансовый год и среднесрочную перспективу.</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Государственные заказчики заключают соглашения (договоры) с органами местного самоуправления (на период ее реализации) о софинансировании программы за счет средств федерального бюджета, средств консолидированного бюджета Кемеровской области и внебюджетных источников в увязке с общей стоимостью работ.</w:t>
      </w:r>
    </w:p>
    <w:p w:rsidR="002D4D94" w:rsidRPr="00F15532" w:rsidRDefault="002D4D94" w:rsidP="00231611">
      <w:pPr>
        <w:spacing w:line="360" w:lineRule="auto"/>
        <w:ind w:firstLine="0"/>
        <w:rPr>
          <w:rFonts w:ascii="Times New Roman" w:hAnsi="Times New Roman" w:cs="Times New Roman"/>
          <w:color w:val="auto"/>
          <w:sz w:val="28"/>
          <w:szCs w:val="28"/>
        </w:rPr>
      </w:pPr>
    </w:p>
    <w:p w:rsidR="002D4D94" w:rsidRPr="00F15532" w:rsidRDefault="002D4D94" w:rsidP="00AA1C82">
      <w:pPr>
        <w:numPr>
          <w:ilvl w:val="1"/>
          <w:numId w:val="15"/>
        </w:numPr>
        <w:tabs>
          <w:tab w:val="clear" w:pos="1080"/>
          <w:tab w:val="num" w:pos="0"/>
        </w:tabs>
        <w:spacing w:before="0"/>
        <w:ind w:left="0" w:firstLine="0"/>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Создание системы управления или специального органа</w:t>
      </w:r>
    </w:p>
    <w:p w:rsidR="002D4D94" w:rsidRPr="00F15532" w:rsidRDefault="002D4D94" w:rsidP="00AA1C82">
      <w:pPr>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для управления реализацией плана</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Ответственным исполнителем реализации Комплексного плана является Администрация Таштагольского муниципального района, в лице Главы Таштагольского муниципального района, которая обеспечивает своевременную подготовку предложений по объемам и условиям </w:t>
      </w:r>
      <w:r w:rsidRPr="00F15532">
        <w:rPr>
          <w:rFonts w:ascii="Times New Roman" w:hAnsi="Times New Roman" w:cs="Times New Roman"/>
          <w:color w:val="auto"/>
          <w:sz w:val="28"/>
          <w:szCs w:val="28"/>
        </w:rPr>
        <w:lastRenderedPageBreak/>
        <w:t xml:space="preserve">предоставления муниципальному образованию средств федерального и регионального бюджетов для реализации программы, взаимодействует с федеральными органами исполнительной власти, органами исполнительной власти Кемеровской области.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Для осуществления функции контроля над ходом реализации Комплексного плана в Администрации Таштагольского муниципального района создана  рабочая группа, назначен Координатор – Заместитель главы района по экономике.</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Ответственными исполнителями за выполнение отдельных направлений мероприятий по модернизации моногорода назначаются: первый заместитель главы района по промышленности, транспорту и связи, заместитель главы района по строительству, заместитель главы района по ЖКХ, заместитель главы района по социальным вопросам.</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Администрация Таштагольского муниципального района выполняет функцию Заказчика-застройщика при строительстве  объектов, переходящих в государственную собственность.</w:t>
      </w:r>
    </w:p>
    <w:p w:rsidR="002D4D94" w:rsidRPr="00F15532" w:rsidRDefault="002D4D94" w:rsidP="00AA1C82">
      <w:pPr>
        <w:pStyle w:val="ab"/>
        <w:spacing w:after="0" w:line="360" w:lineRule="auto"/>
        <w:ind w:left="0" w:firstLine="709"/>
        <w:jc w:val="both"/>
        <w:rPr>
          <w:rFonts w:ascii="Times New Roman" w:hAnsi="Times New Roman" w:cs="Times New Roman"/>
          <w:sz w:val="28"/>
          <w:szCs w:val="28"/>
          <w:lang w:eastAsia="ru-RU"/>
        </w:rPr>
      </w:pPr>
      <w:r w:rsidRPr="00F15532">
        <w:rPr>
          <w:rFonts w:ascii="Times New Roman" w:hAnsi="Times New Roman" w:cs="Times New Roman"/>
          <w:sz w:val="28"/>
          <w:szCs w:val="28"/>
          <w:lang w:eastAsia="ru-RU"/>
        </w:rPr>
        <w:t>Исполнители мероприятий программы – юридические и физические лица, реализующие инвестиционные проекты и мероприятия, предусмотренные в Комплексном плане.</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На государственном уровне мониторинг и контроль эффективности реализации Комплексного плана осуществляют Администрация Кемеровской области и Министерство регионального развития Российской Федерации.</w:t>
      </w:r>
    </w:p>
    <w:p w:rsidR="002D4D94" w:rsidRPr="00F15532" w:rsidRDefault="002D4D94" w:rsidP="00AA1C82">
      <w:pPr>
        <w:spacing w:line="360" w:lineRule="auto"/>
        <w:ind w:firstLine="709"/>
        <w:rPr>
          <w:rFonts w:ascii="Times New Roman" w:hAnsi="Times New Roman" w:cs="Times New Roman"/>
          <w:color w:val="auto"/>
          <w:sz w:val="28"/>
          <w:szCs w:val="28"/>
        </w:rPr>
      </w:pPr>
    </w:p>
    <w:p w:rsidR="002D4D94" w:rsidRPr="00F15532" w:rsidRDefault="002D4D94" w:rsidP="00AA1C82">
      <w:pPr>
        <w:pStyle w:val="ab"/>
        <w:tabs>
          <w:tab w:val="left" w:pos="2620"/>
        </w:tabs>
        <w:spacing w:after="0" w:line="360" w:lineRule="auto"/>
        <w:ind w:left="0"/>
        <w:jc w:val="right"/>
        <w:rPr>
          <w:rFonts w:ascii="Times New Roman" w:hAnsi="Times New Roman" w:cs="Times New Roman"/>
          <w:sz w:val="28"/>
          <w:szCs w:val="28"/>
        </w:rPr>
      </w:pPr>
      <w:r w:rsidRPr="00F15532">
        <w:rPr>
          <w:rFonts w:ascii="Times New Roman" w:hAnsi="Times New Roman" w:cs="Times New Roman"/>
          <w:sz w:val="28"/>
          <w:szCs w:val="28"/>
        </w:rPr>
        <w:t xml:space="preserve">Таблица 11. </w:t>
      </w:r>
    </w:p>
    <w:p w:rsidR="002D4D94" w:rsidRPr="00F15532" w:rsidRDefault="002D4D94" w:rsidP="00AA1C82">
      <w:pPr>
        <w:pStyle w:val="ab"/>
        <w:spacing w:before="120" w:after="0" w:line="240" w:lineRule="auto"/>
        <w:ind w:left="0" w:right="-261" w:firstLine="709"/>
        <w:jc w:val="center"/>
        <w:rPr>
          <w:rFonts w:ascii="Times New Roman" w:hAnsi="Times New Roman" w:cs="Times New Roman"/>
          <w:b/>
          <w:bCs/>
          <w:sz w:val="28"/>
          <w:szCs w:val="28"/>
        </w:rPr>
      </w:pPr>
      <w:r w:rsidRPr="00F15532">
        <w:rPr>
          <w:rFonts w:ascii="Times New Roman" w:hAnsi="Times New Roman" w:cs="Times New Roman"/>
          <w:b/>
          <w:bCs/>
          <w:sz w:val="28"/>
          <w:szCs w:val="28"/>
        </w:rPr>
        <w:t>Структура управления Комплексным инвестиционным планом модернизации моногорода Шерегеш Кемеровской области</w:t>
      </w:r>
    </w:p>
    <w:tbl>
      <w:tblPr>
        <w:tblW w:w="10125" w:type="dxa"/>
        <w:tblInd w:w="-106" w:type="dxa"/>
        <w:tblBorders>
          <w:top w:val="single" w:sz="8" w:space="0" w:color="336600"/>
          <w:left w:val="single" w:sz="8" w:space="0" w:color="336600"/>
          <w:bottom w:val="single" w:sz="8" w:space="0" w:color="336600"/>
          <w:right w:val="single" w:sz="8" w:space="0" w:color="336600"/>
          <w:insideV w:val="single" w:sz="8" w:space="0" w:color="336600"/>
        </w:tblBorders>
        <w:tblLook w:val="00A0"/>
      </w:tblPr>
      <w:tblGrid>
        <w:gridCol w:w="3279"/>
        <w:gridCol w:w="3066"/>
        <w:gridCol w:w="3780"/>
      </w:tblGrid>
      <w:tr w:rsidR="002D4D94" w:rsidRPr="00F15532">
        <w:tc>
          <w:tcPr>
            <w:tcW w:w="3279" w:type="dxa"/>
            <w:tcBorders>
              <w:top w:val="single" w:sz="18" w:space="0" w:color="336600"/>
              <w:left w:val="single" w:sz="18" w:space="0" w:color="336600"/>
              <w:bottom w:val="single" w:sz="18" w:space="0" w:color="336600"/>
              <w:right w:val="single" w:sz="18" w:space="0" w:color="336600"/>
            </w:tcBorders>
            <w:shd w:val="clear" w:color="auto" w:fill="669900"/>
            <w:vAlign w:val="center"/>
          </w:tcPr>
          <w:p w:rsidR="002D4D94" w:rsidRPr="00F15532" w:rsidRDefault="002D4D94" w:rsidP="001944BF">
            <w:pPr>
              <w:autoSpaceDE w:val="0"/>
              <w:autoSpaceDN w:val="0"/>
              <w:adjustRightInd w:val="0"/>
              <w:ind w:right="-261" w:firstLine="0"/>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Функция</w:t>
            </w:r>
          </w:p>
        </w:tc>
        <w:tc>
          <w:tcPr>
            <w:tcW w:w="3066" w:type="dxa"/>
            <w:tcBorders>
              <w:top w:val="single" w:sz="18" w:space="0" w:color="336600"/>
              <w:left w:val="single" w:sz="18" w:space="0" w:color="336600"/>
              <w:bottom w:val="single" w:sz="18" w:space="0" w:color="336600"/>
              <w:right w:val="single" w:sz="18" w:space="0" w:color="336600"/>
            </w:tcBorders>
            <w:shd w:val="clear" w:color="auto" w:fill="669900"/>
            <w:vAlign w:val="center"/>
          </w:tcPr>
          <w:p w:rsidR="002D4D94" w:rsidRPr="00F15532" w:rsidRDefault="002D4D94" w:rsidP="001944BF">
            <w:pPr>
              <w:autoSpaceDE w:val="0"/>
              <w:autoSpaceDN w:val="0"/>
              <w:adjustRightInd w:val="0"/>
              <w:ind w:right="-261" w:firstLine="0"/>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ФИО</w:t>
            </w:r>
          </w:p>
        </w:tc>
        <w:tc>
          <w:tcPr>
            <w:tcW w:w="3780" w:type="dxa"/>
            <w:tcBorders>
              <w:top w:val="single" w:sz="18" w:space="0" w:color="336600"/>
              <w:left w:val="single" w:sz="18" w:space="0" w:color="336600"/>
              <w:bottom w:val="single" w:sz="18" w:space="0" w:color="336600"/>
              <w:right w:val="single" w:sz="18" w:space="0" w:color="336600"/>
            </w:tcBorders>
            <w:shd w:val="clear" w:color="auto" w:fill="669900"/>
            <w:vAlign w:val="center"/>
          </w:tcPr>
          <w:p w:rsidR="002D4D94" w:rsidRPr="00F15532" w:rsidRDefault="002D4D94" w:rsidP="001944BF">
            <w:pPr>
              <w:autoSpaceDE w:val="0"/>
              <w:autoSpaceDN w:val="0"/>
              <w:adjustRightInd w:val="0"/>
              <w:ind w:right="-261" w:firstLine="0"/>
              <w:jc w:val="center"/>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Должность</w:t>
            </w:r>
          </w:p>
        </w:tc>
      </w:tr>
      <w:tr w:rsidR="002D4D94" w:rsidRPr="00F15532">
        <w:tc>
          <w:tcPr>
            <w:tcW w:w="3279" w:type="dxa"/>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 xml:space="preserve">Мониторинг и контроль эффективности реализации </w:t>
            </w:r>
            <w:r w:rsidRPr="00F15532">
              <w:rPr>
                <w:rFonts w:ascii="Times New Roman" w:hAnsi="Times New Roman" w:cs="Times New Roman"/>
                <w:b/>
                <w:bCs/>
                <w:color w:val="auto"/>
                <w:sz w:val="28"/>
                <w:szCs w:val="28"/>
              </w:rPr>
              <w:lastRenderedPageBreak/>
              <w:t>Комплексного плана модернизации</w:t>
            </w:r>
          </w:p>
        </w:tc>
        <w:tc>
          <w:tcPr>
            <w:tcW w:w="3066" w:type="dxa"/>
            <w:tcBorders>
              <w:top w:val="single" w:sz="18" w:space="0" w:color="336600"/>
              <w:left w:val="single" w:sz="18" w:space="0" w:color="336600"/>
              <w:bottom w:val="single" w:sz="18" w:space="0" w:color="336600"/>
              <w:right w:val="single" w:sz="18" w:space="0" w:color="336600"/>
            </w:tcBorders>
            <w:shd w:val="clear" w:color="auto" w:fill="DDDDDD"/>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lastRenderedPageBreak/>
              <w:t>Исламов Дмитрий Викторович</w:t>
            </w:r>
          </w:p>
        </w:tc>
        <w:tc>
          <w:tcPr>
            <w:tcW w:w="3780" w:type="dxa"/>
            <w:tcBorders>
              <w:top w:val="single" w:sz="18" w:space="0" w:color="336600"/>
              <w:left w:val="single" w:sz="18" w:space="0" w:color="336600"/>
              <w:bottom w:val="single" w:sz="18" w:space="0" w:color="336600"/>
              <w:right w:val="single" w:sz="18" w:space="0" w:color="336600"/>
            </w:tcBorders>
            <w:shd w:val="clear" w:color="auto" w:fill="DDDDDD"/>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Заместитель Губернатора Кемеровской области по экономики и региональному </w:t>
            </w:r>
            <w:r w:rsidRPr="00F15532">
              <w:rPr>
                <w:rFonts w:ascii="Times New Roman" w:hAnsi="Times New Roman" w:cs="Times New Roman"/>
                <w:color w:val="auto"/>
                <w:sz w:val="28"/>
                <w:szCs w:val="28"/>
              </w:rPr>
              <w:lastRenderedPageBreak/>
              <w:t>развитию</w:t>
            </w:r>
          </w:p>
        </w:tc>
      </w:tr>
      <w:tr w:rsidR="002D4D94" w:rsidRPr="00F15532">
        <w:trPr>
          <w:trHeight w:val="507"/>
        </w:trPr>
        <w:tc>
          <w:tcPr>
            <w:tcW w:w="3279" w:type="dxa"/>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lastRenderedPageBreak/>
              <w:t>Ответственный за реализацию Комплексного Плана модернизации</w:t>
            </w:r>
          </w:p>
        </w:tc>
        <w:tc>
          <w:tcPr>
            <w:tcW w:w="3066"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Макута Владимир Николаевич</w:t>
            </w:r>
          </w:p>
        </w:tc>
        <w:tc>
          <w:tcPr>
            <w:tcW w:w="3780"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Глава Таштагольского муниципального района</w:t>
            </w:r>
          </w:p>
        </w:tc>
      </w:tr>
      <w:tr w:rsidR="002D4D94" w:rsidRPr="00F15532">
        <w:trPr>
          <w:trHeight w:val="507"/>
        </w:trPr>
        <w:tc>
          <w:tcPr>
            <w:tcW w:w="3279" w:type="dxa"/>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Координатор Комплексного плана модернизации</w:t>
            </w:r>
          </w:p>
        </w:tc>
        <w:tc>
          <w:tcPr>
            <w:tcW w:w="3066"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Швайгерт Вадим Сергеевич</w:t>
            </w:r>
          </w:p>
        </w:tc>
        <w:tc>
          <w:tcPr>
            <w:tcW w:w="3780"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Заместитель главы района по экономике</w:t>
            </w:r>
          </w:p>
        </w:tc>
      </w:tr>
      <w:tr w:rsidR="002D4D94" w:rsidRPr="00F15532">
        <w:trPr>
          <w:trHeight w:val="507"/>
        </w:trPr>
        <w:tc>
          <w:tcPr>
            <w:tcW w:w="3279" w:type="dxa"/>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p>
        </w:tc>
        <w:tc>
          <w:tcPr>
            <w:tcW w:w="3066"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Дорогунцов Виктор Владимирович</w:t>
            </w:r>
          </w:p>
        </w:tc>
        <w:tc>
          <w:tcPr>
            <w:tcW w:w="3780"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Глава  Шерегешского городского поселения</w:t>
            </w:r>
          </w:p>
        </w:tc>
      </w:tr>
      <w:tr w:rsidR="002D4D94" w:rsidRPr="00F15532">
        <w:trPr>
          <w:cantSplit/>
          <w:trHeight w:val="1290"/>
        </w:trPr>
        <w:tc>
          <w:tcPr>
            <w:tcW w:w="3279" w:type="dxa"/>
            <w:vMerge w:val="restart"/>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Ответственные за реализацию системы мероприятий Комплексного плана:</w:t>
            </w:r>
          </w:p>
        </w:tc>
        <w:tc>
          <w:tcPr>
            <w:tcW w:w="3066" w:type="dxa"/>
            <w:tcBorders>
              <w:top w:val="single" w:sz="18" w:space="0" w:color="336600"/>
              <w:left w:val="single" w:sz="18" w:space="0" w:color="336600"/>
              <w:bottom w:val="single" w:sz="18" w:space="0" w:color="336600"/>
              <w:right w:val="single" w:sz="18" w:space="0" w:color="336600"/>
            </w:tcBorders>
            <w:shd w:val="clear" w:color="auto" w:fill="DDDDDD"/>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Сафронов Валерий Иванович</w:t>
            </w:r>
          </w:p>
        </w:tc>
        <w:tc>
          <w:tcPr>
            <w:tcW w:w="3780" w:type="dxa"/>
            <w:tcBorders>
              <w:top w:val="single" w:sz="18" w:space="0" w:color="336600"/>
              <w:left w:val="single" w:sz="18" w:space="0" w:color="336600"/>
              <w:bottom w:val="single" w:sz="18" w:space="0" w:color="336600"/>
              <w:right w:val="single" w:sz="18" w:space="0" w:color="336600"/>
            </w:tcBorders>
            <w:shd w:val="clear" w:color="auto" w:fill="DDDDDD"/>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Первый заместитель главы района  по промышленности, транспорту и связи</w:t>
            </w:r>
          </w:p>
        </w:tc>
      </w:tr>
      <w:tr w:rsidR="002D4D94" w:rsidRPr="00F15532">
        <w:trPr>
          <w:cantSplit/>
        </w:trPr>
        <w:tc>
          <w:tcPr>
            <w:tcW w:w="3279" w:type="dxa"/>
            <w:vMerge/>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p>
        </w:tc>
        <w:tc>
          <w:tcPr>
            <w:tcW w:w="3066" w:type="dxa"/>
            <w:tcBorders>
              <w:top w:val="single" w:sz="18" w:space="0" w:color="336600"/>
              <w:left w:val="single" w:sz="18" w:space="0" w:color="336600"/>
              <w:bottom w:val="single" w:sz="18" w:space="0" w:color="336600"/>
              <w:right w:val="single" w:sz="18" w:space="0" w:color="336600"/>
            </w:tcBorders>
            <w:vAlign w:val="center"/>
          </w:tcPr>
          <w:p w:rsidR="002D4D94" w:rsidRPr="008D2F21"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8D2F21">
              <w:rPr>
                <w:rFonts w:ascii="Times New Roman" w:hAnsi="Times New Roman" w:cs="Times New Roman"/>
                <w:color w:val="auto"/>
                <w:sz w:val="28"/>
                <w:szCs w:val="28"/>
              </w:rPr>
              <w:t>Колмогоров Денис Олегович</w:t>
            </w:r>
          </w:p>
        </w:tc>
        <w:tc>
          <w:tcPr>
            <w:tcW w:w="3780"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Заместитель главы района по строительству</w:t>
            </w:r>
          </w:p>
        </w:tc>
      </w:tr>
      <w:tr w:rsidR="002D4D94" w:rsidRPr="00F15532">
        <w:trPr>
          <w:cantSplit/>
        </w:trPr>
        <w:tc>
          <w:tcPr>
            <w:tcW w:w="3279" w:type="dxa"/>
            <w:vMerge/>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p>
        </w:tc>
        <w:tc>
          <w:tcPr>
            <w:tcW w:w="3066"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Малыгин Сергей Сергеевич</w:t>
            </w:r>
          </w:p>
        </w:tc>
        <w:tc>
          <w:tcPr>
            <w:tcW w:w="3780"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Заместитель главы района по ЖКХ</w:t>
            </w:r>
          </w:p>
        </w:tc>
      </w:tr>
      <w:tr w:rsidR="002D4D94" w:rsidRPr="00F15532">
        <w:trPr>
          <w:cantSplit/>
        </w:trPr>
        <w:tc>
          <w:tcPr>
            <w:tcW w:w="3279" w:type="dxa"/>
            <w:vMerge/>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p>
        </w:tc>
        <w:tc>
          <w:tcPr>
            <w:tcW w:w="3066"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Рябченко Лариса Николаевна</w:t>
            </w:r>
          </w:p>
        </w:tc>
        <w:tc>
          <w:tcPr>
            <w:tcW w:w="3780" w:type="dxa"/>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Заместитель главы района по социальным вопросам</w:t>
            </w:r>
          </w:p>
        </w:tc>
      </w:tr>
      <w:tr w:rsidR="002D4D94" w:rsidRPr="00F15532">
        <w:trPr>
          <w:trHeight w:val="95"/>
        </w:trPr>
        <w:tc>
          <w:tcPr>
            <w:tcW w:w="3279" w:type="dxa"/>
            <w:tcBorders>
              <w:top w:val="single" w:sz="18" w:space="0" w:color="336600"/>
              <w:left w:val="single" w:sz="18" w:space="0" w:color="336600"/>
              <w:bottom w:val="single" w:sz="18" w:space="0" w:color="336600"/>
              <w:right w:val="single" w:sz="18" w:space="0" w:color="336600"/>
            </w:tcBorders>
            <w:shd w:val="clear" w:color="auto" w:fill="99CC00"/>
          </w:tcPr>
          <w:p w:rsidR="002D4D94" w:rsidRPr="00F15532" w:rsidRDefault="002D4D94" w:rsidP="001944BF">
            <w:pPr>
              <w:autoSpaceDE w:val="0"/>
              <w:autoSpaceDN w:val="0"/>
              <w:adjustRightInd w:val="0"/>
              <w:ind w:right="-261" w:firstLine="0"/>
              <w:jc w:val="left"/>
              <w:rPr>
                <w:rFonts w:ascii="Times New Roman" w:hAnsi="Times New Roman" w:cs="Times New Roman"/>
                <w:b/>
                <w:bCs/>
                <w:color w:val="auto"/>
                <w:sz w:val="28"/>
                <w:szCs w:val="28"/>
              </w:rPr>
            </w:pPr>
            <w:r w:rsidRPr="00F15532">
              <w:rPr>
                <w:rFonts w:ascii="Times New Roman" w:hAnsi="Times New Roman" w:cs="Times New Roman"/>
                <w:b/>
                <w:bCs/>
                <w:color w:val="auto"/>
                <w:sz w:val="28"/>
                <w:szCs w:val="28"/>
              </w:rPr>
              <w:t>Исполнители мероприятий программы</w:t>
            </w:r>
          </w:p>
        </w:tc>
        <w:tc>
          <w:tcPr>
            <w:tcW w:w="6846" w:type="dxa"/>
            <w:gridSpan w:val="2"/>
            <w:tcBorders>
              <w:top w:val="single" w:sz="18" w:space="0" w:color="336600"/>
              <w:left w:val="single" w:sz="18" w:space="0" w:color="336600"/>
              <w:bottom w:val="single" w:sz="18" w:space="0" w:color="336600"/>
              <w:right w:val="single" w:sz="18" w:space="0" w:color="336600"/>
            </w:tcBorders>
            <w:vAlign w:val="center"/>
          </w:tcPr>
          <w:p w:rsidR="002D4D94" w:rsidRPr="00F15532" w:rsidRDefault="002D4D94" w:rsidP="001944BF">
            <w:pPr>
              <w:autoSpaceDE w:val="0"/>
              <w:autoSpaceDN w:val="0"/>
              <w:adjustRightInd w:val="0"/>
              <w:ind w:right="-261" w:firstLine="0"/>
              <w:rPr>
                <w:rFonts w:ascii="Times New Roman" w:hAnsi="Times New Roman" w:cs="Times New Roman"/>
                <w:color w:val="auto"/>
                <w:sz w:val="28"/>
                <w:szCs w:val="28"/>
              </w:rPr>
            </w:pPr>
            <w:r w:rsidRPr="00F15532">
              <w:rPr>
                <w:rFonts w:ascii="Times New Roman" w:hAnsi="Times New Roman" w:cs="Times New Roman"/>
                <w:color w:val="auto"/>
                <w:sz w:val="28"/>
                <w:szCs w:val="28"/>
              </w:rPr>
              <w:t>Юридические и физические лица, реализующие инвестиционные проекты и мероприятия, предусмотренные в Комплексном Плане.</w:t>
            </w:r>
          </w:p>
        </w:tc>
      </w:tr>
    </w:tbl>
    <w:p w:rsidR="002D4D94" w:rsidRDefault="002D4D94"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Default="00231611" w:rsidP="00F15532">
      <w:pPr>
        <w:pStyle w:val="ab"/>
        <w:tabs>
          <w:tab w:val="left" w:pos="2620"/>
        </w:tabs>
        <w:spacing w:after="0" w:line="360" w:lineRule="auto"/>
        <w:ind w:left="0"/>
        <w:rPr>
          <w:rFonts w:ascii="Times New Roman" w:hAnsi="Times New Roman" w:cs="Times New Roman"/>
          <w:b/>
          <w:bCs/>
          <w:sz w:val="28"/>
          <w:szCs w:val="28"/>
        </w:rPr>
      </w:pPr>
    </w:p>
    <w:p w:rsidR="00231611" w:rsidRPr="00F15532" w:rsidRDefault="00231611" w:rsidP="00F15532">
      <w:pPr>
        <w:pStyle w:val="ab"/>
        <w:tabs>
          <w:tab w:val="left" w:pos="2620"/>
        </w:tabs>
        <w:spacing w:after="0" w:line="360" w:lineRule="auto"/>
        <w:ind w:left="0"/>
        <w:rPr>
          <w:rFonts w:ascii="Times New Roman" w:hAnsi="Times New Roman" w:cs="Times New Roman"/>
          <w:b/>
          <w:bCs/>
          <w:sz w:val="28"/>
          <w:szCs w:val="28"/>
        </w:rPr>
      </w:pPr>
    </w:p>
    <w:p w:rsidR="002D4D94" w:rsidRPr="00F15532" w:rsidRDefault="002D4D94" w:rsidP="00231611">
      <w:pPr>
        <w:pStyle w:val="ab"/>
        <w:tabs>
          <w:tab w:val="left" w:pos="2620"/>
        </w:tabs>
        <w:spacing w:after="0" w:line="360" w:lineRule="auto"/>
        <w:ind w:left="0" w:firstLine="709"/>
        <w:rPr>
          <w:rFonts w:ascii="Times New Roman" w:hAnsi="Times New Roman" w:cs="Times New Roman"/>
          <w:b/>
          <w:bCs/>
          <w:sz w:val="28"/>
          <w:szCs w:val="28"/>
        </w:rPr>
      </w:pPr>
      <w:r w:rsidRPr="00F15532">
        <w:rPr>
          <w:rFonts w:ascii="Times New Roman" w:hAnsi="Times New Roman" w:cs="Times New Roman"/>
          <w:b/>
          <w:bCs/>
          <w:sz w:val="28"/>
          <w:szCs w:val="28"/>
        </w:rPr>
        <w:t>Контактные данные Ответственного исполнителя:</w:t>
      </w:r>
    </w:p>
    <w:p w:rsidR="002D4D94" w:rsidRPr="00F15532" w:rsidRDefault="002D4D94" w:rsidP="00231611">
      <w:pPr>
        <w:pStyle w:val="ab"/>
        <w:tabs>
          <w:tab w:val="left" w:pos="2620"/>
        </w:tabs>
        <w:spacing w:after="0" w:line="360" w:lineRule="auto"/>
        <w:ind w:left="0" w:firstLine="709"/>
        <w:rPr>
          <w:rFonts w:ascii="Times New Roman" w:hAnsi="Times New Roman" w:cs="Times New Roman"/>
          <w:sz w:val="28"/>
          <w:szCs w:val="28"/>
        </w:rPr>
      </w:pPr>
      <w:r w:rsidRPr="00F15532">
        <w:rPr>
          <w:rFonts w:ascii="Times New Roman" w:hAnsi="Times New Roman" w:cs="Times New Roman"/>
          <w:sz w:val="28"/>
          <w:szCs w:val="28"/>
        </w:rPr>
        <w:t xml:space="preserve">Адрес Администрации Таштагольского муниципального района: </w:t>
      </w:r>
    </w:p>
    <w:p w:rsidR="002D4D94" w:rsidRPr="00F15532" w:rsidRDefault="002D4D94" w:rsidP="00231611">
      <w:pPr>
        <w:pStyle w:val="ab"/>
        <w:tabs>
          <w:tab w:val="left" w:pos="2620"/>
        </w:tabs>
        <w:spacing w:after="0" w:line="360" w:lineRule="auto"/>
        <w:ind w:left="0" w:firstLine="709"/>
        <w:rPr>
          <w:rFonts w:ascii="Times New Roman" w:hAnsi="Times New Roman" w:cs="Times New Roman"/>
          <w:sz w:val="28"/>
          <w:szCs w:val="28"/>
        </w:rPr>
      </w:pPr>
      <w:r w:rsidRPr="00F15532">
        <w:rPr>
          <w:rFonts w:ascii="Times New Roman" w:hAnsi="Times New Roman" w:cs="Times New Roman"/>
          <w:sz w:val="28"/>
          <w:szCs w:val="28"/>
        </w:rPr>
        <w:t xml:space="preserve">652990, Кемеровская область, г. Таштагол, ул. Ленина, 60. </w:t>
      </w:r>
    </w:p>
    <w:p w:rsidR="002D4D94" w:rsidRPr="00F15532" w:rsidRDefault="002D4D94" w:rsidP="00231611">
      <w:pPr>
        <w:pStyle w:val="ab"/>
        <w:tabs>
          <w:tab w:val="left" w:pos="2620"/>
        </w:tabs>
        <w:spacing w:after="0" w:line="360" w:lineRule="auto"/>
        <w:ind w:left="0" w:firstLine="709"/>
        <w:rPr>
          <w:rFonts w:ascii="Times New Roman" w:hAnsi="Times New Roman" w:cs="Times New Roman"/>
          <w:sz w:val="28"/>
          <w:szCs w:val="28"/>
        </w:rPr>
      </w:pPr>
      <w:r w:rsidRPr="00F15532">
        <w:rPr>
          <w:rFonts w:ascii="Times New Roman" w:hAnsi="Times New Roman" w:cs="Times New Roman"/>
          <w:sz w:val="28"/>
          <w:szCs w:val="28"/>
        </w:rPr>
        <w:t xml:space="preserve">Тел. (8-38473) 3-30-10, 2-33-44. </w:t>
      </w:r>
    </w:p>
    <w:p w:rsidR="002D4D94" w:rsidRPr="00F15532" w:rsidRDefault="002D4D94" w:rsidP="00231611">
      <w:pPr>
        <w:pStyle w:val="ab"/>
        <w:spacing w:after="0" w:line="360" w:lineRule="auto"/>
        <w:ind w:left="0" w:firstLine="709"/>
        <w:rPr>
          <w:rFonts w:ascii="Times New Roman" w:hAnsi="Times New Roman" w:cs="Times New Roman"/>
          <w:sz w:val="28"/>
          <w:szCs w:val="28"/>
        </w:rPr>
      </w:pPr>
      <w:r w:rsidRPr="00F15532">
        <w:rPr>
          <w:rFonts w:ascii="Times New Roman" w:hAnsi="Times New Roman" w:cs="Times New Roman"/>
          <w:sz w:val="28"/>
          <w:szCs w:val="28"/>
        </w:rPr>
        <w:t xml:space="preserve">Официальный сайт: </w:t>
      </w:r>
      <w:r w:rsidRPr="00F15532">
        <w:rPr>
          <w:rFonts w:ascii="Times New Roman" w:hAnsi="Times New Roman" w:cs="Times New Roman"/>
          <w:sz w:val="28"/>
          <w:szCs w:val="28"/>
          <w:lang w:val="en-US"/>
        </w:rPr>
        <w:t>www</w:t>
      </w:r>
      <w:r w:rsidRPr="00F15532">
        <w:rPr>
          <w:rFonts w:ascii="Times New Roman" w:hAnsi="Times New Roman" w:cs="Times New Roman"/>
          <w:sz w:val="28"/>
          <w:szCs w:val="28"/>
        </w:rPr>
        <w:t>.</w:t>
      </w:r>
      <w:r w:rsidRPr="00F15532">
        <w:rPr>
          <w:rFonts w:ascii="Times New Roman" w:hAnsi="Times New Roman" w:cs="Times New Roman"/>
          <w:sz w:val="28"/>
          <w:szCs w:val="28"/>
          <w:lang w:val="en-US"/>
        </w:rPr>
        <w:t>ako</w:t>
      </w:r>
      <w:r w:rsidRPr="00F15532">
        <w:rPr>
          <w:rFonts w:ascii="Times New Roman" w:hAnsi="Times New Roman" w:cs="Times New Roman"/>
          <w:sz w:val="28"/>
          <w:szCs w:val="28"/>
        </w:rPr>
        <w:t>.</w:t>
      </w:r>
      <w:r w:rsidRPr="00F15532">
        <w:rPr>
          <w:rFonts w:ascii="Times New Roman" w:hAnsi="Times New Roman" w:cs="Times New Roman"/>
          <w:sz w:val="28"/>
          <w:szCs w:val="28"/>
          <w:lang w:val="en-US"/>
        </w:rPr>
        <w:t>ru</w:t>
      </w:r>
      <w:r w:rsidRPr="00F15532">
        <w:rPr>
          <w:rFonts w:ascii="Times New Roman" w:hAnsi="Times New Roman" w:cs="Times New Roman"/>
          <w:sz w:val="28"/>
          <w:szCs w:val="28"/>
        </w:rPr>
        <w:t>/</w:t>
      </w:r>
      <w:r w:rsidRPr="00F15532">
        <w:rPr>
          <w:rFonts w:ascii="Times New Roman" w:hAnsi="Times New Roman" w:cs="Times New Roman"/>
          <w:sz w:val="28"/>
          <w:szCs w:val="28"/>
          <w:lang w:val="en-US"/>
        </w:rPr>
        <w:t>tashtagol</w:t>
      </w:r>
    </w:p>
    <w:p w:rsidR="002D4D94" w:rsidRPr="00F15532" w:rsidRDefault="002D4D94" w:rsidP="00231611">
      <w:pPr>
        <w:pStyle w:val="ab"/>
        <w:spacing w:after="0" w:line="360" w:lineRule="auto"/>
        <w:ind w:left="0" w:firstLine="709"/>
        <w:rPr>
          <w:rFonts w:ascii="Times New Roman" w:hAnsi="Times New Roman" w:cs="Times New Roman"/>
          <w:sz w:val="28"/>
          <w:szCs w:val="28"/>
        </w:rPr>
      </w:pPr>
      <w:r w:rsidRPr="00F15532">
        <w:rPr>
          <w:rFonts w:ascii="Times New Roman" w:hAnsi="Times New Roman" w:cs="Times New Roman"/>
          <w:sz w:val="28"/>
          <w:szCs w:val="28"/>
        </w:rPr>
        <w:t xml:space="preserve">Адрес Совета народных депутатов Таштагольского района: </w:t>
      </w:r>
    </w:p>
    <w:p w:rsidR="002D4D94" w:rsidRPr="00F15532" w:rsidRDefault="002D4D94" w:rsidP="00231611">
      <w:pPr>
        <w:pStyle w:val="ab"/>
        <w:spacing w:after="0" w:line="360" w:lineRule="auto"/>
        <w:ind w:left="0" w:firstLine="709"/>
        <w:rPr>
          <w:rFonts w:ascii="Times New Roman" w:hAnsi="Times New Roman" w:cs="Times New Roman"/>
          <w:sz w:val="28"/>
          <w:szCs w:val="28"/>
        </w:rPr>
      </w:pPr>
      <w:r w:rsidRPr="00F15532">
        <w:rPr>
          <w:rFonts w:ascii="Times New Roman" w:hAnsi="Times New Roman" w:cs="Times New Roman"/>
          <w:sz w:val="28"/>
          <w:szCs w:val="28"/>
        </w:rPr>
        <w:t>652990, Кемеровская область, г. Таштагол, ул. Ленина, 60.</w:t>
      </w:r>
    </w:p>
    <w:p w:rsidR="002D4D94" w:rsidRPr="00F15532" w:rsidRDefault="002D4D94" w:rsidP="00231611">
      <w:pPr>
        <w:spacing w:line="360" w:lineRule="auto"/>
        <w:ind w:firstLine="709"/>
        <w:jc w:val="left"/>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Глава Таштагольского муниципального района – </w:t>
      </w:r>
      <w:proofErr w:type="spellStart"/>
      <w:r w:rsidRPr="00F15532">
        <w:rPr>
          <w:rFonts w:ascii="Times New Roman" w:hAnsi="Times New Roman" w:cs="Times New Roman"/>
          <w:color w:val="auto"/>
          <w:sz w:val="28"/>
          <w:szCs w:val="28"/>
        </w:rPr>
        <w:t>Макута</w:t>
      </w:r>
      <w:proofErr w:type="spellEnd"/>
      <w:r w:rsidRPr="00F15532">
        <w:rPr>
          <w:rFonts w:ascii="Times New Roman" w:hAnsi="Times New Roman" w:cs="Times New Roman"/>
          <w:color w:val="auto"/>
          <w:sz w:val="28"/>
          <w:szCs w:val="28"/>
        </w:rPr>
        <w:t xml:space="preserve"> Владимир </w:t>
      </w:r>
      <w:r w:rsidR="00231611">
        <w:rPr>
          <w:rFonts w:ascii="Times New Roman" w:hAnsi="Times New Roman" w:cs="Times New Roman"/>
          <w:color w:val="auto"/>
          <w:sz w:val="28"/>
          <w:szCs w:val="28"/>
        </w:rPr>
        <w:t xml:space="preserve">           </w:t>
      </w:r>
      <w:r w:rsidRPr="00F15532">
        <w:rPr>
          <w:rFonts w:ascii="Times New Roman" w:hAnsi="Times New Roman" w:cs="Times New Roman"/>
          <w:color w:val="auto"/>
          <w:sz w:val="28"/>
          <w:szCs w:val="28"/>
        </w:rPr>
        <w:t>Николаевич.</w:t>
      </w:r>
    </w:p>
    <w:p w:rsidR="002D4D94" w:rsidRPr="00F15532" w:rsidRDefault="002D4D94" w:rsidP="00AA1C82">
      <w:pPr>
        <w:spacing w:line="360" w:lineRule="auto"/>
        <w:ind w:right="-261" w:firstLine="709"/>
        <w:jc w:val="center"/>
        <w:rPr>
          <w:rFonts w:ascii="Times New Roman" w:hAnsi="Times New Roman" w:cs="Times New Roman"/>
          <w:b/>
          <w:bCs/>
          <w:color w:val="auto"/>
          <w:sz w:val="28"/>
          <w:szCs w:val="28"/>
        </w:rPr>
      </w:pPr>
    </w:p>
    <w:p w:rsidR="002D4D94" w:rsidRPr="00F15532" w:rsidRDefault="002D4D94" w:rsidP="00AA1C82">
      <w:pPr>
        <w:ind w:right="-261" w:firstLine="709"/>
        <w:jc w:val="center"/>
        <w:rPr>
          <w:rFonts w:ascii="Times New Roman" w:hAnsi="Times New Roman" w:cs="Times New Roman"/>
          <w:b/>
          <w:bCs/>
          <w:caps/>
          <w:color w:val="auto"/>
          <w:sz w:val="28"/>
          <w:szCs w:val="28"/>
        </w:rPr>
      </w:pPr>
      <w:r w:rsidRPr="00F15532">
        <w:rPr>
          <w:rFonts w:ascii="Times New Roman" w:hAnsi="Times New Roman" w:cs="Times New Roman"/>
          <w:b/>
          <w:bCs/>
          <w:color w:val="auto"/>
          <w:sz w:val="28"/>
          <w:szCs w:val="28"/>
        </w:rPr>
        <w:br w:type="page"/>
      </w:r>
      <w:r w:rsidRPr="00F15532">
        <w:rPr>
          <w:rFonts w:ascii="Times New Roman" w:hAnsi="Times New Roman" w:cs="Times New Roman"/>
          <w:b/>
          <w:bCs/>
          <w:color w:val="auto"/>
          <w:sz w:val="28"/>
          <w:szCs w:val="28"/>
          <w:lang w:val="en-US"/>
        </w:rPr>
        <w:lastRenderedPageBreak/>
        <w:t>V</w:t>
      </w:r>
      <w:r w:rsidRPr="00F15532">
        <w:rPr>
          <w:rFonts w:ascii="Times New Roman" w:hAnsi="Times New Roman" w:cs="Times New Roman"/>
          <w:b/>
          <w:bCs/>
          <w:color w:val="auto"/>
          <w:sz w:val="28"/>
          <w:szCs w:val="28"/>
        </w:rPr>
        <w:t xml:space="preserve">. </w:t>
      </w:r>
      <w:r w:rsidRPr="00F15532">
        <w:rPr>
          <w:rFonts w:ascii="Times New Roman" w:hAnsi="Times New Roman" w:cs="Times New Roman"/>
          <w:b/>
          <w:bCs/>
          <w:caps/>
          <w:color w:val="auto"/>
          <w:sz w:val="28"/>
          <w:szCs w:val="28"/>
        </w:rPr>
        <w:t>Результаты реализации МЕРОПРИЯТИЙ КОМПЛЕКСНОГО ПЛАНА</w:t>
      </w:r>
    </w:p>
    <w:p w:rsidR="002D4D94" w:rsidRPr="00F15532" w:rsidRDefault="002D4D94" w:rsidP="00AA1C82">
      <w:pPr>
        <w:ind w:right="-261" w:firstLine="709"/>
        <w:jc w:val="center"/>
        <w:rPr>
          <w:rFonts w:ascii="Times New Roman" w:hAnsi="Times New Roman" w:cs="Times New Roman"/>
          <w:color w:val="auto"/>
          <w:sz w:val="28"/>
          <w:szCs w:val="28"/>
        </w:rPr>
      </w:pP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В результате выполнения мероприятий Комплексного плана и, как следствие, решение задач и достижения поставленных целей произойдут качественные изменения в экономике и социальной сфере муниципального образования. Шерегеш выйдет на новый уровень, обеспечивающий устойчивое экономическое развитие территории и стабильное улучшение качества жизни населения.</w:t>
      </w:r>
      <w:r w:rsidRPr="00F15532">
        <w:rPr>
          <w:rStyle w:val="af6"/>
          <w:rFonts w:ascii="Times New Roman" w:hAnsi="Times New Roman"/>
          <w:color w:val="auto"/>
          <w:sz w:val="28"/>
          <w:szCs w:val="28"/>
        </w:rPr>
        <w:footnoteReference w:id="2"/>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В производственной сфере произойдут структурные изменения, характеризующие сокращение влияния на экономику доминирующего в настоящее время вида деятельности. </w:t>
      </w:r>
      <w:r w:rsidRPr="00F15532">
        <w:rPr>
          <w:rFonts w:ascii="Times New Roman" w:hAnsi="Times New Roman" w:cs="Times New Roman"/>
          <w:b/>
          <w:bCs/>
          <w:color w:val="auto"/>
          <w:sz w:val="28"/>
          <w:szCs w:val="28"/>
        </w:rPr>
        <w:t>К 2020</w:t>
      </w:r>
      <w:r w:rsidRPr="00F15532">
        <w:rPr>
          <w:rFonts w:ascii="Times New Roman" w:hAnsi="Times New Roman" w:cs="Times New Roman"/>
          <w:color w:val="auto"/>
          <w:sz w:val="28"/>
          <w:szCs w:val="28"/>
        </w:rPr>
        <w:t xml:space="preserve"> году монопрофильность территории будет полностью ликвидирована: доля добычи полезных ископаемых в общем объеме отгруженных товаров составит </w:t>
      </w:r>
      <w:r w:rsidRPr="00F15532">
        <w:rPr>
          <w:rFonts w:ascii="Times New Roman" w:hAnsi="Times New Roman" w:cs="Times New Roman"/>
          <w:b/>
          <w:bCs/>
          <w:color w:val="auto"/>
          <w:sz w:val="28"/>
          <w:szCs w:val="28"/>
        </w:rPr>
        <w:t>49,4%</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 xml:space="preserve">При этом в Шерегеше получат развитие туризм, производство строительных материалов, лесопереработка, заготовка дикоросов, строительство, переработка пищевых продуктов. </w:t>
      </w: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За период 2016–2020 годов в Шерегеше  будет создано 338 новых постоянных рабочих мест (с учетом крупных инвестиционных проектов и развития малого бизнеса). В результате, уровень безработицы сократится до 1,8 % и в Шерегеше могут быть трудоустроены специалисты из других городов.</w:t>
      </w:r>
    </w:p>
    <w:p w:rsidR="002D4D94" w:rsidRPr="00231611" w:rsidRDefault="002D4D94" w:rsidP="00AA1C82">
      <w:pPr>
        <w:pStyle w:val="23"/>
        <w:spacing w:after="0" w:line="360" w:lineRule="auto"/>
        <w:ind w:left="0" w:firstLine="709"/>
        <w:jc w:val="both"/>
        <w:rPr>
          <w:rFonts w:ascii="Times New Roman" w:hAnsi="Times New Roman" w:cs="Times New Roman"/>
          <w:sz w:val="28"/>
          <w:szCs w:val="28"/>
        </w:rPr>
      </w:pPr>
      <w:r w:rsidRPr="00231611">
        <w:rPr>
          <w:rFonts w:ascii="Times New Roman" w:hAnsi="Times New Roman" w:cs="Times New Roman"/>
          <w:sz w:val="28"/>
          <w:szCs w:val="28"/>
        </w:rPr>
        <w:t xml:space="preserve">Реализация мероприятий Комплексного плана станет катализатором роста активности в сфере малого бизнеса. Будут созданы условия для развития предпринимательской инициативы за счет финансовой и имущественной поддержки предпринимателей. </w:t>
      </w:r>
    </w:p>
    <w:p w:rsidR="002D4D94" w:rsidRPr="00231611" w:rsidRDefault="002D4D94" w:rsidP="00AA1C82">
      <w:pPr>
        <w:pStyle w:val="23"/>
        <w:spacing w:after="0" w:line="360" w:lineRule="auto"/>
        <w:ind w:left="0" w:firstLine="709"/>
        <w:jc w:val="both"/>
        <w:rPr>
          <w:rFonts w:ascii="Times New Roman" w:hAnsi="Times New Roman" w:cs="Times New Roman"/>
          <w:sz w:val="28"/>
          <w:szCs w:val="28"/>
        </w:rPr>
      </w:pPr>
      <w:r w:rsidRPr="00231611">
        <w:rPr>
          <w:rFonts w:ascii="Times New Roman" w:hAnsi="Times New Roman" w:cs="Times New Roman"/>
          <w:sz w:val="28"/>
          <w:szCs w:val="28"/>
        </w:rPr>
        <w:t>Количество малых предприятий в пгт.Шерегеш к 2020 году возрастет до 300.</w:t>
      </w:r>
    </w:p>
    <w:p w:rsidR="002D4D94" w:rsidRPr="00F15532" w:rsidRDefault="002D4D94" w:rsidP="00AA1C82">
      <w:pPr>
        <w:pStyle w:val="23"/>
        <w:spacing w:after="0" w:line="360" w:lineRule="auto"/>
        <w:ind w:left="0" w:firstLine="709"/>
        <w:jc w:val="both"/>
        <w:rPr>
          <w:sz w:val="28"/>
          <w:szCs w:val="28"/>
        </w:rPr>
      </w:pPr>
    </w:p>
    <w:p w:rsidR="002D4D94" w:rsidRPr="00F15532" w:rsidRDefault="002D4D94" w:rsidP="00AA1C82">
      <w:pPr>
        <w:spacing w:line="360" w:lineRule="auto"/>
        <w:ind w:firstLine="709"/>
        <w:rPr>
          <w:rFonts w:ascii="Times New Roman" w:hAnsi="Times New Roman" w:cs="Times New Roman"/>
          <w:color w:val="auto"/>
          <w:sz w:val="28"/>
          <w:szCs w:val="28"/>
        </w:rPr>
      </w:pPr>
      <w:r w:rsidRPr="00F15532">
        <w:rPr>
          <w:rFonts w:ascii="Times New Roman" w:hAnsi="Times New Roman" w:cs="Times New Roman"/>
          <w:color w:val="auto"/>
          <w:sz w:val="28"/>
          <w:szCs w:val="28"/>
        </w:rPr>
        <w:t>Повысится финансовая устойчивость муниципального образования. К 2020 году доля собственных доходов местного бюджета увеличится до 43,5 %, а к 2020 – до 57,9%.</w:t>
      </w:r>
    </w:p>
    <w:p w:rsidR="002D4D94" w:rsidRPr="00231611" w:rsidRDefault="002D4D94" w:rsidP="00AA1C82">
      <w:pPr>
        <w:pStyle w:val="23"/>
        <w:spacing w:after="0" w:line="360" w:lineRule="auto"/>
        <w:ind w:left="0" w:firstLine="709"/>
        <w:jc w:val="both"/>
        <w:rPr>
          <w:rFonts w:ascii="Times New Roman" w:hAnsi="Times New Roman" w:cs="Times New Roman"/>
          <w:sz w:val="28"/>
          <w:szCs w:val="28"/>
        </w:rPr>
      </w:pPr>
      <w:r w:rsidRPr="00231611">
        <w:rPr>
          <w:rFonts w:ascii="Times New Roman" w:hAnsi="Times New Roman" w:cs="Times New Roman"/>
          <w:sz w:val="28"/>
          <w:szCs w:val="28"/>
        </w:rPr>
        <w:t xml:space="preserve">За счет интенсивного развития новых видов деятельности и малого предпринимательства, и, как следствие, увеличения локальной налогооблагаемой базы, в среднесрочной перспективе величина входящего денежного потока превысит аналогичный показатель исходящего потока. </w:t>
      </w:r>
    </w:p>
    <w:p w:rsidR="002D4D94" w:rsidRPr="00F15532" w:rsidRDefault="002D4D94" w:rsidP="00AA1C82">
      <w:pPr>
        <w:pStyle w:val="23"/>
        <w:spacing w:after="0" w:line="360" w:lineRule="auto"/>
        <w:ind w:left="0" w:firstLine="709"/>
        <w:jc w:val="both"/>
        <w:rPr>
          <w:sz w:val="28"/>
          <w:szCs w:val="28"/>
        </w:rPr>
        <w:sectPr w:rsidR="002D4D94" w:rsidRPr="00F15532" w:rsidSect="00222408">
          <w:pgSz w:w="11906" w:h="16838"/>
          <w:pgMar w:top="1134" w:right="1106" w:bottom="1134" w:left="1259" w:header="709" w:footer="709" w:gutter="0"/>
          <w:cols w:space="708"/>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2901"/>
        <w:gridCol w:w="1246"/>
        <w:gridCol w:w="1363"/>
        <w:gridCol w:w="1513"/>
        <w:gridCol w:w="1513"/>
        <w:gridCol w:w="1433"/>
        <w:gridCol w:w="1454"/>
        <w:gridCol w:w="1246"/>
        <w:gridCol w:w="1188"/>
      </w:tblGrid>
      <w:tr w:rsidR="002D4D94" w:rsidRPr="00F15532">
        <w:tc>
          <w:tcPr>
            <w:tcW w:w="14786" w:type="dxa"/>
            <w:gridSpan w:val="10"/>
            <w:tcBorders>
              <w:top w:val="nil"/>
              <w:left w:val="nil"/>
              <w:right w:val="nil"/>
            </w:tcBorders>
          </w:tcPr>
          <w:p w:rsidR="002D4D94" w:rsidRPr="00F15532" w:rsidRDefault="002D4D94" w:rsidP="001944BF">
            <w:pPr>
              <w:pStyle w:val="23"/>
              <w:spacing w:after="0" w:line="360" w:lineRule="auto"/>
              <w:ind w:left="0"/>
              <w:jc w:val="right"/>
              <w:rPr>
                <w:sz w:val="28"/>
                <w:szCs w:val="28"/>
              </w:rPr>
            </w:pPr>
            <w:r w:rsidRPr="00F15532">
              <w:rPr>
                <w:sz w:val="28"/>
                <w:szCs w:val="28"/>
              </w:rPr>
              <w:lastRenderedPageBreak/>
              <w:t>Приложение № 1</w:t>
            </w:r>
          </w:p>
          <w:p w:rsidR="002D4D94" w:rsidRPr="00F15532" w:rsidRDefault="002D4D94" w:rsidP="001944BF">
            <w:pPr>
              <w:pStyle w:val="23"/>
              <w:spacing w:after="0" w:line="360" w:lineRule="auto"/>
              <w:ind w:left="0"/>
              <w:jc w:val="right"/>
              <w:rPr>
                <w:sz w:val="28"/>
                <w:szCs w:val="28"/>
              </w:rPr>
            </w:pPr>
          </w:p>
        </w:tc>
      </w:tr>
      <w:tr w:rsidR="002D4D94" w:rsidRPr="00F15532">
        <w:tc>
          <w:tcPr>
            <w:tcW w:w="14786" w:type="dxa"/>
            <w:gridSpan w:val="10"/>
          </w:tcPr>
          <w:p w:rsidR="002D4D94" w:rsidRPr="00F15532" w:rsidRDefault="002D4D94" w:rsidP="00AD2FC5">
            <w:pPr>
              <w:pStyle w:val="23"/>
              <w:spacing w:after="0" w:line="360" w:lineRule="auto"/>
              <w:ind w:left="0"/>
              <w:jc w:val="center"/>
              <w:rPr>
                <w:b/>
                <w:bCs/>
              </w:rPr>
            </w:pPr>
            <w:r w:rsidRPr="00F15532">
              <w:rPr>
                <w:b/>
                <w:bCs/>
                <w:sz w:val="22"/>
                <w:szCs w:val="22"/>
              </w:rPr>
              <w:t>Основные показатели для оценки состояния моногорода и прогнозная динамика их изменения</w:t>
            </w:r>
          </w:p>
          <w:p w:rsidR="002D4D94" w:rsidRPr="00F15532" w:rsidRDefault="002D4D94" w:rsidP="00AD2FC5">
            <w:pPr>
              <w:pStyle w:val="23"/>
              <w:spacing w:after="0" w:line="360" w:lineRule="auto"/>
              <w:ind w:left="0"/>
              <w:jc w:val="center"/>
            </w:pPr>
            <w:r w:rsidRPr="00F15532">
              <w:rPr>
                <w:b/>
                <w:bCs/>
                <w:sz w:val="22"/>
                <w:szCs w:val="22"/>
              </w:rPr>
              <w:t>(без учета реализации комплексного инвестиционного плана)</w:t>
            </w:r>
          </w:p>
        </w:tc>
      </w:tr>
      <w:tr w:rsidR="002D4D94" w:rsidRPr="00F15532" w:rsidTr="00C75C41">
        <w:tc>
          <w:tcPr>
            <w:tcW w:w="929" w:type="dxa"/>
            <w:vMerge w:val="restart"/>
          </w:tcPr>
          <w:p w:rsidR="002D4D94" w:rsidRPr="00F15532" w:rsidRDefault="002D4D94" w:rsidP="00AD2FC5">
            <w:pPr>
              <w:pStyle w:val="23"/>
              <w:spacing w:after="0" w:line="360" w:lineRule="auto"/>
              <w:ind w:left="0"/>
              <w:jc w:val="both"/>
            </w:pPr>
            <w:r w:rsidRPr="00F15532">
              <w:rPr>
                <w:sz w:val="22"/>
                <w:szCs w:val="22"/>
              </w:rPr>
              <w:t>№</w:t>
            </w:r>
          </w:p>
        </w:tc>
        <w:tc>
          <w:tcPr>
            <w:tcW w:w="2901" w:type="dxa"/>
            <w:vMerge w:val="restart"/>
          </w:tcPr>
          <w:p w:rsidR="002D4D94" w:rsidRPr="00F15532" w:rsidRDefault="002D4D94" w:rsidP="00AD2FC5">
            <w:pPr>
              <w:pStyle w:val="23"/>
              <w:spacing w:after="0" w:line="360" w:lineRule="auto"/>
              <w:ind w:left="0"/>
              <w:jc w:val="both"/>
            </w:pPr>
            <w:r w:rsidRPr="00F15532">
              <w:rPr>
                <w:sz w:val="22"/>
                <w:szCs w:val="22"/>
              </w:rPr>
              <w:t>Наименование</w:t>
            </w:r>
          </w:p>
          <w:p w:rsidR="002D4D94" w:rsidRPr="00F15532" w:rsidRDefault="002D4D94" w:rsidP="00AD2FC5">
            <w:pPr>
              <w:pStyle w:val="23"/>
              <w:spacing w:after="0" w:line="360" w:lineRule="auto"/>
              <w:ind w:left="0"/>
              <w:jc w:val="both"/>
            </w:pPr>
            <w:r w:rsidRPr="00F15532">
              <w:rPr>
                <w:sz w:val="22"/>
                <w:szCs w:val="22"/>
              </w:rPr>
              <w:t xml:space="preserve">показателя </w:t>
            </w:r>
          </w:p>
        </w:tc>
        <w:tc>
          <w:tcPr>
            <w:tcW w:w="1246" w:type="dxa"/>
            <w:vMerge w:val="restart"/>
          </w:tcPr>
          <w:p w:rsidR="002D4D94" w:rsidRPr="00F15532" w:rsidRDefault="002D4D94" w:rsidP="00AD2FC5">
            <w:pPr>
              <w:pStyle w:val="23"/>
              <w:spacing w:after="0" w:line="360" w:lineRule="auto"/>
              <w:ind w:left="0"/>
              <w:jc w:val="both"/>
            </w:pPr>
            <w:r w:rsidRPr="00F15532">
              <w:rPr>
                <w:sz w:val="22"/>
                <w:szCs w:val="22"/>
              </w:rPr>
              <w:t>Ед.</w:t>
            </w:r>
          </w:p>
          <w:p w:rsidR="002D4D94" w:rsidRPr="00F15532" w:rsidRDefault="002D4D94" w:rsidP="00AD2FC5">
            <w:pPr>
              <w:pStyle w:val="23"/>
              <w:spacing w:after="0" w:line="360" w:lineRule="auto"/>
              <w:ind w:left="0"/>
              <w:jc w:val="both"/>
            </w:pPr>
            <w:r w:rsidRPr="00F15532">
              <w:rPr>
                <w:sz w:val="22"/>
                <w:szCs w:val="22"/>
              </w:rPr>
              <w:t>изм.</w:t>
            </w:r>
          </w:p>
        </w:tc>
        <w:tc>
          <w:tcPr>
            <w:tcW w:w="7276" w:type="dxa"/>
            <w:gridSpan w:val="5"/>
          </w:tcPr>
          <w:p w:rsidR="002D4D94" w:rsidRPr="00F15532" w:rsidRDefault="002D4D94" w:rsidP="00C75C41">
            <w:pPr>
              <w:pStyle w:val="23"/>
              <w:spacing w:after="0" w:line="360" w:lineRule="auto"/>
              <w:ind w:left="0"/>
              <w:jc w:val="center"/>
            </w:pPr>
            <w:r w:rsidRPr="00F15532">
              <w:rPr>
                <w:sz w:val="22"/>
                <w:szCs w:val="22"/>
              </w:rPr>
              <w:t>Факт</w:t>
            </w:r>
          </w:p>
        </w:tc>
        <w:tc>
          <w:tcPr>
            <w:tcW w:w="2434" w:type="dxa"/>
            <w:gridSpan w:val="2"/>
          </w:tcPr>
          <w:p w:rsidR="002D4D94" w:rsidRPr="00F15532" w:rsidRDefault="002D4D94" w:rsidP="00AD2FC5">
            <w:pPr>
              <w:pStyle w:val="23"/>
              <w:spacing w:line="360" w:lineRule="auto"/>
              <w:ind w:left="0"/>
              <w:jc w:val="center"/>
            </w:pPr>
            <w:r w:rsidRPr="00F15532">
              <w:rPr>
                <w:sz w:val="22"/>
                <w:szCs w:val="22"/>
              </w:rPr>
              <w:t>План</w:t>
            </w:r>
          </w:p>
        </w:tc>
      </w:tr>
      <w:tr w:rsidR="002D4D94" w:rsidRPr="00F15532" w:rsidTr="00C75C41">
        <w:tc>
          <w:tcPr>
            <w:tcW w:w="929" w:type="dxa"/>
            <w:vMerge/>
          </w:tcPr>
          <w:p w:rsidR="002D4D94" w:rsidRPr="00F15532" w:rsidRDefault="002D4D94" w:rsidP="00AD2FC5">
            <w:pPr>
              <w:pStyle w:val="23"/>
              <w:spacing w:after="0" w:line="360" w:lineRule="auto"/>
              <w:ind w:left="0"/>
              <w:jc w:val="both"/>
            </w:pPr>
          </w:p>
        </w:tc>
        <w:tc>
          <w:tcPr>
            <w:tcW w:w="2901" w:type="dxa"/>
            <w:vMerge/>
          </w:tcPr>
          <w:p w:rsidR="002D4D94" w:rsidRPr="00F15532" w:rsidRDefault="002D4D94" w:rsidP="00AD2FC5">
            <w:pPr>
              <w:pStyle w:val="23"/>
              <w:spacing w:after="0" w:line="360" w:lineRule="auto"/>
              <w:ind w:left="0"/>
              <w:jc w:val="both"/>
            </w:pPr>
          </w:p>
        </w:tc>
        <w:tc>
          <w:tcPr>
            <w:tcW w:w="1246" w:type="dxa"/>
            <w:vMerge/>
          </w:tcPr>
          <w:p w:rsidR="002D4D94" w:rsidRPr="00F15532" w:rsidRDefault="002D4D94" w:rsidP="00AD2FC5">
            <w:pPr>
              <w:pStyle w:val="23"/>
              <w:spacing w:after="0" w:line="360" w:lineRule="auto"/>
              <w:ind w:left="0"/>
              <w:jc w:val="both"/>
            </w:pPr>
          </w:p>
        </w:tc>
        <w:tc>
          <w:tcPr>
            <w:tcW w:w="1363" w:type="dxa"/>
          </w:tcPr>
          <w:p w:rsidR="002D4D94" w:rsidRPr="00F15532" w:rsidRDefault="002D4D94" w:rsidP="00C210E9">
            <w:pPr>
              <w:pStyle w:val="23"/>
              <w:spacing w:after="0" w:line="360" w:lineRule="auto"/>
              <w:ind w:left="0"/>
              <w:jc w:val="center"/>
            </w:pPr>
            <w:r w:rsidRPr="00F15532">
              <w:rPr>
                <w:sz w:val="22"/>
                <w:szCs w:val="22"/>
              </w:rPr>
              <w:t>2012</w:t>
            </w:r>
          </w:p>
        </w:tc>
        <w:tc>
          <w:tcPr>
            <w:tcW w:w="1513" w:type="dxa"/>
          </w:tcPr>
          <w:p w:rsidR="002D4D94" w:rsidRPr="00F15532" w:rsidRDefault="002D4D94" w:rsidP="00C210E9">
            <w:pPr>
              <w:pStyle w:val="23"/>
              <w:spacing w:after="0" w:line="360" w:lineRule="auto"/>
              <w:ind w:left="0"/>
              <w:jc w:val="center"/>
            </w:pPr>
            <w:r w:rsidRPr="00F15532">
              <w:rPr>
                <w:sz w:val="22"/>
                <w:szCs w:val="22"/>
              </w:rPr>
              <w:t>2013</w:t>
            </w:r>
          </w:p>
        </w:tc>
        <w:tc>
          <w:tcPr>
            <w:tcW w:w="1513" w:type="dxa"/>
          </w:tcPr>
          <w:p w:rsidR="002D4D94" w:rsidRPr="00F15532" w:rsidRDefault="002D4D94" w:rsidP="00C210E9">
            <w:pPr>
              <w:pStyle w:val="23"/>
              <w:spacing w:after="0" w:line="360" w:lineRule="auto"/>
              <w:ind w:left="0"/>
              <w:jc w:val="center"/>
            </w:pPr>
            <w:r w:rsidRPr="00F15532">
              <w:rPr>
                <w:sz w:val="22"/>
                <w:szCs w:val="22"/>
              </w:rPr>
              <w:t>2014</w:t>
            </w:r>
          </w:p>
        </w:tc>
        <w:tc>
          <w:tcPr>
            <w:tcW w:w="1433" w:type="dxa"/>
          </w:tcPr>
          <w:p w:rsidR="002D4D94" w:rsidRPr="00F15532" w:rsidRDefault="002D4D94" w:rsidP="00C210E9">
            <w:pPr>
              <w:pStyle w:val="23"/>
              <w:spacing w:after="0" w:line="360" w:lineRule="auto"/>
              <w:ind w:left="0"/>
              <w:jc w:val="center"/>
            </w:pPr>
            <w:r w:rsidRPr="00F15532">
              <w:rPr>
                <w:sz w:val="22"/>
                <w:szCs w:val="22"/>
              </w:rPr>
              <w:t>2015</w:t>
            </w:r>
          </w:p>
        </w:tc>
        <w:tc>
          <w:tcPr>
            <w:tcW w:w="1454" w:type="dxa"/>
          </w:tcPr>
          <w:p w:rsidR="002D4D94" w:rsidRPr="00F15532" w:rsidRDefault="002D4D94" w:rsidP="00C210E9">
            <w:pPr>
              <w:pStyle w:val="23"/>
              <w:spacing w:after="0" w:line="360" w:lineRule="auto"/>
              <w:ind w:left="0"/>
              <w:jc w:val="center"/>
            </w:pPr>
            <w:r w:rsidRPr="00F15532">
              <w:rPr>
                <w:sz w:val="22"/>
                <w:szCs w:val="22"/>
              </w:rPr>
              <w:t>2016</w:t>
            </w:r>
          </w:p>
        </w:tc>
        <w:tc>
          <w:tcPr>
            <w:tcW w:w="1246" w:type="dxa"/>
          </w:tcPr>
          <w:p w:rsidR="002D4D94" w:rsidRPr="00F15532" w:rsidRDefault="002D4D94" w:rsidP="00C210E9">
            <w:pPr>
              <w:pStyle w:val="23"/>
              <w:spacing w:after="0" w:line="360" w:lineRule="auto"/>
              <w:ind w:left="0"/>
              <w:jc w:val="center"/>
            </w:pPr>
            <w:r w:rsidRPr="00F15532">
              <w:rPr>
                <w:sz w:val="22"/>
                <w:szCs w:val="22"/>
              </w:rPr>
              <w:t>2017</w:t>
            </w:r>
          </w:p>
        </w:tc>
        <w:tc>
          <w:tcPr>
            <w:tcW w:w="1188" w:type="dxa"/>
          </w:tcPr>
          <w:p w:rsidR="002D4D94" w:rsidRPr="00F15532" w:rsidRDefault="002D4D94" w:rsidP="00AD2FC5">
            <w:pPr>
              <w:pStyle w:val="23"/>
              <w:spacing w:after="0" w:line="360" w:lineRule="auto"/>
              <w:ind w:left="0"/>
              <w:jc w:val="center"/>
            </w:pPr>
            <w:r w:rsidRPr="00F15532">
              <w:rPr>
                <w:sz w:val="22"/>
                <w:szCs w:val="22"/>
              </w:rPr>
              <w:t>2020</w:t>
            </w:r>
          </w:p>
        </w:tc>
      </w:tr>
      <w:tr w:rsidR="002D4D94" w:rsidRPr="00F15532" w:rsidTr="00C75C41">
        <w:tc>
          <w:tcPr>
            <w:tcW w:w="929" w:type="dxa"/>
          </w:tcPr>
          <w:p w:rsidR="002D4D94" w:rsidRPr="00F15532" w:rsidRDefault="002D4D94" w:rsidP="00AD2FC5">
            <w:pPr>
              <w:pStyle w:val="23"/>
              <w:spacing w:after="0" w:line="360" w:lineRule="auto"/>
              <w:ind w:left="0"/>
              <w:jc w:val="both"/>
              <w:rPr>
                <w:b/>
                <w:bCs/>
              </w:rPr>
            </w:pPr>
            <w:r w:rsidRPr="00F15532">
              <w:rPr>
                <w:b/>
                <w:bCs/>
                <w:sz w:val="22"/>
                <w:szCs w:val="22"/>
              </w:rPr>
              <w:t>1.</w:t>
            </w:r>
          </w:p>
        </w:tc>
        <w:tc>
          <w:tcPr>
            <w:tcW w:w="2901" w:type="dxa"/>
          </w:tcPr>
          <w:p w:rsidR="002D4D94" w:rsidRPr="00F15532" w:rsidRDefault="002D4D94" w:rsidP="00AD2FC5">
            <w:pPr>
              <w:pStyle w:val="23"/>
              <w:spacing w:after="0" w:line="360" w:lineRule="auto"/>
              <w:ind w:left="0"/>
              <w:jc w:val="both"/>
              <w:rPr>
                <w:b/>
                <w:bCs/>
              </w:rPr>
            </w:pPr>
            <w:r w:rsidRPr="00F15532">
              <w:rPr>
                <w:b/>
                <w:bCs/>
                <w:sz w:val="22"/>
                <w:szCs w:val="22"/>
              </w:rPr>
              <w:t>Общее экономическое состояние</w:t>
            </w:r>
          </w:p>
        </w:tc>
        <w:tc>
          <w:tcPr>
            <w:tcW w:w="1246" w:type="dxa"/>
          </w:tcPr>
          <w:p w:rsidR="002D4D94" w:rsidRPr="00F15532" w:rsidRDefault="002D4D94" w:rsidP="00AD2FC5">
            <w:pPr>
              <w:pStyle w:val="23"/>
              <w:spacing w:after="0" w:line="360" w:lineRule="auto"/>
              <w:ind w:left="0"/>
              <w:jc w:val="both"/>
            </w:pPr>
            <w:r w:rsidRPr="00F15532">
              <w:rPr>
                <w:sz w:val="22"/>
                <w:szCs w:val="22"/>
              </w:rPr>
              <w:t xml:space="preserve"> </w:t>
            </w:r>
          </w:p>
        </w:tc>
        <w:tc>
          <w:tcPr>
            <w:tcW w:w="136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1.1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промышленного производства СРФ</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1.2</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промышленного производства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B0173E">
            <w:pPr>
              <w:pStyle w:val="23"/>
              <w:spacing w:after="0" w:line="360" w:lineRule="auto"/>
              <w:ind w:left="0"/>
              <w:jc w:val="center"/>
            </w:pPr>
            <w:r w:rsidRPr="00F15532">
              <w:rPr>
                <w:sz w:val="22"/>
                <w:szCs w:val="22"/>
              </w:rPr>
              <w:t>1145,1</w:t>
            </w:r>
          </w:p>
        </w:tc>
        <w:tc>
          <w:tcPr>
            <w:tcW w:w="1513" w:type="dxa"/>
          </w:tcPr>
          <w:p w:rsidR="002D4D94" w:rsidRPr="00F15532" w:rsidRDefault="002D4D94" w:rsidP="00B0173E">
            <w:pPr>
              <w:pStyle w:val="23"/>
              <w:spacing w:after="0" w:line="360" w:lineRule="auto"/>
              <w:ind w:left="0"/>
              <w:jc w:val="center"/>
            </w:pPr>
            <w:r w:rsidRPr="00F15532">
              <w:rPr>
                <w:sz w:val="22"/>
                <w:szCs w:val="22"/>
              </w:rPr>
              <w:t>1115,6</w:t>
            </w:r>
          </w:p>
        </w:tc>
        <w:tc>
          <w:tcPr>
            <w:tcW w:w="1513" w:type="dxa"/>
          </w:tcPr>
          <w:p w:rsidR="002D4D94" w:rsidRPr="00F15532" w:rsidRDefault="002D4D94" w:rsidP="00AD2FC5">
            <w:pPr>
              <w:pStyle w:val="23"/>
              <w:spacing w:after="0" w:line="360" w:lineRule="auto"/>
              <w:ind w:left="0"/>
              <w:jc w:val="center"/>
            </w:pPr>
            <w:r w:rsidRPr="00F15532">
              <w:rPr>
                <w:sz w:val="22"/>
                <w:szCs w:val="22"/>
              </w:rPr>
              <w:t>1232,2</w:t>
            </w:r>
          </w:p>
        </w:tc>
        <w:tc>
          <w:tcPr>
            <w:tcW w:w="1433" w:type="dxa"/>
          </w:tcPr>
          <w:p w:rsidR="002D4D94" w:rsidRPr="00F15532" w:rsidRDefault="002D4D94" w:rsidP="00AD2FC5">
            <w:pPr>
              <w:pStyle w:val="23"/>
              <w:spacing w:after="0" w:line="360" w:lineRule="auto"/>
              <w:ind w:left="0"/>
              <w:jc w:val="center"/>
            </w:pPr>
            <w:r w:rsidRPr="00F15532">
              <w:rPr>
                <w:sz w:val="22"/>
                <w:szCs w:val="22"/>
              </w:rPr>
              <w:t>1233,6</w:t>
            </w:r>
          </w:p>
        </w:tc>
        <w:tc>
          <w:tcPr>
            <w:tcW w:w="1454" w:type="dxa"/>
          </w:tcPr>
          <w:p w:rsidR="002D4D94" w:rsidRPr="000B5DD2" w:rsidRDefault="002D4D94" w:rsidP="00351609">
            <w:pPr>
              <w:pStyle w:val="23"/>
              <w:spacing w:after="0" w:line="360" w:lineRule="auto"/>
              <w:ind w:left="0"/>
            </w:pPr>
            <w:r w:rsidRPr="000B5DD2">
              <w:rPr>
                <w:sz w:val="22"/>
                <w:szCs w:val="22"/>
              </w:rPr>
              <w:t>1184,3</w:t>
            </w:r>
          </w:p>
        </w:tc>
        <w:tc>
          <w:tcPr>
            <w:tcW w:w="1246" w:type="dxa"/>
          </w:tcPr>
          <w:p w:rsidR="002D4D94" w:rsidRPr="000B5DD2" w:rsidRDefault="002D4D94" w:rsidP="00AD2FC5">
            <w:pPr>
              <w:pStyle w:val="23"/>
              <w:spacing w:after="0" w:line="360" w:lineRule="auto"/>
              <w:ind w:left="0"/>
              <w:jc w:val="center"/>
            </w:pPr>
            <w:r w:rsidRPr="000B5DD2">
              <w:rPr>
                <w:sz w:val="22"/>
                <w:szCs w:val="22"/>
              </w:rPr>
              <w:t>1267,8</w:t>
            </w:r>
          </w:p>
        </w:tc>
        <w:tc>
          <w:tcPr>
            <w:tcW w:w="1188" w:type="dxa"/>
          </w:tcPr>
          <w:p w:rsidR="002D4D94" w:rsidRPr="00C9522F" w:rsidRDefault="002D4D94" w:rsidP="00AD2FC5">
            <w:pPr>
              <w:pStyle w:val="23"/>
              <w:spacing w:after="0" w:line="360" w:lineRule="auto"/>
              <w:ind w:left="0"/>
              <w:jc w:val="center"/>
            </w:pPr>
            <w:r w:rsidRPr="00C9522F">
              <w:rPr>
                <w:sz w:val="22"/>
                <w:szCs w:val="22"/>
              </w:rPr>
              <w:t>879,4</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1.3</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Объем промышленного производства градообразующих предприятий </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B0173E">
            <w:pPr>
              <w:pStyle w:val="23"/>
              <w:spacing w:after="0" w:line="360" w:lineRule="auto"/>
              <w:ind w:left="0"/>
              <w:jc w:val="center"/>
            </w:pPr>
            <w:r w:rsidRPr="00F15532">
              <w:rPr>
                <w:sz w:val="22"/>
                <w:szCs w:val="22"/>
              </w:rPr>
              <w:t>841,2</w:t>
            </w:r>
          </w:p>
        </w:tc>
        <w:tc>
          <w:tcPr>
            <w:tcW w:w="1513" w:type="dxa"/>
          </w:tcPr>
          <w:p w:rsidR="002D4D94" w:rsidRPr="00F15532" w:rsidRDefault="002D4D94" w:rsidP="00B0173E">
            <w:pPr>
              <w:pStyle w:val="23"/>
              <w:spacing w:after="0" w:line="360" w:lineRule="auto"/>
              <w:ind w:left="0"/>
              <w:jc w:val="center"/>
            </w:pPr>
            <w:r w:rsidRPr="00F15532">
              <w:rPr>
                <w:sz w:val="22"/>
                <w:szCs w:val="22"/>
              </w:rPr>
              <w:t>847,6</w:t>
            </w:r>
          </w:p>
        </w:tc>
        <w:tc>
          <w:tcPr>
            <w:tcW w:w="1513" w:type="dxa"/>
          </w:tcPr>
          <w:p w:rsidR="002D4D94" w:rsidRPr="00F15532" w:rsidRDefault="002D4D94" w:rsidP="00AD2FC5">
            <w:pPr>
              <w:pStyle w:val="23"/>
              <w:spacing w:after="0" w:line="360" w:lineRule="auto"/>
              <w:ind w:left="0"/>
              <w:jc w:val="center"/>
            </w:pPr>
            <w:r w:rsidRPr="00F15532">
              <w:rPr>
                <w:sz w:val="22"/>
                <w:szCs w:val="22"/>
              </w:rPr>
              <w:t>858,3</w:t>
            </w:r>
          </w:p>
        </w:tc>
        <w:tc>
          <w:tcPr>
            <w:tcW w:w="1433" w:type="dxa"/>
          </w:tcPr>
          <w:p w:rsidR="002D4D94" w:rsidRPr="00F15532" w:rsidRDefault="002D4D94" w:rsidP="00AD2FC5">
            <w:pPr>
              <w:pStyle w:val="23"/>
              <w:spacing w:after="0" w:line="360" w:lineRule="auto"/>
              <w:ind w:left="0"/>
              <w:jc w:val="center"/>
            </w:pPr>
            <w:r w:rsidRPr="00F15532">
              <w:rPr>
                <w:sz w:val="22"/>
                <w:szCs w:val="22"/>
              </w:rPr>
              <w:t>860,2</w:t>
            </w:r>
          </w:p>
        </w:tc>
        <w:tc>
          <w:tcPr>
            <w:tcW w:w="1454" w:type="dxa"/>
          </w:tcPr>
          <w:p w:rsidR="002D4D94" w:rsidRPr="007126D2" w:rsidRDefault="002D4D94" w:rsidP="00351609">
            <w:pPr>
              <w:pStyle w:val="23"/>
              <w:spacing w:after="0" w:line="360" w:lineRule="auto"/>
              <w:ind w:left="0"/>
              <w:jc w:val="center"/>
            </w:pPr>
            <w:r w:rsidRPr="007126D2">
              <w:rPr>
                <w:sz w:val="22"/>
                <w:szCs w:val="22"/>
              </w:rPr>
              <w:t>807,7</w:t>
            </w:r>
          </w:p>
        </w:tc>
        <w:tc>
          <w:tcPr>
            <w:tcW w:w="1246" w:type="dxa"/>
          </w:tcPr>
          <w:p w:rsidR="002D4D94" w:rsidRPr="007126D2" w:rsidRDefault="002D4D94" w:rsidP="00AD2FC5">
            <w:pPr>
              <w:pStyle w:val="23"/>
              <w:spacing w:after="0" w:line="360" w:lineRule="auto"/>
              <w:ind w:left="0"/>
              <w:jc w:val="center"/>
            </w:pPr>
            <w:r w:rsidRPr="007126D2">
              <w:rPr>
                <w:sz w:val="22"/>
                <w:szCs w:val="22"/>
              </w:rPr>
              <w:t>862,1</w:t>
            </w:r>
          </w:p>
        </w:tc>
        <w:tc>
          <w:tcPr>
            <w:tcW w:w="1188" w:type="dxa"/>
          </w:tcPr>
          <w:p w:rsidR="002D4D94" w:rsidRPr="00C9522F" w:rsidRDefault="002D4D94" w:rsidP="00AD2FC5">
            <w:pPr>
              <w:pStyle w:val="23"/>
              <w:spacing w:after="0" w:line="360" w:lineRule="auto"/>
              <w:ind w:left="0"/>
              <w:jc w:val="center"/>
            </w:pPr>
            <w:r w:rsidRPr="00C9522F">
              <w:rPr>
                <w:sz w:val="22"/>
                <w:szCs w:val="22"/>
              </w:rPr>
              <w:t>613,1</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1.4</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градообразующих предприятий в общегородском объеме отгруженных товаров, выполненных работ и услуг собственного производства МО, в т.ч.:</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351609">
            <w:pPr>
              <w:pStyle w:val="23"/>
              <w:spacing w:after="0" w:line="360" w:lineRule="auto"/>
              <w:ind w:left="0"/>
              <w:jc w:val="center"/>
            </w:pPr>
            <w:r w:rsidRPr="00F15532">
              <w:rPr>
                <w:sz w:val="22"/>
                <w:szCs w:val="22"/>
              </w:rPr>
              <w:t>73,5</w:t>
            </w:r>
          </w:p>
        </w:tc>
        <w:tc>
          <w:tcPr>
            <w:tcW w:w="1513" w:type="dxa"/>
          </w:tcPr>
          <w:p w:rsidR="002D4D94" w:rsidRPr="00F15532" w:rsidRDefault="002D4D94" w:rsidP="00B0173E">
            <w:pPr>
              <w:pStyle w:val="23"/>
              <w:spacing w:after="0" w:line="360" w:lineRule="auto"/>
              <w:ind w:left="0"/>
              <w:jc w:val="center"/>
            </w:pPr>
            <w:r w:rsidRPr="00F15532">
              <w:rPr>
                <w:sz w:val="22"/>
                <w:szCs w:val="22"/>
              </w:rPr>
              <w:t>76,0</w:t>
            </w:r>
          </w:p>
        </w:tc>
        <w:tc>
          <w:tcPr>
            <w:tcW w:w="1513" w:type="dxa"/>
          </w:tcPr>
          <w:p w:rsidR="002D4D94" w:rsidRPr="00F15532" w:rsidRDefault="002D4D94" w:rsidP="00AD2FC5">
            <w:pPr>
              <w:pStyle w:val="23"/>
              <w:spacing w:after="0" w:line="360" w:lineRule="auto"/>
              <w:ind w:left="0"/>
              <w:jc w:val="center"/>
            </w:pPr>
            <w:r w:rsidRPr="00F15532">
              <w:rPr>
                <w:sz w:val="22"/>
                <w:szCs w:val="22"/>
              </w:rPr>
              <w:t>69,6</w:t>
            </w:r>
          </w:p>
        </w:tc>
        <w:tc>
          <w:tcPr>
            <w:tcW w:w="1433" w:type="dxa"/>
          </w:tcPr>
          <w:p w:rsidR="002D4D94" w:rsidRPr="00F15532" w:rsidRDefault="002D4D94" w:rsidP="00AD2FC5">
            <w:pPr>
              <w:pStyle w:val="23"/>
              <w:spacing w:after="0" w:line="360" w:lineRule="auto"/>
              <w:ind w:left="0"/>
              <w:jc w:val="center"/>
            </w:pPr>
            <w:r w:rsidRPr="00F15532">
              <w:rPr>
                <w:sz w:val="22"/>
                <w:szCs w:val="22"/>
              </w:rPr>
              <w:t>69,7</w:t>
            </w:r>
          </w:p>
        </w:tc>
        <w:tc>
          <w:tcPr>
            <w:tcW w:w="1454" w:type="dxa"/>
          </w:tcPr>
          <w:p w:rsidR="002D4D94" w:rsidRPr="00C93D6A" w:rsidRDefault="002D4D94" w:rsidP="00AD2FC5">
            <w:pPr>
              <w:pStyle w:val="23"/>
              <w:spacing w:after="0" w:line="360" w:lineRule="auto"/>
              <w:ind w:left="0"/>
              <w:jc w:val="center"/>
            </w:pPr>
            <w:r w:rsidRPr="00C93D6A">
              <w:rPr>
                <w:sz w:val="22"/>
                <w:szCs w:val="22"/>
              </w:rPr>
              <w:t>68,2</w:t>
            </w:r>
          </w:p>
        </w:tc>
        <w:tc>
          <w:tcPr>
            <w:tcW w:w="1246" w:type="dxa"/>
          </w:tcPr>
          <w:p w:rsidR="002D4D94" w:rsidRPr="00C93D6A" w:rsidRDefault="002D4D94" w:rsidP="00AD2FC5">
            <w:pPr>
              <w:pStyle w:val="23"/>
              <w:spacing w:after="0" w:line="360" w:lineRule="auto"/>
              <w:ind w:left="0"/>
              <w:jc w:val="center"/>
            </w:pPr>
            <w:r w:rsidRPr="00C93D6A">
              <w:rPr>
                <w:sz w:val="22"/>
                <w:szCs w:val="22"/>
              </w:rPr>
              <w:t>66,4</w:t>
            </w:r>
          </w:p>
        </w:tc>
        <w:tc>
          <w:tcPr>
            <w:tcW w:w="1188" w:type="dxa"/>
          </w:tcPr>
          <w:p w:rsidR="002D4D94" w:rsidRPr="00C93D6A" w:rsidRDefault="002D4D94" w:rsidP="00AD2FC5">
            <w:pPr>
              <w:pStyle w:val="23"/>
              <w:spacing w:after="0" w:line="360" w:lineRule="auto"/>
              <w:ind w:left="0"/>
              <w:jc w:val="center"/>
            </w:pPr>
            <w:r w:rsidRPr="00C93D6A">
              <w:rPr>
                <w:sz w:val="22"/>
                <w:szCs w:val="22"/>
              </w:rPr>
              <w:t>49,4</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1.5</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Индекс промышленного производства СРФ  (к прошлому году)</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316468" w:rsidRDefault="002D4D94" w:rsidP="00AD2FC5">
            <w:pPr>
              <w:pStyle w:val="23"/>
              <w:spacing w:after="0" w:line="360" w:lineRule="auto"/>
              <w:ind w:left="0"/>
              <w:jc w:val="both"/>
              <w:rPr>
                <w:color w:val="FF0000"/>
              </w:rPr>
            </w:pPr>
          </w:p>
        </w:tc>
        <w:tc>
          <w:tcPr>
            <w:tcW w:w="1246" w:type="dxa"/>
          </w:tcPr>
          <w:p w:rsidR="002D4D94" w:rsidRPr="00316468" w:rsidRDefault="002D4D94" w:rsidP="00AD2FC5">
            <w:pPr>
              <w:pStyle w:val="23"/>
              <w:spacing w:after="0" w:line="360" w:lineRule="auto"/>
              <w:ind w:left="0"/>
              <w:jc w:val="both"/>
              <w:rPr>
                <w:color w:val="FF0000"/>
              </w:rPr>
            </w:pPr>
          </w:p>
        </w:tc>
        <w:tc>
          <w:tcPr>
            <w:tcW w:w="1188" w:type="dxa"/>
          </w:tcPr>
          <w:p w:rsidR="002D4D94" w:rsidRPr="00316468" w:rsidRDefault="002D4D94" w:rsidP="00AD2FC5">
            <w:pPr>
              <w:pStyle w:val="23"/>
              <w:spacing w:after="0" w:line="360" w:lineRule="auto"/>
              <w:ind w:left="0"/>
              <w:jc w:val="both"/>
              <w:rPr>
                <w:color w:val="FF0000"/>
              </w:rPr>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1.6</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Индекс промышленного производства МО  (к прошлому году)</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B0173E">
            <w:pPr>
              <w:pStyle w:val="23"/>
              <w:spacing w:after="0" w:line="360" w:lineRule="auto"/>
              <w:ind w:left="0"/>
              <w:jc w:val="center"/>
            </w:pPr>
            <w:r w:rsidRPr="00F15532">
              <w:rPr>
                <w:sz w:val="22"/>
                <w:szCs w:val="22"/>
              </w:rPr>
              <w:t>99,1</w:t>
            </w:r>
          </w:p>
        </w:tc>
        <w:tc>
          <w:tcPr>
            <w:tcW w:w="1513" w:type="dxa"/>
          </w:tcPr>
          <w:p w:rsidR="002D4D94" w:rsidRPr="00F15532" w:rsidRDefault="002D4D94" w:rsidP="00B0173E">
            <w:pPr>
              <w:pStyle w:val="23"/>
              <w:spacing w:after="0" w:line="360" w:lineRule="auto"/>
              <w:ind w:left="0"/>
              <w:jc w:val="center"/>
            </w:pPr>
            <w:r w:rsidRPr="00F15532">
              <w:rPr>
                <w:sz w:val="22"/>
                <w:szCs w:val="22"/>
              </w:rPr>
              <w:t>95,2</w:t>
            </w:r>
          </w:p>
        </w:tc>
        <w:tc>
          <w:tcPr>
            <w:tcW w:w="1513" w:type="dxa"/>
          </w:tcPr>
          <w:p w:rsidR="002D4D94" w:rsidRPr="00F15532" w:rsidRDefault="002D4D94" w:rsidP="00B0173E">
            <w:pPr>
              <w:pStyle w:val="23"/>
              <w:spacing w:after="0" w:line="360" w:lineRule="auto"/>
              <w:ind w:left="0"/>
              <w:jc w:val="center"/>
            </w:pPr>
            <w:r w:rsidRPr="00F15532">
              <w:rPr>
                <w:sz w:val="22"/>
                <w:szCs w:val="22"/>
              </w:rPr>
              <w:t>96,5</w:t>
            </w:r>
          </w:p>
        </w:tc>
        <w:tc>
          <w:tcPr>
            <w:tcW w:w="1433" w:type="dxa"/>
          </w:tcPr>
          <w:p w:rsidR="002D4D94" w:rsidRPr="00F15532" w:rsidRDefault="002D4D94" w:rsidP="00B0173E">
            <w:pPr>
              <w:pStyle w:val="23"/>
              <w:spacing w:after="0" w:line="360" w:lineRule="auto"/>
              <w:ind w:left="0"/>
              <w:jc w:val="center"/>
            </w:pPr>
            <w:r w:rsidRPr="00F15532">
              <w:rPr>
                <w:sz w:val="22"/>
                <w:szCs w:val="22"/>
              </w:rPr>
              <w:t>88,7</w:t>
            </w:r>
          </w:p>
        </w:tc>
        <w:tc>
          <w:tcPr>
            <w:tcW w:w="1454" w:type="dxa"/>
          </w:tcPr>
          <w:p w:rsidR="002D4D94" w:rsidRPr="000B5DD2" w:rsidRDefault="002D4D94" w:rsidP="00AD2FC5">
            <w:pPr>
              <w:pStyle w:val="23"/>
              <w:spacing w:after="0" w:line="360" w:lineRule="auto"/>
              <w:ind w:left="0"/>
              <w:jc w:val="center"/>
            </w:pPr>
            <w:r w:rsidRPr="000B5DD2">
              <w:rPr>
                <w:sz w:val="22"/>
                <w:szCs w:val="22"/>
              </w:rPr>
              <w:t>100,0</w:t>
            </w:r>
          </w:p>
        </w:tc>
        <w:tc>
          <w:tcPr>
            <w:tcW w:w="1246" w:type="dxa"/>
          </w:tcPr>
          <w:p w:rsidR="002D4D94" w:rsidRPr="000B5DD2" w:rsidRDefault="002D4D94" w:rsidP="00AD2FC5">
            <w:pPr>
              <w:pStyle w:val="23"/>
              <w:spacing w:after="0" w:line="360" w:lineRule="auto"/>
              <w:ind w:left="0"/>
              <w:jc w:val="center"/>
            </w:pPr>
            <w:r w:rsidRPr="000B5DD2">
              <w:rPr>
                <w:sz w:val="22"/>
                <w:szCs w:val="22"/>
              </w:rPr>
              <w:t>102,0</w:t>
            </w:r>
          </w:p>
        </w:tc>
        <w:tc>
          <w:tcPr>
            <w:tcW w:w="1188" w:type="dxa"/>
          </w:tcPr>
          <w:p w:rsidR="002D4D94" w:rsidRPr="000B5DD2" w:rsidRDefault="002D4D94" w:rsidP="00AD2FC5">
            <w:pPr>
              <w:pStyle w:val="23"/>
              <w:spacing w:after="0" w:line="360" w:lineRule="auto"/>
              <w:ind w:left="0"/>
              <w:jc w:val="center"/>
            </w:pPr>
            <w:r w:rsidRPr="000B5DD2">
              <w:rPr>
                <w:sz w:val="22"/>
                <w:szCs w:val="22"/>
              </w:rPr>
              <w:t>104,1</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1.7</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Индекс промышленного производства </w:t>
            </w:r>
            <w:r w:rsidRPr="00F15532">
              <w:rPr>
                <w:rFonts w:ascii="Times New Roman" w:hAnsi="Times New Roman" w:cs="Times New Roman"/>
                <w:color w:val="auto"/>
                <w:sz w:val="22"/>
                <w:szCs w:val="22"/>
              </w:rPr>
              <w:lastRenderedPageBreak/>
              <w:t>градообразующих предприятий МО  (к прошлому году), в т.ч.:</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lastRenderedPageBreak/>
              <w:t>%</w:t>
            </w:r>
          </w:p>
        </w:tc>
        <w:tc>
          <w:tcPr>
            <w:tcW w:w="1363" w:type="dxa"/>
          </w:tcPr>
          <w:p w:rsidR="002D4D94" w:rsidRPr="00F15532" w:rsidRDefault="002D4D94" w:rsidP="00B0173E">
            <w:pPr>
              <w:pStyle w:val="23"/>
              <w:spacing w:after="0" w:line="360" w:lineRule="auto"/>
              <w:ind w:left="0"/>
              <w:jc w:val="center"/>
            </w:pPr>
            <w:r w:rsidRPr="00F15532">
              <w:rPr>
                <w:sz w:val="22"/>
                <w:szCs w:val="22"/>
              </w:rPr>
              <w:t>93,3</w:t>
            </w:r>
          </w:p>
        </w:tc>
        <w:tc>
          <w:tcPr>
            <w:tcW w:w="1513" w:type="dxa"/>
          </w:tcPr>
          <w:p w:rsidR="002D4D94" w:rsidRPr="00F15532" w:rsidRDefault="002D4D94" w:rsidP="00B0173E">
            <w:pPr>
              <w:pStyle w:val="23"/>
              <w:spacing w:after="0" w:line="360" w:lineRule="auto"/>
              <w:ind w:left="0"/>
              <w:jc w:val="both"/>
            </w:pPr>
            <w:r w:rsidRPr="00F15532">
              <w:rPr>
                <w:sz w:val="22"/>
                <w:szCs w:val="22"/>
              </w:rPr>
              <w:t xml:space="preserve">  88,6</w:t>
            </w:r>
          </w:p>
        </w:tc>
        <w:tc>
          <w:tcPr>
            <w:tcW w:w="1513" w:type="dxa"/>
          </w:tcPr>
          <w:p w:rsidR="002D4D94" w:rsidRPr="00F15532" w:rsidRDefault="002D4D94" w:rsidP="00AD2FC5">
            <w:pPr>
              <w:pStyle w:val="23"/>
              <w:spacing w:after="0" w:line="360" w:lineRule="auto"/>
              <w:ind w:left="0"/>
              <w:jc w:val="center"/>
            </w:pPr>
            <w:r w:rsidRPr="00F15532">
              <w:rPr>
                <w:sz w:val="22"/>
                <w:szCs w:val="22"/>
              </w:rPr>
              <w:t>90,85</w:t>
            </w:r>
          </w:p>
        </w:tc>
        <w:tc>
          <w:tcPr>
            <w:tcW w:w="1433" w:type="dxa"/>
          </w:tcPr>
          <w:p w:rsidR="002D4D94" w:rsidRPr="00F15532" w:rsidRDefault="002D4D94" w:rsidP="00AD2FC5">
            <w:pPr>
              <w:pStyle w:val="23"/>
              <w:spacing w:after="0" w:line="360" w:lineRule="auto"/>
              <w:ind w:left="0"/>
              <w:jc w:val="both"/>
            </w:pPr>
            <w:r w:rsidRPr="00F15532">
              <w:rPr>
                <w:sz w:val="22"/>
                <w:szCs w:val="22"/>
              </w:rPr>
              <w:t>96,7</w:t>
            </w:r>
          </w:p>
        </w:tc>
        <w:tc>
          <w:tcPr>
            <w:tcW w:w="1454" w:type="dxa"/>
          </w:tcPr>
          <w:p w:rsidR="002D4D94" w:rsidRPr="000B5DD2" w:rsidRDefault="002D4D94" w:rsidP="00AD2FC5">
            <w:pPr>
              <w:pStyle w:val="23"/>
              <w:spacing w:after="0" w:line="360" w:lineRule="auto"/>
              <w:ind w:left="0"/>
              <w:jc w:val="center"/>
            </w:pPr>
            <w:r w:rsidRPr="000B5DD2">
              <w:rPr>
                <w:sz w:val="22"/>
                <w:szCs w:val="22"/>
              </w:rPr>
              <w:t>100,3</w:t>
            </w:r>
          </w:p>
        </w:tc>
        <w:tc>
          <w:tcPr>
            <w:tcW w:w="1246" w:type="dxa"/>
          </w:tcPr>
          <w:p w:rsidR="002D4D94" w:rsidRPr="000B5DD2" w:rsidRDefault="002D4D94" w:rsidP="00AD2FC5">
            <w:pPr>
              <w:pStyle w:val="23"/>
              <w:spacing w:after="0" w:line="360" w:lineRule="auto"/>
              <w:ind w:left="0"/>
              <w:jc w:val="center"/>
            </w:pPr>
            <w:r w:rsidRPr="000B5DD2">
              <w:rPr>
                <w:sz w:val="22"/>
                <w:szCs w:val="22"/>
              </w:rPr>
              <w:t>102,7</w:t>
            </w:r>
          </w:p>
        </w:tc>
        <w:tc>
          <w:tcPr>
            <w:tcW w:w="1188" w:type="dxa"/>
          </w:tcPr>
          <w:p w:rsidR="002D4D94" w:rsidRPr="000B5DD2" w:rsidRDefault="002D4D94" w:rsidP="00AD2FC5">
            <w:pPr>
              <w:pStyle w:val="23"/>
              <w:spacing w:after="0" w:line="360" w:lineRule="auto"/>
              <w:ind w:left="0"/>
              <w:jc w:val="center"/>
            </w:pPr>
            <w:r w:rsidRPr="000B5DD2">
              <w:rPr>
                <w:sz w:val="22"/>
                <w:szCs w:val="22"/>
              </w:rPr>
              <w:t>103,9</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lastRenderedPageBreak/>
              <w:t>1.8</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Финансовый результат (сальдо прибылей и убытков) организаций МО, не относящихся к субъектам малого предпринимательства, в т.ч.:</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B0173E">
            <w:pPr>
              <w:pStyle w:val="23"/>
              <w:spacing w:after="0" w:line="360" w:lineRule="auto"/>
              <w:ind w:left="0"/>
              <w:jc w:val="center"/>
            </w:pPr>
            <w:r w:rsidRPr="00F15532">
              <w:rPr>
                <w:sz w:val="22"/>
                <w:szCs w:val="22"/>
              </w:rPr>
              <w:t>9,1</w:t>
            </w:r>
          </w:p>
        </w:tc>
        <w:tc>
          <w:tcPr>
            <w:tcW w:w="1513" w:type="dxa"/>
          </w:tcPr>
          <w:p w:rsidR="002D4D94" w:rsidRPr="00F15532" w:rsidRDefault="002D4D94" w:rsidP="00B0173E">
            <w:pPr>
              <w:pStyle w:val="23"/>
              <w:spacing w:after="0" w:line="360" w:lineRule="auto"/>
              <w:ind w:left="0"/>
              <w:jc w:val="center"/>
            </w:pPr>
            <w:r w:rsidRPr="00F15532">
              <w:rPr>
                <w:sz w:val="22"/>
                <w:szCs w:val="22"/>
              </w:rPr>
              <w:t>9,9</w:t>
            </w:r>
          </w:p>
        </w:tc>
        <w:tc>
          <w:tcPr>
            <w:tcW w:w="1513" w:type="dxa"/>
          </w:tcPr>
          <w:p w:rsidR="002D4D94" w:rsidRPr="00F15532" w:rsidRDefault="002D4D94" w:rsidP="00AD2FC5">
            <w:pPr>
              <w:pStyle w:val="23"/>
              <w:spacing w:after="0" w:line="360" w:lineRule="auto"/>
              <w:ind w:left="0"/>
              <w:jc w:val="center"/>
            </w:pPr>
            <w:r>
              <w:rPr>
                <w:sz w:val="22"/>
                <w:szCs w:val="22"/>
              </w:rPr>
              <w:t>9,4</w:t>
            </w:r>
          </w:p>
        </w:tc>
        <w:tc>
          <w:tcPr>
            <w:tcW w:w="1433" w:type="dxa"/>
          </w:tcPr>
          <w:p w:rsidR="002D4D94" w:rsidRPr="00F15532" w:rsidRDefault="002D4D94" w:rsidP="00AD2FC5">
            <w:pPr>
              <w:pStyle w:val="23"/>
              <w:spacing w:after="0" w:line="360" w:lineRule="auto"/>
              <w:ind w:left="0"/>
              <w:jc w:val="center"/>
            </w:pPr>
            <w:r>
              <w:rPr>
                <w:sz w:val="22"/>
                <w:szCs w:val="22"/>
              </w:rPr>
              <w:t>9,4</w:t>
            </w:r>
          </w:p>
        </w:tc>
        <w:tc>
          <w:tcPr>
            <w:tcW w:w="1454" w:type="dxa"/>
          </w:tcPr>
          <w:p w:rsidR="002D4D94" w:rsidRPr="00F15532" w:rsidRDefault="002D4D94" w:rsidP="00AD2FC5">
            <w:pPr>
              <w:pStyle w:val="23"/>
              <w:spacing w:after="0" w:line="360" w:lineRule="auto"/>
              <w:ind w:left="0"/>
              <w:jc w:val="center"/>
            </w:pPr>
            <w:r>
              <w:t>9,8</w:t>
            </w:r>
          </w:p>
        </w:tc>
        <w:tc>
          <w:tcPr>
            <w:tcW w:w="1246" w:type="dxa"/>
          </w:tcPr>
          <w:p w:rsidR="002D4D94" w:rsidRPr="00F15532" w:rsidRDefault="002D4D94" w:rsidP="00AD2FC5">
            <w:pPr>
              <w:pStyle w:val="23"/>
              <w:spacing w:after="0" w:line="360" w:lineRule="auto"/>
              <w:ind w:left="0"/>
              <w:jc w:val="center"/>
            </w:pPr>
            <w:r>
              <w:t>10</w:t>
            </w:r>
          </w:p>
        </w:tc>
        <w:tc>
          <w:tcPr>
            <w:tcW w:w="1188" w:type="dxa"/>
          </w:tcPr>
          <w:p w:rsidR="002D4D94" w:rsidRPr="00F15532" w:rsidRDefault="002D4D94" w:rsidP="00AD2FC5">
            <w:pPr>
              <w:pStyle w:val="23"/>
              <w:spacing w:after="0" w:line="360" w:lineRule="auto"/>
              <w:ind w:left="0"/>
              <w:jc w:val="center"/>
            </w:pPr>
            <w:r>
              <w:t>10,9</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1.9</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Финансовый результат (сальдо прибылей и убытков) градообразующих предприятий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AD2FC5">
            <w:pPr>
              <w:pStyle w:val="23"/>
              <w:spacing w:after="0" w:line="360" w:lineRule="auto"/>
              <w:ind w:left="0"/>
              <w:jc w:val="both"/>
            </w:pPr>
            <w:r w:rsidRPr="00F15532">
              <w:rPr>
                <w:sz w:val="22"/>
                <w:szCs w:val="22"/>
              </w:rPr>
              <w:t>Нет данных</w:t>
            </w:r>
          </w:p>
        </w:tc>
        <w:tc>
          <w:tcPr>
            <w:tcW w:w="1513" w:type="dxa"/>
          </w:tcPr>
          <w:p w:rsidR="002D4D94" w:rsidRPr="00F15532" w:rsidRDefault="002D4D94" w:rsidP="00AD2FC5">
            <w:pPr>
              <w:pStyle w:val="23"/>
              <w:spacing w:after="0" w:line="360" w:lineRule="auto"/>
              <w:ind w:left="0"/>
              <w:jc w:val="both"/>
            </w:pPr>
            <w:r w:rsidRPr="00F15532">
              <w:rPr>
                <w:sz w:val="22"/>
                <w:szCs w:val="22"/>
              </w:rPr>
              <w:t>Нет данных</w:t>
            </w:r>
          </w:p>
        </w:tc>
        <w:tc>
          <w:tcPr>
            <w:tcW w:w="1513" w:type="dxa"/>
          </w:tcPr>
          <w:p w:rsidR="002D4D94" w:rsidRPr="00F15532" w:rsidRDefault="002D4D94" w:rsidP="00AD2FC5">
            <w:pPr>
              <w:pStyle w:val="23"/>
              <w:spacing w:after="0" w:line="360" w:lineRule="auto"/>
              <w:ind w:left="0"/>
              <w:jc w:val="both"/>
            </w:pPr>
            <w:r w:rsidRPr="00F15532">
              <w:rPr>
                <w:sz w:val="22"/>
                <w:szCs w:val="22"/>
              </w:rPr>
              <w:t>Нет данных</w:t>
            </w:r>
          </w:p>
        </w:tc>
        <w:tc>
          <w:tcPr>
            <w:tcW w:w="1433" w:type="dxa"/>
          </w:tcPr>
          <w:p w:rsidR="002D4D94" w:rsidRPr="00F15532" w:rsidRDefault="002D4D94" w:rsidP="00AD2FC5">
            <w:pPr>
              <w:pStyle w:val="23"/>
              <w:spacing w:after="0" w:line="360" w:lineRule="auto"/>
              <w:ind w:left="0"/>
              <w:jc w:val="both"/>
            </w:pPr>
            <w:r w:rsidRPr="00F15532">
              <w:rPr>
                <w:sz w:val="22"/>
                <w:szCs w:val="22"/>
              </w:rPr>
              <w:t>Нет данных</w:t>
            </w:r>
          </w:p>
        </w:tc>
        <w:tc>
          <w:tcPr>
            <w:tcW w:w="1454" w:type="dxa"/>
          </w:tcPr>
          <w:p w:rsidR="002D4D94" w:rsidRPr="00F15532" w:rsidRDefault="002D4D94" w:rsidP="00AD2FC5">
            <w:pPr>
              <w:pStyle w:val="23"/>
              <w:spacing w:after="0" w:line="360" w:lineRule="auto"/>
              <w:ind w:left="0"/>
              <w:jc w:val="both"/>
            </w:pPr>
            <w:r w:rsidRPr="00F15532">
              <w:rPr>
                <w:sz w:val="22"/>
                <w:szCs w:val="22"/>
              </w:rPr>
              <w:t>Нет данных</w:t>
            </w:r>
          </w:p>
        </w:tc>
        <w:tc>
          <w:tcPr>
            <w:tcW w:w="1246" w:type="dxa"/>
          </w:tcPr>
          <w:p w:rsidR="002D4D94" w:rsidRPr="00F15532" w:rsidRDefault="002D4D94" w:rsidP="00365C78">
            <w:pPr>
              <w:pStyle w:val="23"/>
              <w:spacing w:after="0" w:line="360" w:lineRule="auto"/>
              <w:ind w:left="0"/>
              <w:jc w:val="both"/>
            </w:pPr>
            <w:r w:rsidRPr="00F15532">
              <w:rPr>
                <w:sz w:val="22"/>
                <w:szCs w:val="22"/>
              </w:rPr>
              <w:t xml:space="preserve">Нет </w:t>
            </w:r>
            <w:r>
              <w:rPr>
                <w:sz w:val="22"/>
                <w:szCs w:val="22"/>
              </w:rPr>
              <w:t>д</w:t>
            </w:r>
            <w:r w:rsidRPr="00F15532">
              <w:rPr>
                <w:sz w:val="22"/>
                <w:szCs w:val="22"/>
              </w:rPr>
              <w:t>анных</w:t>
            </w:r>
          </w:p>
        </w:tc>
        <w:tc>
          <w:tcPr>
            <w:tcW w:w="1188" w:type="dxa"/>
          </w:tcPr>
          <w:p w:rsidR="002D4D94" w:rsidRPr="00F15532" w:rsidRDefault="002D4D94" w:rsidP="00AD2FC5">
            <w:pPr>
              <w:pStyle w:val="23"/>
              <w:spacing w:after="0" w:line="360" w:lineRule="auto"/>
              <w:ind w:left="0"/>
              <w:jc w:val="both"/>
            </w:pPr>
            <w:r w:rsidRPr="00F15532">
              <w:rPr>
                <w:sz w:val="22"/>
                <w:szCs w:val="22"/>
              </w:rPr>
              <w:t>Нет данных</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1.10</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задолженности населения за ЖКУ</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AD2FC5">
            <w:pPr>
              <w:pStyle w:val="23"/>
              <w:spacing w:after="0" w:line="360" w:lineRule="auto"/>
              <w:ind w:left="0"/>
              <w:jc w:val="center"/>
            </w:pPr>
            <w:r w:rsidRPr="00F15532">
              <w:rPr>
                <w:sz w:val="22"/>
                <w:szCs w:val="22"/>
              </w:rPr>
              <w:t>3,7</w:t>
            </w:r>
          </w:p>
        </w:tc>
        <w:tc>
          <w:tcPr>
            <w:tcW w:w="1513" w:type="dxa"/>
          </w:tcPr>
          <w:p w:rsidR="002D4D94" w:rsidRPr="00F15532" w:rsidRDefault="002D4D94" w:rsidP="00AD2FC5">
            <w:pPr>
              <w:pStyle w:val="23"/>
              <w:spacing w:after="0" w:line="360" w:lineRule="auto"/>
              <w:ind w:left="0"/>
              <w:jc w:val="center"/>
            </w:pPr>
            <w:r w:rsidRPr="00F15532">
              <w:rPr>
                <w:sz w:val="22"/>
                <w:szCs w:val="22"/>
              </w:rPr>
              <w:t>3,5</w:t>
            </w:r>
          </w:p>
        </w:tc>
        <w:tc>
          <w:tcPr>
            <w:tcW w:w="1513" w:type="dxa"/>
          </w:tcPr>
          <w:p w:rsidR="002D4D94" w:rsidRPr="00F15532" w:rsidRDefault="002D4D94" w:rsidP="00AD2FC5">
            <w:pPr>
              <w:pStyle w:val="23"/>
              <w:spacing w:after="0" w:line="360" w:lineRule="auto"/>
              <w:ind w:left="0"/>
              <w:jc w:val="center"/>
            </w:pPr>
            <w:r w:rsidRPr="00F15532">
              <w:rPr>
                <w:sz w:val="22"/>
                <w:szCs w:val="22"/>
              </w:rPr>
              <w:t>3,1</w:t>
            </w:r>
          </w:p>
        </w:tc>
        <w:tc>
          <w:tcPr>
            <w:tcW w:w="1433" w:type="dxa"/>
          </w:tcPr>
          <w:p w:rsidR="002D4D94" w:rsidRPr="00F15532" w:rsidRDefault="002D4D94" w:rsidP="00AD2FC5">
            <w:pPr>
              <w:pStyle w:val="23"/>
              <w:spacing w:after="0" w:line="360" w:lineRule="auto"/>
              <w:ind w:left="0"/>
              <w:jc w:val="center"/>
            </w:pPr>
            <w:r w:rsidRPr="00F15532">
              <w:rPr>
                <w:sz w:val="22"/>
                <w:szCs w:val="22"/>
              </w:rPr>
              <w:t>2,96</w:t>
            </w:r>
          </w:p>
        </w:tc>
        <w:tc>
          <w:tcPr>
            <w:tcW w:w="1454" w:type="dxa"/>
          </w:tcPr>
          <w:p w:rsidR="002D4D94" w:rsidRPr="00C93D6A" w:rsidRDefault="002D4D94" w:rsidP="00C93D6A">
            <w:pPr>
              <w:pStyle w:val="23"/>
              <w:spacing w:after="0" w:line="360" w:lineRule="auto"/>
              <w:ind w:left="0"/>
              <w:jc w:val="center"/>
            </w:pPr>
            <w:r w:rsidRPr="00C93D6A">
              <w:rPr>
                <w:sz w:val="22"/>
                <w:szCs w:val="22"/>
              </w:rPr>
              <w:t>2,44</w:t>
            </w:r>
          </w:p>
        </w:tc>
        <w:tc>
          <w:tcPr>
            <w:tcW w:w="1246" w:type="dxa"/>
          </w:tcPr>
          <w:p w:rsidR="002D4D94" w:rsidRPr="00C93D6A" w:rsidRDefault="002D4D94" w:rsidP="00AD2FC5">
            <w:pPr>
              <w:pStyle w:val="23"/>
              <w:spacing w:after="0" w:line="360" w:lineRule="auto"/>
              <w:ind w:left="0"/>
              <w:jc w:val="center"/>
            </w:pPr>
            <w:r w:rsidRPr="00C93D6A">
              <w:rPr>
                <w:sz w:val="22"/>
                <w:szCs w:val="22"/>
              </w:rPr>
              <w:t>2,5</w:t>
            </w:r>
          </w:p>
        </w:tc>
        <w:tc>
          <w:tcPr>
            <w:tcW w:w="1188" w:type="dxa"/>
          </w:tcPr>
          <w:p w:rsidR="002D4D94" w:rsidRPr="00C93D6A" w:rsidRDefault="002D4D94" w:rsidP="00AD2FC5">
            <w:pPr>
              <w:pStyle w:val="23"/>
              <w:spacing w:after="0" w:line="360" w:lineRule="auto"/>
              <w:ind w:left="0"/>
              <w:jc w:val="center"/>
            </w:pPr>
            <w:r w:rsidRPr="00C93D6A">
              <w:rPr>
                <w:sz w:val="22"/>
                <w:szCs w:val="22"/>
              </w:rPr>
              <w:t>1,72</w:t>
            </w:r>
          </w:p>
        </w:tc>
      </w:tr>
      <w:tr w:rsidR="002D4D94" w:rsidRPr="00F15532">
        <w:tc>
          <w:tcPr>
            <w:tcW w:w="14786" w:type="dxa"/>
            <w:gridSpan w:val="10"/>
          </w:tcPr>
          <w:p w:rsidR="002D4D94" w:rsidRPr="00F15532" w:rsidRDefault="002D4D94" w:rsidP="00AD2FC5">
            <w:pPr>
              <w:pStyle w:val="23"/>
              <w:spacing w:after="0" w:line="360" w:lineRule="auto"/>
              <w:ind w:left="0"/>
              <w:jc w:val="both"/>
              <w:rPr>
                <w:b/>
                <w:bCs/>
              </w:rPr>
            </w:pPr>
            <w:r w:rsidRPr="00F15532">
              <w:rPr>
                <w:b/>
                <w:bCs/>
                <w:sz w:val="22"/>
                <w:szCs w:val="22"/>
              </w:rPr>
              <w:t xml:space="preserve">2. Рынок труда </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Численность населения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тыс.чел.</w:t>
            </w:r>
          </w:p>
        </w:tc>
        <w:tc>
          <w:tcPr>
            <w:tcW w:w="1363" w:type="dxa"/>
          </w:tcPr>
          <w:p w:rsidR="002D4D94" w:rsidRPr="00F15532" w:rsidRDefault="002D4D94" w:rsidP="00AD2FC5">
            <w:pPr>
              <w:pStyle w:val="23"/>
              <w:spacing w:after="0" w:line="360" w:lineRule="auto"/>
              <w:ind w:left="0"/>
              <w:jc w:val="center"/>
            </w:pPr>
            <w:r w:rsidRPr="00F15532">
              <w:rPr>
                <w:sz w:val="22"/>
                <w:szCs w:val="22"/>
              </w:rPr>
              <w:t>10,3</w:t>
            </w:r>
          </w:p>
        </w:tc>
        <w:tc>
          <w:tcPr>
            <w:tcW w:w="1513" w:type="dxa"/>
          </w:tcPr>
          <w:p w:rsidR="002D4D94" w:rsidRPr="00F15532" w:rsidRDefault="002D4D94" w:rsidP="00864840">
            <w:pPr>
              <w:pStyle w:val="23"/>
              <w:spacing w:after="0" w:line="360" w:lineRule="auto"/>
              <w:ind w:left="0"/>
              <w:jc w:val="center"/>
            </w:pPr>
            <w:r w:rsidRPr="00F15532">
              <w:rPr>
                <w:sz w:val="22"/>
                <w:szCs w:val="22"/>
              </w:rPr>
              <w:t>10,2</w:t>
            </w:r>
          </w:p>
        </w:tc>
        <w:tc>
          <w:tcPr>
            <w:tcW w:w="1513" w:type="dxa"/>
          </w:tcPr>
          <w:p w:rsidR="002D4D94" w:rsidRPr="00F15532" w:rsidRDefault="002D4D94" w:rsidP="00864840">
            <w:pPr>
              <w:pStyle w:val="23"/>
              <w:spacing w:after="0" w:line="360" w:lineRule="auto"/>
              <w:ind w:left="0"/>
              <w:jc w:val="center"/>
            </w:pPr>
            <w:r w:rsidRPr="00F15532">
              <w:rPr>
                <w:sz w:val="22"/>
                <w:szCs w:val="22"/>
              </w:rPr>
              <w:t>10,164</w:t>
            </w:r>
          </w:p>
        </w:tc>
        <w:tc>
          <w:tcPr>
            <w:tcW w:w="1433" w:type="dxa"/>
          </w:tcPr>
          <w:p w:rsidR="002D4D94" w:rsidRPr="00F15532" w:rsidRDefault="002D4D94" w:rsidP="00CD01FD">
            <w:pPr>
              <w:pStyle w:val="23"/>
              <w:spacing w:after="0" w:line="360" w:lineRule="auto"/>
              <w:ind w:left="0"/>
              <w:jc w:val="center"/>
            </w:pPr>
            <w:r w:rsidRPr="00F15532">
              <w:rPr>
                <w:sz w:val="22"/>
                <w:szCs w:val="22"/>
              </w:rPr>
              <w:t>10,293</w:t>
            </w:r>
          </w:p>
        </w:tc>
        <w:tc>
          <w:tcPr>
            <w:tcW w:w="1454" w:type="dxa"/>
          </w:tcPr>
          <w:p w:rsidR="002D4D94" w:rsidRPr="00F15532" w:rsidRDefault="002D4D94" w:rsidP="00AD2FC5">
            <w:pPr>
              <w:pStyle w:val="23"/>
              <w:spacing w:after="0" w:line="360" w:lineRule="auto"/>
              <w:ind w:left="0"/>
              <w:jc w:val="center"/>
            </w:pPr>
            <w:r w:rsidRPr="00F15532">
              <w:rPr>
                <w:sz w:val="22"/>
                <w:szCs w:val="22"/>
              </w:rPr>
              <w:t>10,295</w:t>
            </w:r>
          </w:p>
        </w:tc>
        <w:tc>
          <w:tcPr>
            <w:tcW w:w="1246" w:type="dxa"/>
          </w:tcPr>
          <w:p w:rsidR="002D4D94" w:rsidRPr="00F15532" w:rsidRDefault="002D4D94" w:rsidP="004863ED">
            <w:pPr>
              <w:pStyle w:val="23"/>
              <w:spacing w:after="0" w:line="360" w:lineRule="auto"/>
              <w:ind w:left="0"/>
              <w:jc w:val="center"/>
            </w:pPr>
            <w:r w:rsidRPr="00F15532">
              <w:rPr>
                <w:sz w:val="22"/>
                <w:szCs w:val="22"/>
              </w:rPr>
              <w:t>10,</w:t>
            </w:r>
            <w:r>
              <w:rPr>
                <w:sz w:val="22"/>
                <w:szCs w:val="22"/>
              </w:rPr>
              <w:t>3</w:t>
            </w:r>
          </w:p>
        </w:tc>
        <w:tc>
          <w:tcPr>
            <w:tcW w:w="1188" w:type="dxa"/>
          </w:tcPr>
          <w:p w:rsidR="002D4D94" w:rsidRPr="00F15532" w:rsidRDefault="002D4D94" w:rsidP="00AD2FC5">
            <w:pPr>
              <w:pStyle w:val="23"/>
              <w:spacing w:after="0" w:line="360" w:lineRule="auto"/>
              <w:ind w:left="0"/>
              <w:jc w:val="center"/>
            </w:pPr>
            <w:r w:rsidRPr="00F15532">
              <w:rPr>
                <w:sz w:val="22"/>
                <w:szCs w:val="22"/>
              </w:rPr>
              <w:t>10,1</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2.2</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Численность трудоспособного населения в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тыс.чел.</w:t>
            </w:r>
          </w:p>
        </w:tc>
        <w:tc>
          <w:tcPr>
            <w:tcW w:w="1363" w:type="dxa"/>
          </w:tcPr>
          <w:p w:rsidR="002D4D94" w:rsidRPr="00F15532" w:rsidRDefault="002D4D94" w:rsidP="00AD2FC5">
            <w:pPr>
              <w:pStyle w:val="23"/>
              <w:spacing w:after="0" w:line="360" w:lineRule="auto"/>
              <w:ind w:left="0"/>
              <w:jc w:val="center"/>
            </w:pPr>
            <w:r w:rsidRPr="00F15532">
              <w:rPr>
                <w:sz w:val="22"/>
                <w:szCs w:val="22"/>
              </w:rPr>
              <w:t>6,6</w:t>
            </w:r>
          </w:p>
        </w:tc>
        <w:tc>
          <w:tcPr>
            <w:tcW w:w="1513" w:type="dxa"/>
          </w:tcPr>
          <w:p w:rsidR="002D4D94" w:rsidRPr="00F15532" w:rsidRDefault="002D4D94" w:rsidP="00864840">
            <w:pPr>
              <w:pStyle w:val="23"/>
              <w:spacing w:after="0" w:line="360" w:lineRule="auto"/>
              <w:ind w:left="0"/>
              <w:jc w:val="center"/>
            </w:pPr>
            <w:r w:rsidRPr="00F15532">
              <w:rPr>
                <w:sz w:val="22"/>
                <w:szCs w:val="22"/>
              </w:rPr>
              <w:t>6,5</w:t>
            </w:r>
          </w:p>
        </w:tc>
        <w:tc>
          <w:tcPr>
            <w:tcW w:w="1513" w:type="dxa"/>
          </w:tcPr>
          <w:p w:rsidR="002D4D94" w:rsidRPr="00F15532" w:rsidRDefault="002D4D94" w:rsidP="00864840">
            <w:pPr>
              <w:pStyle w:val="23"/>
              <w:spacing w:after="0" w:line="360" w:lineRule="auto"/>
              <w:ind w:left="0"/>
              <w:jc w:val="center"/>
            </w:pPr>
            <w:r w:rsidRPr="00F15532">
              <w:rPr>
                <w:sz w:val="22"/>
                <w:szCs w:val="22"/>
              </w:rPr>
              <w:t>6,3</w:t>
            </w:r>
          </w:p>
        </w:tc>
        <w:tc>
          <w:tcPr>
            <w:tcW w:w="1433" w:type="dxa"/>
          </w:tcPr>
          <w:p w:rsidR="002D4D94" w:rsidRPr="00F15532" w:rsidRDefault="002D4D94" w:rsidP="00864840">
            <w:pPr>
              <w:pStyle w:val="23"/>
              <w:spacing w:after="0" w:line="360" w:lineRule="auto"/>
              <w:ind w:left="0"/>
              <w:jc w:val="center"/>
            </w:pPr>
            <w:r w:rsidRPr="00F15532">
              <w:rPr>
                <w:sz w:val="22"/>
                <w:szCs w:val="22"/>
              </w:rPr>
              <w:t>6,1</w:t>
            </w:r>
          </w:p>
        </w:tc>
        <w:tc>
          <w:tcPr>
            <w:tcW w:w="1454" w:type="dxa"/>
          </w:tcPr>
          <w:p w:rsidR="002D4D94" w:rsidRPr="00F15532" w:rsidRDefault="002D4D94" w:rsidP="006E0EC6">
            <w:pPr>
              <w:pStyle w:val="23"/>
              <w:spacing w:after="0" w:line="360" w:lineRule="auto"/>
              <w:ind w:left="0"/>
              <w:jc w:val="center"/>
            </w:pPr>
            <w:r w:rsidRPr="00F15532">
              <w:rPr>
                <w:sz w:val="22"/>
                <w:szCs w:val="22"/>
              </w:rPr>
              <w:t>6,</w:t>
            </w:r>
            <w:r>
              <w:rPr>
                <w:sz w:val="22"/>
                <w:szCs w:val="22"/>
              </w:rPr>
              <w:t>0</w:t>
            </w:r>
          </w:p>
        </w:tc>
        <w:tc>
          <w:tcPr>
            <w:tcW w:w="1246" w:type="dxa"/>
          </w:tcPr>
          <w:p w:rsidR="002D4D94" w:rsidRPr="00F15532" w:rsidRDefault="002D4D94" w:rsidP="00316468">
            <w:pPr>
              <w:pStyle w:val="23"/>
              <w:spacing w:after="0" w:line="360" w:lineRule="auto"/>
              <w:ind w:left="0"/>
              <w:jc w:val="center"/>
            </w:pPr>
            <w:r w:rsidRPr="00F15532">
              <w:rPr>
                <w:sz w:val="22"/>
                <w:szCs w:val="22"/>
              </w:rPr>
              <w:t>6,</w:t>
            </w:r>
            <w:r>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6,3</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2.3</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Численность сотрудников градообразующих предприятий</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тыс.чел.</w:t>
            </w:r>
          </w:p>
        </w:tc>
        <w:tc>
          <w:tcPr>
            <w:tcW w:w="1363" w:type="dxa"/>
          </w:tcPr>
          <w:p w:rsidR="002D4D94" w:rsidRPr="00F15532" w:rsidRDefault="002D4D94" w:rsidP="00AD2FC5">
            <w:pPr>
              <w:pStyle w:val="23"/>
              <w:spacing w:after="0" w:line="360" w:lineRule="auto"/>
              <w:ind w:left="0"/>
              <w:jc w:val="center"/>
            </w:pPr>
            <w:r w:rsidRPr="00F15532">
              <w:rPr>
                <w:sz w:val="22"/>
                <w:szCs w:val="22"/>
              </w:rPr>
              <w:t>1,2</w:t>
            </w:r>
          </w:p>
        </w:tc>
        <w:tc>
          <w:tcPr>
            <w:tcW w:w="1513" w:type="dxa"/>
          </w:tcPr>
          <w:p w:rsidR="002D4D94" w:rsidRPr="00F15532" w:rsidRDefault="002D4D94" w:rsidP="00864840">
            <w:pPr>
              <w:pStyle w:val="23"/>
              <w:spacing w:after="0" w:line="360" w:lineRule="auto"/>
              <w:ind w:left="0"/>
              <w:jc w:val="center"/>
            </w:pPr>
            <w:r w:rsidRPr="00F15532">
              <w:rPr>
                <w:sz w:val="22"/>
                <w:szCs w:val="22"/>
              </w:rPr>
              <w:t>1,3</w:t>
            </w:r>
          </w:p>
        </w:tc>
        <w:tc>
          <w:tcPr>
            <w:tcW w:w="1513" w:type="dxa"/>
          </w:tcPr>
          <w:p w:rsidR="002D4D94" w:rsidRPr="00F15532" w:rsidRDefault="002D4D94" w:rsidP="00AD2FC5">
            <w:pPr>
              <w:pStyle w:val="23"/>
              <w:spacing w:after="0" w:line="360" w:lineRule="auto"/>
              <w:ind w:left="0"/>
              <w:jc w:val="center"/>
            </w:pPr>
            <w:r w:rsidRPr="00F15532">
              <w:rPr>
                <w:sz w:val="22"/>
                <w:szCs w:val="22"/>
              </w:rPr>
              <w:t>1,3</w:t>
            </w:r>
          </w:p>
        </w:tc>
        <w:tc>
          <w:tcPr>
            <w:tcW w:w="1433" w:type="dxa"/>
          </w:tcPr>
          <w:p w:rsidR="002D4D94" w:rsidRPr="00F15532" w:rsidRDefault="002D4D94" w:rsidP="00864840">
            <w:pPr>
              <w:pStyle w:val="23"/>
              <w:spacing w:after="0" w:line="360" w:lineRule="auto"/>
              <w:ind w:left="0"/>
              <w:jc w:val="center"/>
            </w:pPr>
            <w:r w:rsidRPr="00F15532">
              <w:rPr>
                <w:sz w:val="22"/>
                <w:szCs w:val="22"/>
              </w:rPr>
              <w:t>1,275</w:t>
            </w:r>
          </w:p>
        </w:tc>
        <w:tc>
          <w:tcPr>
            <w:tcW w:w="1454" w:type="dxa"/>
          </w:tcPr>
          <w:p w:rsidR="002D4D94" w:rsidRPr="00F15532" w:rsidRDefault="002D4D94" w:rsidP="006E0EC6">
            <w:pPr>
              <w:pStyle w:val="23"/>
              <w:spacing w:after="0" w:line="360" w:lineRule="auto"/>
              <w:ind w:left="0"/>
              <w:jc w:val="center"/>
            </w:pPr>
            <w:r w:rsidRPr="00F15532">
              <w:rPr>
                <w:sz w:val="22"/>
                <w:szCs w:val="22"/>
              </w:rPr>
              <w:t>1,</w:t>
            </w:r>
            <w:r>
              <w:rPr>
                <w:sz w:val="22"/>
                <w:szCs w:val="22"/>
              </w:rPr>
              <w:t>302</w:t>
            </w:r>
          </w:p>
        </w:tc>
        <w:tc>
          <w:tcPr>
            <w:tcW w:w="1246" w:type="dxa"/>
          </w:tcPr>
          <w:p w:rsidR="002D4D94" w:rsidRPr="00F15532" w:rsidRDefault="002D4D94" w:rsidP="00316468">
            <w:pPr>
              <w:pStyle w:val="23"/>
              <w:spacing w:after="0" w:line="360" w:lineRule="auto"/>
              <w:ind w:left="0"/>
              <w:jc w:val="center"/>
            </w:pPr>
            <w:r w:rsidRPr="00F15532">
              <w:rPr>
                <w:sz w:val="22"/>
                <w:szCs w:val="22"/>
              </w:rPr>
              <w:t>1,2</w:t>
            </w:r>
            <w:r>
              <w:rPr>
                <w:sz w:val="22"/>
                <w:szCs w:val="22"/>
              </w:rPr>
              <w:t>70</w:t>
            </w:r>
          </w:p>
        </w:tc>
        <w:tc>
          <w:tcPr>
            <w:tcW w:w="1188" w:type="dxa"/>
          </w:tcPr>
          <w:p w:rsidR="002D4D94" w:rsidRPr="00F15532" w:rsidRDefault="002D4D94" w:rsidP="00AD2FC5">
            <w:pPr>
              <w:pStyle w:val="23"/>
              <w:spacing w:after="0" w:line="360" w:lineRule="auto"/>
              <w:ind w:left="0"/>
              <w:jc w:val="center"/>
            </w:pPr>
            <w:r w:rsidRPr="00F15532">
              <w:rPr>
                <w:sz w:val="22"/>
                <w:szCs w:val="22"/>
              </w:rPr>
              <w:t>0,8</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2.4</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работающих на градообразующих предприятиях от численности трудоспособного населения города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center"/>
            </w:pPr>
            <w:r w:rsidRPr="00F15532">
              <w:rPr>
                <w:sz w:val="22"/>
                <w:szCs w:val="22"/>
              </w:rPr>
              <w:t>18,2</w:t>
            </w:r>
          </w:p>
        </w:tc>
        <w:tc>
          <w:tcPr>
            <w:tcW w:w="1513" w:type="dxa"/>
          </w:tcPr>
          <w:p w:rsidR="002D4D94" w:rsidRPr="00F15532" w:rsidRDefault="002D4D94" w:rsidP="00AD2FC5">
            <w:pPr>
              <w:pStyle w:val="23"/>
              <w:spacing w:after="0" w:line="360" w:lineRule="auto"/>
              <w:ind w:left="0"/>
              <w:jc w:val="center"/>
            </w:pPr>
            <w:r w:rsidRPr="00F15532">
              <w:rPr>
                <w:sz w:val="22"/>
                <w:szCs w:val="22"/>
              </w:rPr>
              <w:t>18,2</w:t>
            </w:r>
          </w:p>
        </w:tc>
        <w:tc>
          <w:tcPr>
            <w:tcW w:w="1513" w:type="dxa"/>
          </w:tcPr>
          <w:p w:rsidR="002D4D94" w:rsidRPr="00F15532" w:rsidRDefault="002D4D94" w:rsidP="00AD2FC5">
            <w:pPr>
              <w:pStyle w:val="23"/>
              <w:spacing w:after="0" w:line="360" w:lineRule="auto"/>
              <w:ind w:left="0"/>
              <w:jc w:val="center"/>
            </w:pPr>
            <w:r w:rsidRPr="00F15532">
              <w:rPr>
                <w:sz w:val="22"/>
                <w:szCs w:val="22"/>
              </w:rPr>
              <w:t>32,0</w:t>
            </w:r>
          </w:p>
        </w:tc>
        <w:tc>
          <w:tcPr>
            <w:tcW w:w="1433" w:type="dxa"/>
          </w:tcPr>
          <w:p w:rsidR="002D4D94" w:rsidRPr="00F15532" w:rsidRDefault="002D4D94" w:rsidP="00AD2FC5">
            <w:pPr>
              <w:pStyle w:val="23"/>
              <w:spacing w:after="0" w:line="360" w:lineRule="auto"/>
              <w:ind w:left="0"/>
              <w:jc w:val="center"/>
            </w:pPr>
            <w:r w:rsidRPr="00F15532">
              <w:rPr>
                <w:sz w:val="22"/>
                <w:szCs w:val="22"/>
              </w:rPr>
              <w:t>30,9</w:t>
            </w:r>
          </w:p>
        </w:tc>
        <w:tc>
          <w:tcPr>
            <w:tcW w:w="1454" w:type="dxa"/>
          </w:tcPr>
          <w:p w:rsidR="002D4D94" w:rsidRPr="00F15532" w:rsidRDefault="002D4D94" w:rsidP="00316468">
            <w:pPr>
              <w:pStyle w:val="23"/>
              <w:spacing w:after="0" w:line="360" w:lineRule="auto"/>
              <w:ind w:left="0"/>
              <w:jc w:val="center"/>
            </w:pPr>
            <w:r w:rsidRPr="00F15532">
              <w:rPr>
                <w:sz w:val="22"/>
                <w:szCs w:val="22"/>
              </w:rPr>
              <w:t>2</w:t>
            </w:r>
            <w:r>
              <w:rPr>
                <w:sz w:val="22"/>
                <w:szCs w:val="22"/>
              </w:rPr>
              <w:t>1</w:t>
            </w:r>
            <w:r w:rsidRPr="00F15532">
              <w:rPr>
                <w:sz w:val="22"/>
                <w:szCs w:val="22"/>
              </w:rPr>
              <w:t>,5</w:t>
            </w:r>
          </w:p>
        </w:tc>
        <w:tc>
          <w:tcPr>
            <w:tcW w:w="1246" w:type="dxa"/>
          </w:tcPr>
          <w:p w:rsidR="002D4D94" w:rsidRPr="00F15532" w:rsidRDefault="002D4D94" w:rsidP="004863ED">
            <w:pPr>
              <w:pStyle w:val="23"/>
              <w:spacing w:after="0" w:line="360" w:lineRule="auto"/>
              <w:ind w:left="0"/>
              <w:jc w:val="center"/>
            </w:pPr>
            <w:r>
              <w:rPr>
                <w:sz w:val="22"/>
                <w:szCs w:val="22"/>
              </w:rPr>
              <w:t>21,2</w:t>
            </w:r>
          </w:p>
        </w:tc>
        <w:tc>
          <w:tcPr>
            <w:tcW w:w="1188" w:type="dxa"/>
          </w:tcPr>
          <w:p w:rsidR="002D4D94" w:rsidRPr="00F15532" w:rsidRDefault="002D4D94" w:rsidP="00AD2FC5">
            <w:pPr>
              <w:pStyle w:val="23"/>
              <w:spacing w:after="0" w:line="360" w:lineRule="auto"/>
              <w:ind w:left="0"/>
              <w:jc w:val="center"/>
            </w:pPr>
            <w:r w:rsidRPr="00F15532">
              <w:rPr>
                <w:sz w:val="22"/>
                <w:szCs w:val="22"/>
              </w:rPr>
              <w:t>12,7</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Численность занятых в экономике по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тыс.чел.</w:t>
            </w:r>
          </w:p>
        </w:tc>
        <w:tc>
          <w:tcPr>
            <w:tcW w:w="1363" w:type="dxa"/>
          </w:tcPr>
          <w:p w:rsidR="002D4D94" w:rsidRPr="00F15532" w:rsidRDefault="002D4D94" w:rsidP="00AD2FC5">
            <w:pPr>
              <w:pStyle w:val="23"/>
              <w:spacing w:after="0" w:line="360" w:lineRule="auto"/>
              <w:ind w:left="0"/>
              <w:jc w:val="center"/>
            </w:pPr>
            <w:r w:rsidRPr="00F15532">
              <w:rPr>
                <w:sz w:val="22"/>
                <w:szCs w:val="22"/>
              </w:rPr>
              <w:t>4,2</w:t>
            </w:r>
          </w:p>
        </w:tc>
        <w:tc>
          <w:tcPr>
            <w:tcW w:w="1513" w:type="dxa"/>
          </w:tcPr>
          <w:p w:rsidR="002D4D94" w:rsidRPr="00F15532" w:rsidRDefault="002D4D94" w:rsidP="00AD2FC5">
            <w:pPr>
              <w:pStyle w:val="23"/>
              <w:spacing w:after="0" w:line="360" w:lineRule="auto"/>
              <w:ind w:left="0"/>
              <w:jc w:val="center"/>
            </w:pPr>
            <w:r w:rsidRPr="00F15532">
              <w:rPr>
                <w:sz w:val="22"/>
                <w:szCs w:val="22"/>
              </w:rPr>
              <w:t>4,2</w:t>
            </w:r>
          </w:p>
        </w:tc>
        <w:tc>
          <w:tcPr>
            <w:tcW w:w="1513" w:type="dxa"/>
          </w:tcPr>
          <w:p w:rsidR="002D4D94" w:rsidRPr="00F15532" w:rsidRDefault="002D4D94" w:rsidP="00864840">
            <w:pPr>
              <w:pStyle w:val="23"/>
              <w:spacing w:after="0" w:line="360" w:lineRule="auto"/>
              <w:ind w:left="0"/>
              <w:jc w:val="center"/>
            </w:pPr>
            <w:r w:rsidRPr="00F15532">
              <w:rPr>
                <w:sz w:val="22"/>
                <w:szCs w:val="22"/>
              </w:rPr>
              <w:t>4,1</w:t>
            </w:r>
          </w:p>
        </w:tc>
        <w:tc>
          <w:tcPr>
            <w:tcW w:w="1433" w:type="dxa"/>
          </w:tcPr>
          <w:p w:rsidR="002D4D94" w:rsidRPr="00F15532" w:rsidRDefault="002D4D94" w:rsidP="005B1FC8">
            <w:pPr>
              <w:pStyle w:val="23"/>
              <w:spacing w:after="0" w:line="360" w:lineRule="auto"/>
              <w:ind w:left="0"/>
              <w:jc w:val="center"/>
            </w:pPr>
            <w:r w:rsidRPr="00F15532">
              <w:rPr>
                <w:sz w:val="22"/>
                <w:szCs w:val="22"/>
              </w:rPr>
              <w:t>4,1</w:t>
            </w:r>
          </w:p>
        </w:tc>
        <w:tc>
          <w:tcPr>
            <w:tcW w:w="1454" w:type="dxa"/>
          </w:tcPr>
          <w:p w:rsidR="002D4D94" w:rsidRPr="00F15532" w:rsidRDefault="002D4D94" w:rsidP="00AD2FC5">
            <w:pPr>
              <w:pStyle w:val="23"/>
              <w:spacing w:after="0" w:line="360" w:lineRule="auto"/>
              <w:ind w:left="0"/>
              <w:jc w:val="center"/>
            </w:pPr>
            <w:r w:rsidRPr="00F15532">
              <w:rPr>
                <w:sz w:val="22"/>
                <w:szCs w:val="22"/>
              </w:rPr>
              <w:t>4,1</w:t>
            </w:r>
          </w:p>
        </w:tc>
        <w:tc>
          <w:tcPr>
            <w:tcW w:w="1246" w:type="dxa"/>
          </w:tcPr>
          <w:p w:rsidR="002D4D94" w:rsidRPr="00F15532" w:rsidRDefault="002D4D94" w:rsidP="00666066">
            <w:pPr>
              <w:pStyle w:val="23"/>
              <w:spacing w:after="0" w:line="360" w:lineRule="auto"/>
              <w:ind w:left="0"/>
              <w:jc w:val="center"/>
            </w:pPr>
            <w:r w:rsidRPr="00F15532">
              <w:rPr>
                <w:sz w:val="22"/>
                <w:szCs w:val="22"/>
              </w:rPr>
              <w:t>4,</w:t>
            </w:r>
            <w:r>
              <w:rPr>
                <w:sz w:val="22"/>
                <w:szCs w:val="22"/>
              </w:rPr>
              <w:t>4</w:t>
            </w:r>
          </w:p>
        </w:tc>
        <w:tc>
          <w:tcPr>
            <w:tcW w:w="1188" w:type="dxa"/>
          </w:tcPr>
          <w:p w:rsidR="002D4D94" w:rsidRPr="00F15532" w:rsidRDefault="002D4D94" w:rsidP="00AD2FC5">
            <w:pPr>
              <w:pStyle w:val="23"/>
              <w:spacing w:after="0" w:line="360" w:lineRule="auto"/>
              <w:ind w:left="0"/>
              <w:jc w:val="center"/>
            </w:pPr>
            <w:r w:rsidRPr="00F15532">
              <w:rPr>
                <w:sz w:val="22"/>
                <w:szCs w:val="22"/>
              </w:rPr>
              <w:t>4,0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Численность сотрудников градообразующего предприятия  (ОАО "Евразруда") и </w:t>
            </w:r>
            <w:r w:rsidRPr="00F15532">
              <w:rPr>
                <w:rFonts w:ascii="Times New Roman" w:hAnsi="Times New Roman" w:cs="Times New Roman"/>
                <w:color w:val="auto"/>
                <w:sz w:val="22"/>
                <w:szCs w:val="22"/>
              </w:rPr>
              <w:lastRenderedPageBreak/>
              <w:t>предприятий, образующих единую производственную цепь</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lastRenderedPageBreak/>
              <w:t>тыс.чел.</w:t>
            </w:r>
          </w:p>
        </w:tc>
        <w:tc>
          <w:tcPr>
            <w:tcW w:w="1363" w:type="dxa"/>
          </w:tcPr>
          <w:p w:rsidR="002D4D94" w:rsidRPr="00F15532" w:rsidRDefault="002D4D94" w:rsidP="00AD2FC5">
            <w:pPr>
              <w:pStyle w:val="23"/>
              <w:spacing w:after="0" w:line="360" w:lineRule="auto"/>
              <w:ind w:left="0"/>
              <w:jc w:val="center"/>
            </w:pPr>
            <w:r w:rsidRPr="00F15532">
              <w:rPr>
                <w:sz w:val="22"/>
                <w:szCs w:val="22"/>
              </w:rPr>
              <w:t>1,7</w:t>
            </w:r>
          </w:p>
        </w:tc>
        <w:tc>
          <w:tcPr>
            <w:tcW w:w="1513" w:type="dxa"/>
          </w:tcPr>
          <w:p w:rsidR="002D4D94" w:rsidRPr="00F15532" w:rsidRDefault="002D4D94" w:rsidP="00AD2FC5">
            <w:pPr>
              <w:pStyle w:val="23"/>
              <w:spacing w:after="0" w:line="360" w:lineRule="auto"/>
              <w:ind w:left="0"/>
              <w:jc w:val="center"/>
            </w:pPr>
            <w:r w:rsidRPr="00F15532">
              <w:rPr>
                <w:sz w:val="22"/>
                <w:szCs w:val="22"/>
              </w:rPr>
              <w:t>1,7</w:t>
            </w:r>
          </w:p>
        </w:tc>
        <w:tc>
          <w:tcPr>
            <w:tcW w:w="1513" w:type="dxa"/>
          </w:tcPr>
          <w:p w:rsidR="002D4D94" w:rsidRPr="00F15532" w:rsidRDefault="002D4D94" w:rsidP="00864840">
            <w:pPr>
              <w:pStyle w:val="23"/>
              <w:spacing w:after="0" w:line="360" w:lineRule="auto"/>
              <w:ind w:left="0"/>
              <w:jc w:val="center"/>
            </w:pPr>
            <w:r w:rsidRPr="00F15532">
              <w:rPr>
                <w:sz w:val="22"/>
                <w:szCs w:val="22"/>
              </w:rPr>
              <w:t>1,3</w:t>
            </w:r>
          </w:p>
        </w:tc>
        <w:tc>
          <w:tcPr>
            <w:tcW w:w="1433" w:type="dxa"/>
          </w:tcPr>
          <w:p w:rsidR="002D4D94" w:rsidRPr="00F15532" w:rsidRDefault="002D4D94" w:rsidP="00864840">
            <w:pPr>
              <w:pStyle w:val="23"/>
              <w:spacing w:after="0" w:line="360" w:lineRule="auto"/>
              <w:ind w:left="0"/>
              <w:jc w:val="center"/>
            </w:pPr>
            <w:r w:rsidRPr="00F15532">
              <w:rPr>
                <w:sz w:val="22"/>
                <w:szCs w:val="22"/>
              </w:rPr>
              <w:t>1,275</w:t>
            </w:r>
          </w:p>
        </w:tc>
        <w:tc>
          <w:tcPr>
            <w:tcW w:w="1454" w:type="dxa"/>
          </w:tcPr>
          <w:p w:rsidR="002D4D94" w:rsidRPr="00F15532" w:rsidRDefault="002D4D94" w:rsidP="006E0EC6">
            <w:pPr>
              <w:pStyle w:val="23"/>
              <w:spacing w:after="0" w:line="360" w:lineRule="auto"/>
              <w:ind w:left="0"/>
              <w:jc w:val="center"/>
            </w:pPr>
            <w:r w:rsidRPr="00F15532">
              <w:rPr>
                <w:sz w:val="22"/>
                <w:szCs w:val="22"/>
              </w:rPr>
              <w:t>1,</w:t>
            </w:r>
            <w:r>
              <w:rPr>
                <w:sz w:val="22"/>
                <w:szCs w:val="22"/>
              </w:rPr>
              <w:t>302</w:t>
            </w:r>
          </w:p>
        </w:tc>
        <w:tc>
          <w:tcPr>
            <w:tcW w:w="1246" w:type="dxa"/>
          </w:tcPr>
          <w:p w:rsidR="002D4D94" w:rsidRPr="00F15532" w:rsidRDefault="002D4D94" w:rsidP="00666066">
            <w:pPr>
              <w:pStyle w:val="23"/>
              <w:spacing w:after="0" w:line="360" w:lineRule="auto"/>
              <w:ind w:left="0"/>
              <w:jc w:val="center"/>
            </w:pPr>
            <w:r w:rsidRPr="00F15532">
              <w:rPr>
                <w:sz w:val="22"/>
                <w:szCs w:val="22"/>
              </w:rPr>
              <w:t>1,2</w:t>
            </w:r>
            <w:r>
              <w:rPr>
                <w:sz w:val="22"/>
                <w:szCs w:val="22"/>
              </w:rPr>
              <w:t>70</w:t>
            </w:r>
          </w:p>
        </w:tc>
        <w:tc>
          <w:tcPr>
            <w:tcW w:w="1188" w:type="dxa"/>
          </w:tcPr>
          <w:p w:rsidR="002D4D94" w:rsidRPr="00F15532" w:rsidRDefault="002D4D94" w:rsidP="009C2849">
            <w:pPr>
              <w:pStyle w:val="23"/>
              <w:spacing w:after="0" w:line="360" w:lineRule="auto"/>
              <w:ind w:left="0"/>
              <w:jc w:val="center"/>
            </w:pPr>
            <w:r w:rsidRPr="00F15532">
              <w:rPr>
                <w:sz w:val="22"/>
                <w:szCs w:val="22"/>
              </w:rPr>
              <w:t>0,8</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работающих на градообразующем предприятии и на предприятиях, образующих единую производственную цепь, в численности занятых в экономике</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both"/>
            </w:pPr>
            <w:r w:rsidRPr="00F15532">
              <w:rPr>
                <w:sz w:val="22"/>
                <w:szCs w:val="22"/>
              </w:rPr>
              <w:t>40,5</w:t>
            </w:r>
          </w:p>
        </w:tc>
        <w:tc>
          <w:tcPr>
            <w:tcW w:w="1513" w:type="dxa"/>
          </w:tcPr>
          <w:p w:rsidR="002D4D94" w:rsidRPr="00F15532" w:rsidRDefault="002D4D94" w:rsidP="00AD2FC5">
            <w:pPr>
              <w:pStyle w:val="23"/>
              <w:spacing w:after="0" w:line="360" w:lineRule="auto"/>
              <w:ind w:left="0"/>
              <w:jc w:val="both"/>
            </w:pPr>
            <w:r w:rsidRPr="00F15532">
              <w:rPr>
                <w:sz w:val="22"/>
                <w:szCs w:val="22"/>
              </w:rPr>
              <w:t>40,5</w:t>
            </w:r>
          </w:p>
        </w:tc>
        <w:tc>
          <w:tcPr>
            <w:tcW w:w="1513" w:type="dxa"/>
          </w:tcPr>
          <w:p w:rsidR="002D4D94" w:rsidRPr="00F15532" w:rsidRDefault="002D4D94" w:rsidP="00AD2FC5">
            <w:pPr>
              <w:pStyle w:val="23"/>
              <w:spacing w:after="0" w:line="360" w:lineRule="auto"/>
              <w:ind w:left="0"/>
              <w:jc w:val="both"/>
            </w:pPr>
            <w:r w:rsidRPr="00F15532">
              <w:rPr>
                <w:sz w:val="22"/>
                <w:szCs w:val="22"/>
              </w:rPr>
              <w:t>35,7</w:t>
            </w:r>
          </w:p>
        </w:tc>
        <w:tc>
          <w:tcPr>
            <w:tcW w:w="1433" w:type="dxa"/>
          </w:tcPr>
          <w:p w:rsidR="002D4D94" w:rsidRPr="00F15532" w:rsidRDefault="002D4D94" w:rsidP="00AD2FC5">
            <w:pPr>
              <w:pStyle w:val="23"/>
              <w:spacing w:after="0" w:line="360" w:lineRule="auto"/>
              <w:ind w:left="0"/>
              <w:jc w:val="both"/>
            </w:pPr>
            <w:r>
              <w:rPr>
                <w:sz w:val="22"/>
                <w:szCs w:val="22"/>
              </w:rPr>
              <w:t>30,9</w:t>
            </w:r>
          </w:p>
        </w:tc>
        <w:tc>
          <w:tcPr>
            <w:tcW w:w="1454" w:type="dxa"/>
          </w:tcPr>
          <w:p w:rsidR="002D4D94" w:rsidRPr="00F15532" w:rsidRDefault="002D4D94" w:rsidP="00666066">
            <w:pPr>
              <w:pStyle w:val="23"/>
              <w:spacing w:after="0" w:line="360" w:lineRule="auto"/>
              <w:ind w:left="0"/>
              <w:jc w:val="both"/>
            </w:pPr>
            <w:r w:rsidRPr="00F15532">
              <w:rPr>
                <w:sz w:val="22"/>
                <w:szCs w:val="22"/>
              </w:rPr>
              <w:t>31,</w:t>
            </w:r>
            <w:r>
              <w:rPr>
                <w:sz w:val="22"/>
                <w:szCs w:val="22"/>
              </w:rPr>
              <w:t>8</w:t>
            </w:r>
          </w:p>
        </w:tc>
        <w:tc>
          <w:tcPr>
            <w:tcW w:w="1246" w:type="dxa"/>
          </w:tcPr>
          <w:p w:rsidR="002D4D94" w:rsidRPr="00F15532" w:rsidRDefault="002D4D94" w:rsidP="00666066">
            <w:pPr>
              <w:pStyle w:val="23"/>
              <w:spacing w:after="0" w:line="360" w:lineRule="auto"/>
              <w:ind w:left="0"/>
              <w:jc w:val="both"/>
            </w:pPr>
            <w:r>
              <w:rPr>
                <w:sz w:val="22"/>
                <w:szCs w:val="22"/>
              </w:rPr>
              <w:t>28,9</w:t>
            </w:r>
          </w:p>
        </w:tc>
        <w:tc>
          <w:tcPr>
            <w:tcW w:w="1188" w:type="dxa"/>
          </w:tcPr>
          <w:p w:rsidR="002D4D94" w:rsidRPr="00F15532" w:rsidRDefault="002D4D94" w:rsidP="00AD2FC5">
            <w:pPr>
              <w:pStyle w:val="23"/>
              <w:spacing w:after="0" w:line="360" w:lineRule="auto"/>
              <w:ind w:left="0"/>
              <w:jc w:val="both"/>
            </w:pPr>
            <w:r>
              <w:rPr>
                <w:sz w:val="22"/>
                <w:szCs w:val="22"/>
              </w:rPr>
              <w:t>20,0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2.5</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Уровень зарегистрированной безработицы в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both"/>
            </w:pPr>
            <w:r w:rsidRPr="00F15532">
              <w:rPr>
                <w:sz w:val="22"/>
                <w:szCs w:val="22"/>
              </w:rPr>
              <w:t>1,5</w:t>
            </w:r>
          </w:p>
        </w:tc>
        <w:tc>
          <w:tcPr>
            <w:tcW w:w="1513" w:type="dxa"/>
          </w:tcPr>
          <w:p w:rsidR="002D4D94" w:rsidRPr="00F15532" w:rsidRDefault="002D4D94" w:rsidP="00864840">
            <w:pPr>
              <w:pStyle w:val="23"/>
              <w:spacing w:after="0" w:line="360" w:lineRule="auto"/>
              <w:ind w:left="0"/>
              <w:jc w:val="both"/>
            </w:pPr>
            <w:r w:rsidRPr="00F15532">
              <w:rPr>
                <w:sz w:val="22"/>
                <w:szCs w:val="22"/>
              </w:rPr>
              <w:t>1,0</w:t>
            </w:r>
          </w:p>
        </w:tc>
        <w:tc>
          <w:tcPr>
            <w:tcW w:w="1513" w:type="dxa"/>
          </w:tcPr>
          <w:p w:rsidR="002D4D94" w:rsidRPr="00F15532" w:rsidRDefault="002D4D94" w:rsidP="00AD2FC5">
            <w:pPr>
              <w:pStyle w:val="23"/>
              <w:spacing w:after="0" w:line="360" w:lineRule="auto"/>
              <w:ind w:left="0"/>
              <w:jc w:val="center"/>
            </w:pPr>
            <w:r w:rsidRPr="00F15532">
              <w:rPr>
                <w:sz w:val="22"/>
                <w:szCs w:val="22"/>
              </w:rPr>
              <w:t>1,1</w:t>
            </w:r>
          </w:p>
        </w:tc>
        <w:tc>
          <w:tcPr>
            <w:tcW w:w="1433" w:type="dxa"/>
          </w:tcPr>
          <w:p w:rsidR="002D4D94" w:rsidRPr="00F15532" w:rsidRDefault="002D4D94" w:rsidP="00AD2FC5">
            <w:pPr>
              <w:pStyle w:val="23"/>
              <w:spacing w:after="0" w:line="360" w:lineRule="auto"/>
              <w:ind w:left="0"/>
              <w:jc w:val="center"/>
            </w:pPr>
            <w:r w:rsidRPr="00F15532">
              <w:rPr>
                <w:sz w:val="22"/>
                <w:szCs w:val="22"/>
              </w:rPr>
              <w:t>2,01</w:t>
            </w:r>
          </w:p>
        </w:tc>
        <w:tc>
          <w:tcPr>
            <w:tcW w:w="1454" w:type="dxa"/>
          </w:tcPr>
          <w:p w:rsidR="002D4D94" w:rsidRPr="00F15532" w:rsidRDefault="002D4D94" w:rsidP="006E0EC6">
            <w:pPr>
              <w:pStyle w:val="23"/>
              <w:spacing w:after="0" w:line="360" w:lineRule="auto"/>
              <w:ind w:left="0"/>
              <w:jc w:val="center"/>
            </w:pPr>
            <w:r w:rsidRPr="00F15532">
              <w:rPr>
                <w:sz w:val="22"/>
                <w:szCs w:val="22"/>
              </w:rPr>
              <w:t>2,</w:t>
            </w:r>
            <w:r>
              <w:rPr>
                <w:sz w:val="22"/>
                <w:szCs w:val="22"/>
              </w:rPr>
              <w:t>2</w:t>
            </w:r>
          </w:p>
        </w:tc>
        <w:tc>
          <w:tcPr>
            <w:tcW w:w="1246" w:type="dxa"/>
          </w:tcPr>
          <w:p w:rsidR="002D4D94" w:rsidRPr="00F15532" w:rsidRDefault="002D4D94" w:rsidP="00AD2FC5">
            <w:pPr>
              <w:pStyle w:val="23"/>
              <w:spacing w:after="0" w:line="360" w:lineRule="auto"/>
              <w:ind w:left="0"/>
              <w:jc w:val="center"/>
            </w:pPr>
            <w:r>
              <w:rPr>
                <w:sz w:val="22"/>
                <w:szCs w:val="22"/>
              </w:rPr>
              <w:t>2,0</w:t>
            </w:r>
          </w:p>
        </w:tc>
        <w:tc>
          <w:tcPr>
            <w:tcW w:w="1188" w:type="dxa"/>
          </w:tcPr>
          <w:p w:rsidR="002D4D94" w:rsidRPr="00F15532" w:rsidRDefault="002D4D94" w:rsidP="00AD2FC5">
            <w:pPr>
              <w:pStyle w:val="23"/>
              <w:spacing w:after="0" w:line="360" w:lineRule="auto"/>
              <w:ind w:left="0"/>
              <w:jc w:val="center"/>
            </w:pPr>
            <w:r w:rsidRPr="00F15532">
              <w:rPr>
                <w:sz w:val="22"/>
                <w:szCs w:val="22"/>
              </w:rPr>
              <w:t>1,8</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2.6</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Уровень зарегистрированной безработицы в СРФ</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2.7</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Отношение уровня зарегистрированной безработицы в МО к уровню  зарегистрированной безработицы в СРФ</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разы</w:t>
            </w:r>
          </w:p>
        </w:tc>
        <w:tc>
          <w:tcPr>
            <w:tcW w:w="136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2.8</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Число официально зарегистрированных безработных в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pPr>
            <w:r w:rsidRPr="00F15532">
              <w:rPr>
                <w:sz w:val="22"/>
                <w:szCs w:val="22"/>
              </w:rPr>
              <w:t>92</w:t>
            </w:r>
          </w:p>
        </w:tc>
        <w:tc>
          <w:tcPr>
            <w:tcW w:w="1513" w:type="dxa"/>
          </w:tcPr>
          <w:p w:rsidR="002D4D94" w:rsidRPr="00F15532" w:rsidRDefault="002D4D94" w:rsidP="00AD2FC5">
            <w:pPr>
              <w:pStyle w:val="23"/>
              <w:spacing w:after="0" w:line="360" w:lineRule="auto"/>
              <w:ind w:left="0"/>
              <w:jc w:val="center"/>
            </w:pPr>
            <w:r w:rsidRPr="00F15532">
              <w:rPr>
                <w:sz w:val="22"/>
                <w:szCs w:val="22"/>
              </w:rPr>
              <w:t>78</w:t>
            </w:r>
          </w:p>
        </w:tc>
        <w:tc>
          <w:tcPr>
            <w:tcW w:w="1513" w:type="dxa"/>
          </w:tcPr>
          <w:p w:rsidR="002D4D94" w:rsidRPr="00F15532" w:rsidRDefault="002D4D94" w:rsidP="00AD2FC5">
            <w:pPr>
              <w:pStyle w:val="23"/>
              <w:spacing w:after="0" w:line="360" w:lineRule="auto"/>
              <w:ind w:left="0"/>
              <w:jc w:val="both"/>
            </w:pPr>
            <w:r w:rsidRPr="00F15532">
              <w:rPr>
                <w:sz w:val="22"/>
                <w:szCs w:val="22"/>
              </w:rPr>
              <w:t>53</w:t>
            </w:r>
          </w:p>
        </w:tc>
        <w:tc>
          <w:tcPr>
            <w:tcW w:w="1433" w:type="dxa"/>
          </w:tcPr>
          <w:p w:rsidR="002D4D94" w:rsidRPr="00F15532" w:rsidRDefault="002D4D94" w:rsidP="00AD2FC5">
            <w:pPr>
              <w:pStyle w:val="23"/>
              <w:spacing w:after="0" w:line="360" w:lineRule="auto"/>
              <w:ind w:left="0"/>
              <w:jc w:val="both"/>
            </w:pPr>
            <w:r w:rsidRPr="00F15532">
              <w:rPr>
                <w:sz w:val="22"/>
                <w:szCs w:val="22"/>
              </w:rPr>
              <w:t>123</w:t>
            </w:r>
          </w:p>
        </w:tc>
        <w:tc>
          <w:tcPr>
            <w:tcW w:w="1454" w:type="dxa"/>
          </w:tcPr>
          <w:p w:rsidR="002D4D94" w:rsidRPr="00F15532" w:rsidRDefault="002D4D94" w:rsidP="00AD2FC5">
            <w:pPr>
              <w:pStyle w:val="23"/>
              <w:spacing w:after="0" w:line="360" w:lineRule="auto"/>
              <w:ind w:left="0"/>
              <w:jc w:val="both"/>
            </w:pPr>
            <w:r>
              <w:rPr>
                <w:sz w:val="22"/>
                <w:szCs w:val="22"/>
              </w:rPr>
              <w:t>102</w:t>
            </w:r>
          </w:p>
        </w:tc>
        <w:tc>
          <w:tcPr>
            <w:tcW w:w="1246" w:type="dxa"/>
          </w:tcPr>
          <w:p w:rsidR="002D4D94" w:rsidRPr="00F15532" w:rsidRDefault="002D4D94" w:rsidP="006E0EC6">
            <w:pPr>
              <w:pStyle w:val="23"/>
              <w:spacing w:after="0" w:line="360" w:lineRule="auto"/>
              <w:ind w:left="0"/>
              <w:jc w:val="both"/>
            </w:pPr>
            <w:r w:rsidRPr="00F15532">
              <w:rPr>
                <w:sz w:val="22"/>
                <w:szCs w:val="22"/>
              </w:rPr>
              <w:t>1</w:t>
            </w:r>
            <w:r>
              <w:rPr>
                <w:sz w:val="22"/>
                <w:szCs w:val="22"/>
              </w:rPr>
              <w:t>1</w:t>
            </w:r>
            <w:r w:rsidRPr="00F15532">
              <w:rPr>
                <w:sz w:val="22"/>
                <w:szCs w:val="22"/>
              </w:rPr>
              <w:t>0</w:t>
            </w:r>
          </w:p>
        </w:tc>
        <w:tc>
          <w:tcPr>
            <w:tcW w:w="1188" w:type="dxa"/>
          </w:tcPr>
          <w:p w:rsidR="002D4D94" w:rsidRPr="00F15532" w:rsidRDefault="002D4D94" w:rsidP="00AD2FC5">
            <w:pPr>
              <w:pStyle w:val="23"/>
              <w:spacing w:after="0" w:line="360" w:lineRule="auto"/>
              <w:ind w:left="0"/>
              <w:jc w:val="both"/>
            </w:pPr>
            <w:r>
              <w:rPr>
                <w:sz w:val="22"/>
                <w:szCs w:val="22"/>
              </w:rPr>
              <w:t>90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2.9</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Число безработных по методике МОТ в МО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2.10</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Число уволенных сотрудников градообразующих предприятий</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pPr>
            <w:r w:rsidRPr="00F15532">
              <w:rPr>
                <w:sz w:val="22"/>
                <w:szCs w:val="22"/>
              </w:rPr>
              <w:t>28</w:t>
            </w:r>
          </w:p>
        </w:tc>
        <w:tc>
          <w:tcPr>
            <w:tcW w:w="1513" w:type="dxa"/>
          </w:tcPr>
          <w:p w:rsidR="002D4D94" w:rsidRPr="00F15532" w:rsidRDefault="002D4D94" w:rsidP="00AD2FC5">
            <w:pPr>
              <w:pStyle w:val="23"/>
              <w:spacing w:after="0" w:line="360" w:lineRule="auto"/>
              <w:ind w:left="0"/>
              <w:jc w:val="center"/>
            </w:pPr>
            <w:r w:rsidRPr="00F15532">
              <w:rPr>
                <w:sz w:val="22"/>
                <w:szCs w:val="22"/>
              </w:rPr>
              <w:t>27</w:t>
            </w:r>
          </w:p>
        </w:tc>
        <w:tc>
          <w:tcPr>
            <w:tcW w:w="1513" w:type="dxa"/>
          </w:tcPr>
          <w:p w:rsidR="002D4D94" w:rsidRPr="00F15532" w:rsidRDefault="002D4D94" w:rsidP="00AD2FC5">
            <w:pPr>
              <w:pStyle w:val="23"/>
              <w:spacing w:after="0" w:line="360" w:lineRule="auto"/>
              <w:ind w:left="0"/>
              <w:jc w:val="center"/>
            </w:pPr>
            <w:r w:rsidRPr="00F15532">
              <w:rPr>
                <w:sz w:val="22"/>
                <w:szCs w:val="22"/>
              </w:rPr>
              <w:t>18</w:t>
            </w:r>
          </w:p>
        </w:tc>
        <w:tc>
          <w:tcPr>
            <w:tcW w:w="1433" w:type="dxa"/>
          </w:tcPr>
          <w:p w:rsidR="002D4D94" w:rsidRPr="00F15532" w:rsidRDefault="002D4D94" w:rsidP="00AD2FC5">
            <w:pPr>
              <w:pStyle w:val="23"/>
              <w:spacing w:after="0" w:line="360" w:lineRule="auto"/>
              <w:ind w:left="0"/>
              <w:jc w:val="center"/>
            </w:pPr>
            <w:r w:rsidRPr="00F15532">
              <w:rPr>
                <w:sz w:val="22"/>
                <w:szCs w:val="22"/>
              </w:rPr>
              <w:t>31</w:t>
            </w:r>
          </w:p>
        </w:tc>
        <w:tc>
          <w:tcPr>
            <w:tcW w:w="1454" w:type="dxa"/>
          </w:tcPr>
          <w:p w:rsidR="002D4D94" w:rsidRPr="00522814" w:rsidRDefault="002D4D94" w:rsidP="00AD2FC5">
            <w:pPr>
              <w:pStyle w:val="23"/>
              <w:spacing w:after="0" w:line="360" w:lineRule="auto"/>
              <w:ind w:left="0"/>
              <w:jc w:val="center"/>
            </w:pPr>
            <w:r w:rsidRPr="00522814">
              <w:rPr>
                <w:sz w:val="22"/>
                <w:szCs w:val="22"/>
              </w:rPr>
              <w:t>17</w:t>
            </w:r>
          </w:p>
        </w:tc>
        <w:tc>
          <w:tcPr>
            <w:tcW w:w="1246" w:type="dxa"/>
          </w:tcPr>
          <w:p w:rsidR="002D4D94" w:rsidRPr="00522814" w:rsidRDefault="002D4D94" w:rsidP="00AD2FC5">
            <w:pPr>
              <w:pStyle w:val="23"/>
              <w:spacing w:after="0" w:line="360" w:lineRule="auto"/>
              <w:ind w:left="0"/>
              <w:jc w:val="center"/>
            </w:pPr>
            <w:r w:rsidRPr="00522814">
              <w:rPr>
                <w:sz w:val="22"/>
                <w:szCs w:val="22"/>
              </w:rPr>
              <w:t>17</w:t>
            </w:r>
          </w:p>
        </w:tc>
        <w:tc>
          <w:tcPr>
            <w:tcW w:w="1188" w:type="dxa"/>
          </w:tcPr>
          <w:p w:rsidR="002D4D94" w:rsidRPr="00522814" w:rsidRDefault="002D4D94" w:rsidP="00AD2FC5">
            <w:pPr>
              <w:pStyle w:val="23"/>
              <w:spacing w:after="0" w:line="360" w:lineRule="auto"/>
              <w:ind w:left="0"/>
              <w:jc w:val="center"/>
            </w:pPr>
            <w:r w:rsidRPr="00522814">
              <w:rPr>
                <w:sz w:val="22"/>
                <w:szCs w:val="22"/>
              </w:rPr>
              <w:t>485</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2.10.1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 в т.ч. нетрудоутроенных в отчетном периоде</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both"/>
            </w:pPr>
            <w:r w:rsidRPr="00F15532">
              <w:rPr>
                <w:sz w:val="22"/>
                <w:szCs w:val="22"/>
              </w:rPr>
              <w:t>5</w:t>
            </w:r>
          </w:p>
        </w:tc>
        <w:tc>
          <w:tcPr>
            <w:tcW w:w="1513" w:type="dxa"/>
          </w:tcPr>
          <w:p w:rsidR="002D4D94" w:rsidRPr="00F15532" w:rsidRDefault="002D4D94" w:rsidP="00AD2FC5">
            <w:pPr>
              <w:pStyle w:val="23"/>
              <w:spacing w:after="0" w:line="360" w:lineRule="auto"/>
              <w:ind w:left="0"/>
              <w:jc w:val="both"/>
            </w:pPr>
            <w:r w:rsidRPr="00F15532">
              <w:rPr>
                <w:sz w:val="22"/>
                <w:szCs w:val="22"/>
              </w:rPr>
              <w:t>3</w:t>
            </w:r>
          </w:p>
        </w:tc>
        <w:tc>
          <w:tcPr>
            <w:tcW w:w="1513" w:type="dxa"/>
          </w:tcPr>
          <w:p w:rsidR="002D4D94" w:rsidRPr="00F15532" w:rsidRDefault="002D4D94" w:rsidP="00AD2FC5">
            <w:pPr>
              <w:pStyle w:val="23"/>
              <w:spacing w:after="0" w:line="360" w:lineRule="auto"/>
              <w:ind w:left="0"/>
              <w:jc w:val="both"/>
            </w:pPr>
            <w:r w:rsidRPr="00F15532">
              <w:rPr>
                <w:sz w:val="22"/>
                <w:szCs w:val="22"/>
              </w:rPr>
              <w:t>4</w:t>
            </w:r>
          </w:p>
        </w:tc>
        <w:tc>
          <w:tcPr>
            <w:tcW w:w="1433" w:type="dxa"/>
          </w:tcPr>
          <w:p w:rsidR="002D4D94" w:rsidRPr="00F15532" w:rsidRDefault="002D4D94" w:rsidP="00AD2FC5">
            <w:pPr>
              <w:pStyle w:val="23"/>
              <w:spacing w:after="0" w:line="360" w:lineRule="auto"/>
              <w:ind w:left="0"/>
              <w:jc w:val="both"/>
            </w:pPr>
            <w:r w:rsidRPr="00F15532">
              <w:rPr>
                <w:sz w:val="22"/>
                <w:szCs w:val="22"/>
              </w:rPr>
              <w:t>6</w:t>
            </w:r>
          </w:p>
        </w:tc>
        <w:tc>
          <w:tcPr>
            <w:tcW w:w="1454" w:type="dxa"/>
          </w:tcPr>
          <w:p w:rsidR="002D4D94" w:rsidRPr="00522814" w:rsidRDefault="002D4D94" w:rsidP="00AD2FC5">
            <w:pPr>
              <w:pStyle w:val="23"/>
              <w:spacing w:after="0" w:line="360" w:lineRule="auto"/>
              <w:ind w:left="0"/>
              <w:jc w:val="both"/>
            </w:pPr>
            <w:r w:rsidRPr="00522814">
              <w:rPr>
                <w:sz w:val="22"/>
                <w:szCs w:val="22"/>
              </w:rPr>
              <w:t>0</w:t>
            </w:r>
          </w:p>
        </w:tc>
        <w:tc>
          <w:tcPr>
            <w:tcW w:w="1246" w:type="dxa"/>
          </w:tcPr>
          <w:p w:rsidR="002D4D94" w:rsidRPr="00522814" w:rsidRDefault="002D4D94" w:rsidP="00AD2FC5">
            <w:pPr>
              <w:pStyle w:val="23"/>
              <w:spacing w:after="0" w:line="360" w:lineRule="auto"/>
              <w:ind w:left="0"/>
              <w:jc w:val="both"/>
            </w:pPr>
            <w:r w:rsidRPr="00522814">
              <w:rPr>
                <w:sz w:val="22"/>
                <w:szCs w:val="22"/>
              </w:rPr>
              <w:t>0</w:t>
            </w:r>
          </w:p>
        </w:tc>
        <w:tc>
          <w:tcPr>
            <w:tcW w:w="1188" w:type="dxa"/>
          </w:tcPr>
          <w:p w:rsidR="002D4D94" w:rsidRPr="00522814" w:rsidRDefault="002D4D94" w:rsidP="00AD2FC5">
            <w:pPr>
              <w:pStyle w:val="23"/>
              <w:spacing w:after="0" w:line="360" w:lineRule="auto"/>
              <w:ind w:left="0"/>
              <w:jc w:val="both"/>
            </w:pPr>
            <w:r w:rsidRPr="00522814">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Число сотрудников градообразующих предприятия в режиме неполной занятости или </w:t>
            </w:r>
            <w:r w:rsidRPr="00F15532">
              <w:rPr>
                <w:rFonts w:ascii="Times New Roman" w:hAnsi="Times New Roman" w:cs="Times New Roman"/>
                <w:color w:val="auto"/>
                <w:sz w:val="22"/>
                <w:szCs w:val="22"/>
              </w:rPr>
              <w:lastRenderedPageBreak/>
              <w:t xml:space="preserve">находящихся в неоплачиваемых отпусках </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lastRenderedPageBreak/>
              <w:t>чел.</w:t>
            </w:r>
          </w:p>
        </w:tc>
        <w:tc>
          <w:tcPr>
            <w:tcW w:w="136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433" w:type="dxa"/>
          </w:tcPr>
          <w:p w:rsidR="002D4D94" w:rsidRPr="00F15532" w:rsidRDefault="002D4D94" w:rsidP="00AD2FC5">
            <w:pPr>
              <w:pStyle w:val="23"/>
              <w:spacing w:after="0" w:line="360" w:lineRule="auto"/>
              <w:ind w:left="0"/>
              <w:jc w:val="center"/>
            </w:pPr>
            <w:r w:rsidRPr="00F15532">
              <w:rPr>
                <w:sz w:val="22"/>
                <w:szCs w:val="22"/>
              </w:rPr>
              <w:t>0</w:t>
            </w:r>
          </w:p>
        </w:tc>
        <w:tc>
          <w:tcPr>
            <w:tcW w:w="1454" w:type="dxa"/>
          </w:tcPr>
          <w:p w:rsidR="002D4D94" w:rsidRPr="00F15532" w:rsidRDefault="002D4D94" w:rsidP="00AD2FC5">
            <w:pPr>
              <w:pStyle w:val="23"/>
              <w:spacing w:after="0" w:line="360" w:lineRule="auto"/>
              <w:ind w:left="0"/>
              <w:jc w:val="center"/>
            </w:pPr>
            <w:r w:rsidRPr="00F15532">
              <w:rPr>
                <w:sz w:val="22"/>
                <w:szCs w:val="22"/>
              </w:rPr>
              <w:t>0</w:t>
            </w:r>
          </w:p>
        </w:tc>
        <w:tc>
          <w:tcPr>
            <w:tcW w:w="1246" w:type="dxa"/>
          </w:tcPr>
          <w:p w:rsidR="002D4D94" w:rsidRPr="00F15532" w:rsidRDefault="002D4D94" w:rsidP="00AD2FC5">
            <w:pPr>
              <w:pStyle w:val="23"/>
              <w:spacing w:after="0" w:line="360" w:lineRule="auto"/>
              <w:ind w:left="0"/>
              <w:jc w:val="center"/>
            </w:pPr>
            <w:r w:rsidRPr="00F15532">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lastRenderedPageBreak/>
              <w:t xml:space="preserve"> 2.12</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Отношение числа сотрудников градообразующих предприятий в режиме неполной занятости к числу трудоспособного населения МО </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433" w:type="dxa"/>
          </w:tcPr>
          <w:p w:rsidR="002D4D94" w:rsidRPr="00F15532" w:rsidRDefault="002D4D94" w:rsidP="00AD2FC5">
            <w:pPr>
              <w:pStyle w:val="23"/>
              <w:spacing w:after="0" w:line="360" w:lineRule="auto"/>
              <w:ind w:left="0"/>
              <w:jc w:val="center"/>
            </w:pPr>
            <w:r w:rsidRPr="00F15532">
              <w:rPr>
                <w:sz w:val="22"/>
                <w:szCs w:val="22"/>
              </w:rPr>
              <w:t>0</w:t>
            </w:r>
          </w:p>
        </w:tc>
        <w:tc>
          <w:tcPr>
            <w:tcW w:w="1454" w:type="dxa"/>
          </w:tcPr>
          <w:p w:rsidR="002D4D94" w:rsidRPr="00F15532" w:rsidRDefault="002D4D94" w:rsidP="00AD2FC5">
            <w:pPr>
              <w:pStyle w:val="23"/>
              <w:spacing w:after="0" w:line="360" w:lineRule="auto"/>
              <w:ind w:left="0"/>
              <w:jc w:val="center"/>
            </w:pPr>
            <w:r w:rsidRPr="00F15532">
              <w:rPr>
                <w:sz w:val="22"/>
                <w:szCs w:val="22"/>
              </w:rPr>
              <w:t>0</w:t>
            </w:r>
          </w:p>
        </w:tc>
        <w:tc>
          <w:tcPr>
            <w:tcW w:w="1246" w:type="dxa"/>
          </w:tcPr>
          <w:p w:rsidR="002D4D94" w:rsidRPr="00F15532" w:rsidRDefault="002D4D94" w:rsidP="00AD2FC5">
            <w:pPr>
              <w:pStyle w:val="23"/>
              <w:spacing w:after="0" w:line="360" w:lineRule="auto"/>
              <w:ind w:left="0"/>
              <w:jc w:val="center"/>
            </w:pPr>
            <w:r w:rsidRPr="00F15532">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2.13</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Число выпускников учреждений ВПО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433" w:type="dxa"/>
          </w:tcPr>
          <w:p w:rsidR="002D4D94" w:rsidRPr="00F15532" w:rsidRDefault="002D4D94" w:rsidP="00AD2FC5">
            <w:pPr>
              <w:pStyle w:val="23"/>
              <w:spacing w:after="0" w:line="360" w:lineRule="auto"/>
              <w:ind w:left="0"/>
              <w:jc w:val="center"/>
            </w:pPr>
            <w:r w:rsidRPr="00F15532">
              <w:rPr>
                <w:sz w:val="22"/>
                <w:szCs w:val="22"/>
              </w:rPr>
              <w:t>0</w:t>
            </w:r>
          </w:p>
        </w:tc>
        <w:tc>
          <w:tcPr>
            <w:tcW w:w="1454" w:type="dxa"/>
          </w:tcPr>
          <w:p w:rsidR="002D4D94" w:rsidRPr="00F15532" w:rsidRDefault="002D4D94" w:rsidP="00AD2FC5">
            <w:pPr>
              <w:pStyle w:val="23"/>
              <w:spacing w:after="0" w:line="360" w:lineRule="auto"/>
              <w:ind w:left="0"/>
              <w:jc w:val="center"/>
            </w:pPr>
            <w:r w:rsidRPr="00F15532">
              <w:rPr>
                <w:sz w:val="22"/>
                <w:szCs w:val="22"/>
              </w:rPr>
              <w:t>0</w:t>
            </w:r>
          </w:p>
        </w:tc>
        <w:tc>
          <w:tcPr>
            <w:tcW w:w="1246" w:type="dxa"/>
          </w:tcPr>
          <w:p w:rsidR="002D4D94" w:rsidRPr="00F15532" w:rsidRDefault="002D4D94" w:rsidP="00AD2FC5">
            <w:pPr>
              <w:pStyle w:val="23"/>
              <w:spacing w:after="0" w:line="360" w:lineRule="auto"/>
              <w:ind w:left="0"/>
              <w:jc w:val="center"/>
            </w:pPr>
            <w:r w:rsidRPr="00F15532">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2.13.1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 в т.ч. нетрудоутроенных в отчетном периоде</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433" w:type="dxa"/>
          </w:tcPr>
          <w:p w:rsidR="002D4D94" w:rsidRPr="00F15532" w:rsidRDefault="002D4D94" w:rsidP="00AD2FC5">
            <w:pPr>
              <w:pStyle w:val="23"/>
              <w:spacing w:after="0" w:line="360" w:lineRule="auto"/>
              <w:ind w:left="0"/>
              <w:jc w:val="center"/>
            </w:pPr>
            <w:r w:rsidRPr="00F15532">
              <w:rPr>
                <w:sz w:val="22"/>
                <w:szCs w:val="22"/>
              </w:rPr>
              <w:t>0</w:t>
            </w:r>
          </w:p>
        </w:tc>
        <w:tc>
          <w:tcPr>
            <w:tcW w:w="1454" w:type="dxa"/>
          </w:tcPr>
          <w:p w:rsidR="002D4D94" w:rsidRPr="00F15532" w:rsidRDefault="002D4D94" w:rsidP="00AD2FC5">
            <w:pPr>
              <w:pStyle w:val="23"/>
              <w:spacing w:after="0" w:line="360" w:lineRule="auto"/>
              <w:ind w:left="0"/>
              <w:jc w:val="center"/>
            </w:pPr>
            <w:r w:rsidRPr="00F15532">
              <w:rPr>
                <w:sz w:val="22"/>
                <w:szCs w:val="22"/>
              </w:rPr>
              <w:t>0</w:t>
            </w:r>
          </w:p>
        </w:tc>
        <w:tc>
          <w:tcPr>
            <w:tcW w:w="1246" w:type="dxa"/>
          </w:tcPr>
          <w:p w:rsidR="002D4D94" w:rsidRPr="00F15532" w:rsidRDefault="002D4D94" w:rsidP="00AD2FC5">
            <w:pPr>
              <w:pStyle w:val="23"/>
              <w:spacing w:after="0" w:line="360" w:lineRule="auto"/>
              <w:ind w:left="0"/>
              <w:jc w:val="center"/>
            </w:pPr>
            <w:r w:rsidRPr="00F15532">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0 2.14</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Число выпусников учеждений СПО\НПО</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both"/>
            </w:pPr>
            <w:r w:rsidRPr="00F15532">
              <w:rPr>
                <w:sz w:val="22"/>
                <w:szCs w:val="22"/>
              </w:rPr>
              <w:t>0</w:t>
            </w:r>
          </w:p>
        </w:tc>
        <w:tc>
          <w:tcPr>
            <w:tcW w:w="1433" w:type="dxa"/>
          </w:tcPr>
          <w:p w:rsidR="002D4D94" w:rsidRPr="00F15532" w:rsidRDefault="002D4D94" w:rsidP="00AD2FC5">
            <w:pPr>
              <w:pStyle w:val="23"/>
              <w:spacing w:after="0" w:line="360" w:lineRule="auto"/>
              <w:ind w:left="0"/>
              <w:jc w:val="center"/>
            </w:pPr>
            <w:r w:rsidRPr="00F15532">
              <w:rPr>
                <w:sz w:val="22"/>
                <w:szCs w:val="22"/>
              </w:rPr>
              <w:t>0</w:t>
            </w:r>
          </w:p>
        </w:tc>
        <w:tc>
          <w:tcPr>
            <w:tcW w:w="1454" w:type="dxa"/>
          </w:tcPr>
          <w:p w:rsidR="002D4D94" w:rsidRPr="00F15532" w:rsidRDefault="002D4D94" w:rsidP="00AD2FC5">
            <w:pPr>
              <w:pStyle w:val="23"/>
              <w:spacing w:after="0" w:line="360" w:lineRule="auto"/>
              <w:ind w:left="0"/>
              <w:jc w:val="center"/>
            </w:pPr>
            <w:r w:rsidRPr="00F15532">
              <w:rPr>
                <w:sz w:val="22"/>
                <w:szCs w:val="22"/>
              </w:rPr>
              <w:t>0</w:t>
            </w:r>
          </w:p>
        </w:tc>
        <w:tc>
          <w:tcPr>
            <w:tcW w:w="1246" w:type="dxa"/>
          </w:tcPr>
          <w:p w:rsidR="002D4D94" w:rsidRPr="00F15532" w:rsidRDefault="002D4D94" w:rsidP="00AD2FC5">
            <w:pPr>
              <w:pStyle w:val="23"/>
              <w:spacing w:after="0" w:line="360" w:lineRule="auto"/>
              <w:ind w:left="0"/>
              <w:jc w:val="center"/>
            </w:pPr>
            <w:r w:rsidRPr="00F15532">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0 2.14.1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 в т.ч. нетрудоутроенных в отчетном периоде</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513" w:type="dxa"/>
          </w:tcPr>
          <w:p w:rsidR="002D4D94" w:rsidRPr="00F15532" w:rsidRDefault="002D4D94" w:rsidP="00AD2FC5">
            <w:pPr>
              <w:pStyle w:val="23"/>
              <w:spacing w:after="0" w:line="360" w:lineRule="auto"/>
              <w:ind w:left="0"/>
              <w:jc w:val="center"/>
            </w:pPr>
            <w:r w:rsidRPr="00F15532">
              <w:rPr>
                <w:sz w:val="22"/>
                <w:szCs w:val="22"/>
              </w:rPr>
              <w:t>0</w:t>
            </w:r>
          </w:p>
        </w:tc>
        <w:tc>
          <w:tcPr>
            <w:tcW w:w="1433" w:type="dxa"/>
          </w:tcPr>
          <w:p w:rsidR="002D4D94" w:rsidRPr="00F15532" w:rsidRDefault="002D4D94" w:rsidP="00AD2FC5">
            <w:pPr>
              <w:pStyle w:val="23"/>
              <w:spacing w:after="0" w:line="360" w:lineRule="auto"/>
              <w:ind w:left="0"/>
              <w:jc w:val="center"/>
            </w:pPr>
            <w:r w:rsidRPr="00F15532">
              <w:rPr>
                <w:sz w:val="22"/>
                <w:szCs w:val="22"/>
              </w:rPr>
              <w:t>0</w:t>
            </w:r>
          </w:p>
        </w:tc>
        <w:tc>
          <w:tcPr>
            <w:tcW w:w="1454" w:type="dxa"/>
          </w:tcPr>
          <w:p w:rsidR="002D4D94" w:rsidRPr="00F15532" w:rsidRDefault="002D4D94" w:rsidP="00AD2FC5">
            <w:pPr>
              <w:pStyle w:val="23"/>
              <w:spacing w:after="0" w:line="360" w:lineRule="auto"/>
              <w:ind w:left="0"/>
              <w:jc w:val="center"/>
            </w:pPr>
            <w:r w:rsidRPr="00F15532">
              <w:rPr>
                <w:sz w:val="22"/>
                <w:szCs w:val="22"/>
              </w:rPr>
              <w:t>0</w:t>
            </w:r>
          </w:p>
        </w:tc>
        <w:tc>
          <w:tcPr>
            <w:tcW w:w="1246" w:type="dxa"/>
          </w:tcPr>
          <w:p w:rsidR="002D4D94" w:rsidRPr="00F15532" w:rsidRDefault="002D4D94" w:rsidP="00AD2FC5">
            <w:pPr>
              <w:pStyle w:val="23"/>
              <w:spacing w:after="0" w:line="360" w:lineRule="auto"/>
              <w:ind w:left="0"/>
              <w:jc w:val="center"/>
            </w:pPr>
            <w:r w:rsidRPr="00F15532">
              <w:rPr>
                <w:sz w:val="22"/>
                <w:szCs w:val="22"/>
              </w:rPr>
              <w:t>0</w:t>
            </w:r>
          </w:p>
        </w:tc>
        <w:tc>
          <w:tcPr>
            <w:tcW w:w="1188" w:type="dxa"/>
          </w:tcPr>
          <w:p w:rsidR="002D4D94" w:rsidRPr="00F15532" w:rsidRDefault="002D4D94" w:rsidP="00AD2FC5">
            <w:pPr>
              <w:pStyle w:val="23"/>
              <w:spacing w:after="0" w:line="360" w:lineRule="auto"/>
              <w:ind w:left="0"/>
              <w:jc w:val="center"/>
            </w:pPr>
            <w:r w:rsidRPr="00F15532">
              <w:rPr>
                <w:sz w:val="22"/>
                <w:szCs w:val="22"/>
              </w:rPr>
              <w:t>0</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2.15</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Потенциальные возможности рынка труда СРФ по обеспечению занятости населения МО, в т.ч.:</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rPr>
                <w:b/>
                <w:bCs/>
              </w:rPr>
            </w:pPr>
          </w:p>
        </w:tc>
        <w:tc>
          <w:tcPr>
            <w:tcW w:w="1513" w:type="dxa"/>
          </w:tcPr>
          <w:p w:rsidR="002D4D94" w:rsidRPr="00F15532" w:rsidRDefault="002D4D94" w:rsidP="00AD2FC5">
            <w:pPr>
              <w:pStyle w:val="23"/>
              <w:spacing w:after="0" w:line="360" w:lineRule="auto"/>
              <w:ind w:left="0"/>
              <w:jc w:val="center"/>
              <w:rPr>
                <w:b/>
                <w:bCs/>
              </w:rPr>
            </w:pPr>
          </w:p>
        </w:tc>
        <w:tc>
          <w:tcPr>
            <w:tcW w:w="1513" w:type="dxa"/>
          </w:tcPr>
          <w:p w:rsidR="002D4D94" w:rsidRPr="00F15532" w:rsidRDefault="002D4D94" w:rsidP="00AD2FC5">
            <w:pPr>
              <w:pStyle w:val="23"/>
              <w:spacing w:after="0" w:line="360" w:lineRule="auto"/>
              <w:ind w:left="0"/>
              <w:jc w:val="center"/>
              <w:rPr>
                <w:b/>
                <w:bCs/>
              </w:rPr>
            </w:pPr>
          </w:p>
        </w:tc>
        <w:tc>
          <w:tcPr>
            <w:tcW w:w="1433" w:type="dxa"/>
          </w:tcPr>
          <w:p w:rsidR="002D4D94" w:rsidRPr="00F15532" w:rsidRDefault="002D4D94" w:rsidP="00AD2FC5">
            <w:pPr>
              <w:pStyle w:val="23"/>
              <w:spacing w:after="0" w:line="360" w:lineRule="auto"/>
              <w:ind w:left="0"/>
              <w:jc w:val="center"/>
              <w:rPr>
                <w:b/>
                <w:bCs/>
              </w:rPr>
            </w:pPr>
          </w:p>
        </w:tc>
        <w:tc>
          <w:tcPr>
            <w:tcW w:w="1454" w:type="dxa"/>
          </w:tcPr>
          <w:p w:rsidR="002D4D94" w:rsidRPr="00F15532" w:rsidRDefault="002D4D94" w:rsidP="00AD2FC5">
            <w:pPr>
              <w:pStyle w:val="23"/>
              <w:spacing w:after="0" w:line="360" w:lineRule="auto"/>
              <w:ind w:left="0"/>
              <w:jc w:val="center"/>
              <w:rPr>
                <w:b/>
                <w:bCs/>
              </w:rPr>
            </w:pPr>
          </w:p>
        </w:tc>
        <w:tc>
          <w:tcPr>
            <w:tcW w:w="1246" w:type="dxa"/>
          </w:tcPr>
          <w:p w:rsidR="002D4D94" w:rsidRPr="00F15532" w:rsidRDefault="002D4D94" w:rsidP="00AD2FC5">
            <w:pPr>
              <w:pStyle w:val="23"/>
              <w:spacing w:after="0" w:line="360" w:lineRule="auto"/>
              <w:ind w:left="0"/>
              <w:jc w:val="center"/>
              <w:rPr>
                <w:b/>
                <w:bCs/>
              </w:rPr>
            </w:pPr>
          </w:p>
        </w:tc>
        <w:tc>
          <w:tcPr>
            <w:tcW w:w="1188" w:type="dxa"/>
          </w:tcPr>
          <w:p w:rsidR="002D4D94" w:rsidRPr="00F15532" w:rsidRDefault="002D4D94" w:rsidP="00AD2FC5">
            <w:pPr>
              <w:pStyle w:val="23"/>
              <w:spacing w:after="0" w:line="360" w:lineRule="auto"/>
              <w:ind w:left="0"/>
              <w:jc w:val="center"/>
              <w:rPr>
                <w:b/>
                <w:bCs/>
              </w:rPr>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2.15.1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 количество постоянных рабочих мест</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center"/>
              <w:rPr>
                <w:b/>
                <w:bCs/>
              </w:rPr>
            </w:pPr>
          </w:p>
        </w:tc>
        <w:tc>
          <w:tcPr>
            <w:tcW w:w="1513" w:type="dxa"/>
          </w:tcPr>
          <w:p w:rsidR="002D4D94" w:rsidRPr="00F15532" w:rsidRDefault="002D4D94" w:rsidP="00AD2FC5">
            <w:pPr>
              <w:pStyle w:val="23"/>
              <w:spacing w:after="0" w:line="360" w:lineRule="auto"/>
              <w:ind w:left="0"/>
              <w:jc w:val="center"/>
              <w:rPr>
                <w:b/>
                <w:bCs/>
              </w:rPr>
            </w:pPr>
          </w:p>
        </w:tc>
        <w:tc>
          <w:tcPr>
            <w:tcW w:w="1513" w:type="dxa"/>
          </w:tcPr>
          <w:p w:rsidR="002D4D94" w:rsidRPr="00F15532" w:rsidRDefault="002D4D94" w:rsidP="00AD2FC5">
            <w:pPr>
              <w:pStyle w:val="23"/>
              <w:spacing w:after="0" w:line="360" w:lineRule="auto"/>
              <w:ind w:left="0"/>
              <w:jc w:val="center"/>
              <w:rPr>
                <w:b/>
                <w:bCs/>
              </w:rPr>
            </w:pPr>
          </w:p>
        </w:tc>
        <w:tc>
          <w:tcPr>
            <w:tcW w:w="1433" w:type="dxa"/>
          </w:tcPr>
          <w:p w:rsidR="002D4D94" w:rsidRPr="00F15532" w:rsidRDefault="002D4D94" w:rsidP="00AD2FC5">
            <w:pPr>
              <w:pStyle w:val="23"/>
              <w:spacing w:after="0" w:line="360" w:lineRule="auto"/>
              <w:ind w:left="0"/>
              <w:jc w:val="center"/>
              <w:rPr>
                <w:b/>
                <w:bCs/>
              </w:rPr>
            </w:pPr>
          </w:p>
        </w:tc>
        <w:tc>
          <w:tcPr>
            <w:tcW w:w="1454" w:type="dxa"/>
          </w:tcPr>
          <w:p w:rsidR="002D4D94" w:rsidRPr="00F15532" w:rsidRDefault="002D4D94" w:rsidP="00AD2FC5">
            <w:pPr>
              <w:pStyle w:val="23"/>
              <w:spacing w:after="0" w:line="360" w:lineRule="auto"/>
              <w:ind w:left="0"/>
              <w:jc w:val="center"/>
              <w:rPr>
                <w:b/>
                <w:bCs/>
              </w:rPr>
            </w:pPr>
          </w:p>
        </w:tc>
        <w:tc>
          <w:tcPr>
            <w:tcW w:w="1246" w:type="dxa"/>
          </w:tcPr>
          <w:p w:rsidR="002D4D94" w:rsidRPr="00F15532" w:rsidRDefault="002D4D94" w:rsidP="00AD2FC5">
            <w:pPr>
              <w:pStyle w:val="23"/>
              <w:spacing w:after="0" w:line="360" w:lineRule="auto"/>
              <w:ind w:left="0"/>
              <w:jc w:val="center"/>
              <w:rPr>
                <w:b/>
                <w:bCs/>
              </w:rPr>
            </w:pPr>
          </w:p>
        </w:tc>
        <w:tc>
          <w:tcPr>
            <w:tcW w:w="1188" w:type="dxa"/>
          </w:tcPr>
          <w:p w:rsidR="002D4D94" w:rsidRPr="00F15532" w:rsidRDefault="002D4D94" w:rsidP="00AD2FC5">
            <w:pPr>
              <w:pStyle w:val="23"/>
              <w:spacing w:after="0" w:line="360" w:lineRule="auto"/>
              <w:ind w:left="0"/>
              <w:jc w:val="center"/>
              <w:rPr>
                <w:b/>
                <w:bCs/>
              </w:rPr>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2.15.2</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 количество временных рабочих мест</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both"/>
              <w:rPr>
                <w:b/>
                <w:bCs/>
              </w:rPr>
            </w:pPr>
          </w:p>
        </w:tc>
        <w:tc>
          <w:tcPr>
            <w:tcW w:w="1513" w:type="dxa"/>
          </w:tcPr>
          <w:p w:rsidR="002D4D94" w:rsidRPr="00F15532" w:rsidRDefault="002D4D94" w:rsidP="00AD2FC5">
            <w:pPr>
              <w:pStyle w:val="23"/>
              <w:spacing w:after="0" w:line="360" w:lineRule="auto"/>
              <w:ind w:left="0"/>
              <w:jc w:val="both"/>
              <w:rPr>
                <w:b/>
                <w:bCs/>
              </w:rPr>
            </w:pPr>
          </w:p>
        </w:tc>
        <w:tc>
          <w:tcPr>
            <w:tcW w:w="1513" w:type="dxa"/>
          </w:tcPr>
          <w:p w:rsidR="002D4D94" w:rsidRPr="00F15532" w:rsidRDefault="002D4D94" w:rsidP="00AD2FC5">
            <w:pPr>
              <w:pStyle w:val="23"/>
              <w:spacing w:after="0" w:line="360" w:lineRule="auto"/>
              <w:ind w:left="0"/>
              <w:jc w:val="both"/>
              <w:rPr>
                <w:b/>
                <w:bCs/>
              </w:rPr>
            </w:pPr>
          </w:p>
        </w:tc>
        <w:tc>
          <w:tcPr>
            <w:tcW w:w="1433" w:type="dxa"/>
          </w:tcPr>
          <w:p w:rsidR="002D4D94" w:rsidRPr="00F15532" w:rsidRDefault="002D4D94" w:rsidP="00AD2FC5">
            <w:pPr>
              <w:pStyle w:val="23"/>
              <w:spacing w:after="0" w:line="360" w:lineRule="auto"/>
              <w:ind w:left="0"/>
              <w:jc w:val="both"/>
              <w:rPr>
                <w:b/>
                <w:bCs/>
              </w:rPr>
            </w:pPr>
          </w:p>
        </w:tc>
        <w:tc>
          <w:tcPr>
            <w:tcW w:w="1454" w:type="dxa"/>
          </w:tcPr>
          <w:p w:rsidR="002D4D94" w:rsidRPr="00F15532" w:rsidRDefault="002D4D94" w:rsidP="00AD2FC5">
            <w:pPr>
              <w:pStyle w:val="23"/>
              <w:spacing w:after="0" w:line="360" w:lineRule="auto"/>
              <w:ind w:left="0"/>
              <w:jc w:val="center"/>
              <w:rPr>
                <w:b/>
                <w:bCs/>
              </w:rPr>
            </w:pPr>
          </w:p>
        </w:tc>
        <w:tc>
          <w:tcPr>
            <w:tcW w:w="1246" w:type="dxa"/>
          </w:tcPr>
          <w:p w:rsidR="002D4D94" w:rsidRPr="00F15532" w:rsidRDefault="002D4D94" w:rsidP="00AD2FC5">
            <w:pPr>
              <w:pStyle w:val="23"/>
              <w:spacing w:after="0" w:line="360" w:lineRule="auto"/>
              <w:ind w:left="0"/>
              <w:jc w:val="center"/>
              <w:rPr>
                <w:b/>
                <w:bCs/>
              </w:rPr>
            </w:pPr>
          </w:p>
        </w:tc>
        <w:tc>
          <w:tcPr>
            <w:tcW w:w="1188" w:type="dxa"/>
          </w:tcPr>
          <w:p w:rsidR="002D4D94" w:rsidRPr="00F15532" w:rsidRDefault="002D4D94" w:rsidP="00AD2FC5">
            <w:pPr>
              <w:pStyle w:val="23"/>
              <w:spacing w:after="0" w:line="360" w:lineRule="auto"/>
              <w:ind w:left="0"/>
              <w:jc w:val="center"/>
              <w:rPr>
                <w:b/>
                <w:bCs/>
              </w:rPr>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2.16</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Число трудоспособного населения МО, устроившегося на временную работу в другие регионы РФ </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136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2.16</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Реальная средняя заработная плата работников организаций СРФ, не относящихся к субъектам малого предпринимательства</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 руб.</w:t>
            </w:r>
          </w:p>
        </w:tc>
        <w:tc>
          <w:tcPr>
            <w:tcW w:w="136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both"/>
              <w:rPr>
                <w:b/>
                <w:bCs/>
              </w:rPr>
            </w:pPr>
          </w:p>
        </w:tc>
        <w:tc>
          <w:tcPr>
            <w:tcW w:w="1433" w:type="dxa"/>
          </w:tcPr>
          <w:p w:rsidR="002D4D94" w:rsidRPr="00F15532" w:rsidRDefault="002D4D94" w:rsidP="00AD2FC5">
            <w:pPr>
              <w:pStyle w:val="23"/>
              <w:spacing w:after="0" w:line="360" w:lineRule="auto"/>
              <w:ind w:left="0"/>
              <w:jc w:val="both"/>
              <w:rPr>
                <w:b/>
                <w:bCs/>
              </w:rPr>
            </w:pPr>
          </w:p>
        </w:tc>
        <w:tc>
          <w:tcPr>
            <w:tcW w:w="1454" w:type="dxa"/>
          </w:tcPr>
          <w:p w:rsidR="002D4D94" w:rsidRPr="00F15532" w:rsidRDefault="002D4D94" w:rsidP="00AD2FC5">
            <w:pPr>
              <w:pStyle w:val="23"/>
              <w:spacing w:after="0" w:line="360" w:lineRule="auto"/>
              <w:ind w:left="0"/>
              <w:jc w:val="both"/>
              <w:rPr>
                <w:b/>
                <w:bCs/>
              </w:rPr>
            </w:pPr>
          </w:p>
        </w:tc>
        <w:tc>
          <w:tcPr>
            <w:tcW w:w="1246" w:type="dxa"/>
          </w:tcPr>
          <w:p w:rsidR="002D4D94" w:rsidRPr="00F15532" w:rsidRDefault="002D4D94" w:rsidP="00AD2FC5">
            <w:pPr>
              <w:pStyle w:val="23"/>
              <w:spacing w:after="0" w:line="360" w:lineRule="auto"/>
              <w:ind w:left="0"/>
              <w:jc w:val="both"/>
              <w:rPr>
                <w:b/>
                <w:bCs/>
              </w:rPr>
            </w:pPr>
          </w:p>
        </w:tc>
        <w:tc>
          <w:tcPr>
            <w:tcW w:w="1188" w:type="dxa"/>
          </w:tcPr>
          <w:p w:rsidR="002D4D94" w:rsidRPr="00F15532" w:rsidRDefault="002D4D94" w:rsidP="00AD2FC5">
            <w:pPr>
              <w:pStyle w:val="23"/>
              <w:spacing w:after="0" w:line="360" w:lineRule="auto"/>
              <w:ind w:left="0"/>
              <w:jc w:val="both"/>
              <w:rPr>
                <w:b/>
                <w:bCs/>
              </w:rPr>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lastRenderedPageBreak/>
              <w:t xml:space="preserve"> 2.17</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Реальная средняя заработная плата работников организаций МО, не относящихся к субъектам малого предпринимательства</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 руб.</w:t>
            </w:r>
          </w:p>
        </w:tc>
        <w:tc>
          <w:tcPr>
            <w:tcW w:w="1363" w:type="dxa"/>
          </w:tcPr>
          <w:p w:rsidR="002D4D94" w:rsidRPr="00F15532" w:rsidRDefault="002D4D94" w:rsidP="00A01557">
            <w:pPr>
              <w:pStyle w:val="23"/>
              <w:spacing w:after="0" w:line="360" w:lineRule="auto"/>
              <w:ind w:left="0"/>
              <w:jc w:val="both"/>
            </w:pPr>
            <w:r w:rsidRPr="00F15532">
              <w:rPr>
                <w:sz w:val="22"/>
                <w:szCs w:val="22"/>
              </w:rPr>
              <w:t>16,1</w:t>
            </w:r>
          </w:p>
        </w:tc>
        <w:tc>
          <w:tcPr>
            <w:tcW w:w="1513" w:type="dxa"/>
          </w:tcPr>
          <w:p w:rsidR="002D4D94" w:rsidRPr="00F15532" w:rsidRDefault="002D4D94" w:rsidP="00AD2FC5">
            <w:pPr>
              <w:pStyle w:val="23"/>
              <w:spacing w:after="0" w:line="360" w:lineRule="auto"/>
              <w:ind w:left="0"/>
              <w:jc w:val="both"/>
            </w:pPr>
            <w:r w:rsidRPr="00F15532">
              <w:rPr>
                <w:sz w:val="22"/>
                <w:szCs w:val="22"/>
              </w:rPr>
              <w:t>17,3</w:t>
            </w:r>
          </w:p>
        </w:tc>
        <w:tc>
          <w:tcPr>
            <w:tcW w:w="1513" w:type="dxa"/>
          </w:tcPr>
          <w:p w:rsidR="002D4D94" w:rsidRPr="00F15532" w:rsidRDefault="002D4D94" w:rsidP="00AD2FC5">
            <w:pPr>
              <w:pStyle w:val="23"/>
              <w:spacing w:after="0" w:line="360" w:lineRule="auto"/>
              <w:ind w:left="0"/>
              <w:jc w:val="both"/>
            </w:pPr>
            <w:r w:rsidRPr="00F15532">
              <w:rPr>
                <w:sz w:val="22"/>
                <w:szCs w:val="22"/>
              </w:rPr>
              <w:t>25,1</w:t>
            </w:r>
          </w:p>
        </w:tc>
        <w:tc>
          <w:tcPr>
            <w:tcW w:w="1433" w:type="dxa"/>
          </w:tcPr>
          <w:p w:rsidR="002D4D94" w:rsidRPr="00F15532" w:rsidRDefault="002D4D94" w:rsidP="00AD2FC5">
            <w:pPr>
              <w:pStyle w:val="23"/>
              <w:spacing w:after="0" w:line="360" w:lineRule="auto"/>
              <w:ind w:left="0"/>
              <w:jc w:val="both"/>
            </w:pPr>
            <w:r w:rsidRPr="00F15532">
              <w:rPr>
                <w:sz w:val="22"/>
                <w:szCs w:val="22"/>
              </w:rPr>
              <w:t>31,6</w:t>
            </w:r>
          </w:p>
        </w:tc>
        <w:tc>
          <w:tcPr>
            <w:tcW w:w="1454" w:type="dxa"/>
          </w:tcPr>
          <w:p w:rsidR="002D4D94" w:rsidRPr="00522814" w:rsidRDefault="002D4D94" w:rsidP="00AD2FC5">
            <w:pPr>
              <w:pStyle w:val="23"/>
              <w:spacing w:after="0" w:line="360" w:lineRule="auto"/>
              <w:ind w:left="0"/>
              <w:jc w:val="both"/>
            </w:pPr>
            <w:r w:rsidRPr="00522814">
              <w:rPr>
                <w:sz w:val="22"/>
                <w:szCs w:val="22"/>
              </w:rPr>
              <w:t>31,5</w:t>
            </w:r>
          </w:p>
        </w:tc>
        <w:tc>
          <w:tcPr>
            <w:tcW w:w="1246" w:type="dxa"/>
          </w:tcPr>
          <w:p w:rsidR="002D4D94" w:rsidRPr="00522814" w:rsidRDefault="002D4D94" w:rsidP="00AD2FC5">
            <w:pPr>
              <w:pStyle w:val="23"/>
              <w:spacing w:after="0" w:line="360" w:lineRule="auto"/>
              <w:ind w:left="0"/>
              <w:jc w:val="both"/>
            </w:pPr>
            <w:r w:rsidRPr="00522814">
              <w:rPr>
                <w:sz w:val="22"/>
                <w:szCs w:val="22"/>
              </w:rPr>
              <w:t>31,7</w:t>
            </w:r>
          </w:p>
        </w:tc>
        <w:tc>
          <w:tcPr>
            <w:tcW w:w="1188" w:type="dxa"/>
          </w:tcPr>
          <w:p w:rsidR="002D4D94" w:rsidRPr="00522814" w:rsidRDefault="002D4D94" w:rsidP="00AD2FC5">
            <w:pPr>
              <w:pStyle w:val="23"/>
              <w:spacing w:after="0" w:line="360" w:lineRule="auto"/>
              <w:ind w:left="0"/>
              <w:jc w:val="both"/>
            </w:pPr>
            <w:r w:rsidRPr="00522814">
              <w:rPr>
                <w:sz w:val="22"/>
                <w:szCs w:val="22"/>
              </w:rPr>
              <w:t>31,9</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2.18</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Реальная средняя заработная плата работников градообразующих предприятий</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тыс. руб.</w:t>
            </w:r>
          </w:p>
        </w:tc>
        <w:tc>
          <w:tcPr>
            <w:tcW w:w="1363" w:type="dxa"/>
          </w:tcPr>
          <w:p w:rsidR="002D4D94" w:rsidRPr="00F15532" w:rsidRDefault="002D4D94" w:rsidP="00AD2FC5">
            <w:pPr>
              <w:pStyle w:val="23"/>
              <w:spacing w:after="0" w:line="360" w:lineRule="auto"/>
              <w:ind w:left="0"/>
              <w:jc w:val="both"/>
            </w:pPr>
            <w:r w:rsidRPr="00F15532">
              <w:rPr>
                <w:sz w:val="22"/>
                <w:szCs w:val="22"/>
              </w:rPr>
              <w:t>21,9</w:t>
            </w:r>
          </w:p>
        </w:tc>
        <w:tc>
          <w:tcPr>
            <w:tcW w:w="1513" w:type="dxa"/>
          </w:tcPr>
          <w:p w:rsidR="002D4D94" w:rsidRPr="00F15532" w:rsidRDefault="002D4D94" w:rsidP="00AD2FC5">
            <w:pPr>
              <w:pStyle w:val="23"/>
              <w:spacing w:after="0" w:line="360" w:lineRule="auto"/>
              <w:ind w:left="0"/>
              <w:jc w:val="both"/>
            </w:pPr>
            <w:r w:rsidRPr="00F15532">
              <w:rPr>
                <w:sz w:val="22"/>
                <w:szCs w:val="22"/>
              </w:rPr>
              <w:t>34,6</w:t>
            </w:r>
          </w:p>
        </w:tc>
        <w:tc>
          <w:tcPr>
            <w:tcW w:w="1513" w:type="dxa"/>
          </w:tcPr>
          <w:p w:rsidR="002D4D94" w:rsidRPr="00F15532" w:rsidRDefault="002D4D94" w:rsidP="00AD2FC5">
            <w:pPr>
              <w:pStyle w:val="23"/>
              <w:spacing w:after="0" w:line="360" w:lineRule="auto"/>
              <w:ind w:left="0"/>
              <w:jc w:val="both"/>
            </w:pPr>
            <w:r w:rsidRPr="00F15532">
              <w:rPr>
                <w:sz w:val="22"/>
                <w:szCs w:val="22"/>
              </w:rPr>
              <w:t>35,0</w:t>
            </w:r>
          </w:p>
        </w:tc>
        <w:tc>
          <w:tcPr>
            <w:tcW w:w="1433" w:type="dxa"/>
          </w:tcPr>
          <w:p w:rsidR="002D4D94" w:rsidRPr="00F15532" w:rsidRDefault="002D4D94" w:rsidP="00AD2FC5">
            <w:pPr>
              <w:pStyle w:val="23"/>
              <w:spacing w:after="0" w:line="360" w:lineRule="auto"/>
              <w:ind w:left="0"/>
              <w:jc w:val="both"/>
            </w:pPr>
            <w:r w:rsidRPr="00F15532">
              <w:rPr>
                <w:sz w:val="22"/>
                <w:szCs w:val="22"/>
              </w:rPr>
              <w:t>41,9</w:t>
            </w:r>
          </w:p>
        </w:tc>
        <w:tc>
          <w:tcPr>
            <w:tcW w:w="1454" w:type="dxa"/>
          </w:tcPr>
          <w:p w:rsidR="002D4D94" w:rsidRPr="00335908" w:rsidRDefault="002D4D94" w:rsidP="00AD2FC5">
            <w:pPr>
              <w:pStyle w:val="23"/>
              <w:spacing w:after="0" w:line="360" w:lineRule="auto"/>
              <w:ind w:left="0"/>
              <w:jc w:val="both"/>
            </w:pPr>
            <w:r w:rsidRPr="00335908">
              <w:rPr>
                <w:sz w:val="22"/>
                <w:szCs w:val="22"/>
              </w:rPr>
              <w:t>42,9</w:t>
            </w:r>
          </w:p>
        </w:tc>
        <w:tc>
          <w:tcPr>
            <w:tcW w:w="1246" w:type="dxa"/>
          </w:tcPr>
          <w:p w:rsidR="002D4D94" w:rsidRPr="00335908" w:rsidRDefault="002D4D94" w:rsidP="00AD2FC5">
            <w:pPr>
              <w:pStyle w:val="23"/>
              <w:spacing w:after="0" w:line="360" w:lineRule="auto"/>
              <w:ind w:left="0"/>
              <w:jc w:val="both"/>
            </w:pPr>
            <w:r w:rsidRPr="00335908">
              <w:rPr>
                <w:sz w:val="22"/>
                <w:szCs w:val="22"/>
              </w:rPr>
              <w:t>45,0</w:t>
            </w:r>
          </w:p>
        </w:tc>
        <w:tc>
          <w:tcPr>
            <w:tcW w:w="1188" w:type="dxa"/>
          </w:tcPr>
          <w:p w:rsidR="002D4D94" w:rsidRPr="00335908" w:rsidRDefault="002D4D94" w:rsidP="009B7954">
            <w:pPr>
              <w:pStyle w:val="23"/>
              <w:spacing w:after="0" w:line="360" w:lineRule="auto"/>
              <w:ind w:left="0"/>
              <w:jc w:val="both"/>
            </w:pPr>
            <w:r w:rsidRPr="00335908">
              <w:rPr>
                <w:sz w:val="22"/>
                <w:szCs w:val="22"/>
              </w:rPr>
              <w:t>52,1</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2.19</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Индекс реальной средней заработной платы работников организаций СРФ, не относящихся к субъектам малого предпринимательства</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513" w:type="dxa"/>
          </w:tcPr>
          <w:p w:rsidR="002D4D94" w:rsidRPr="00F15532" w:rsidRDefault="002D4D94" w:rsidP="00AD2FC5">
            <w:pPr>
              <w:pStyle w:val="23"/>
              <w:spacing w:after="0" w:line="360" w:lineRule="auto"/>
              <w:ind w:left="0"/>
              <w:jc w:val="both"/>
            </w:pP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2.20</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Индекс реальной средней заработной платы работников организаций МО, не относящихся к субъектам малого предпринимательства</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both"/>
            </w:pPr>
            <w:r w:rsidRPr="00F15532">
              <w:rPr>
                <w:sz w:val="22"/>
                <w:szCs w:val="22"/>
              </w:rPr>
              <w:t>108,4</w:t>
            </w:r>
          </w:p>
        </w:tc>
        <w:tc>
          <w:tcPr>
            <w:tcW w:w="1513" w:type="dxa"/>
          </w:tcPr>
          <w:p w:rsidR="002D4D94" w:rsidRPr="00F15532" w:rsidRDefault="002D4D94" w:rsidP="00AD2FC5">
            <w:pPr>
              <w:pStyle w:val="23"/>
              <w:spacing w:after="0" w:line="360" w:lineRule="auto"/>
              <w:ind w:left="0"/>
              <w:jc w:val="both"/>
            </w:pPr>
            <w:r w:rsidRPr="00F15532">
              <w:rPr>
                <w:sz w:val="22"/>
                <w:szCs w:val="22"/>
              </w:rPr>
              <w:t>117,6</w:t>
            </w:r>
          </w:p>
        </w:tc>
        <w:tc>
          <w:tcPr>
            <w:tcW w:w="1513" w:type="dxa"/>
          </w:tcPr>
          <w:p w:rsidR="002D4D94" w:rsidRPr="00F15532" w:rsidRDefault="002D4D94" w:rsidP="00AD2FC5">
            <w:pPr>
              <w:pStyle w:val="23"/>
              <w:spacing w:after="0" w:line="360" w:lineRule="auto"/>
              <w:ind w:left="0"/>
              <w:jc w:val="both"/>
            </w:pPr>
            <w:r w:rsidRPr="00F15532">
              <w:rPr>
                <w:sz w:val="22"/>
                <w:szCs w:val="22"/>
              </w:rPr>
              <w:t>103,1</w:t>
            </w:r>
          </w:p>
        </w:tc>
        <w:tc>
          <w:tcPr>
            <w:tcW w:w="1433" w:type="dxa"/>
          </w:tcPr>
          <w:p w:rsidR="002D4D94" w:rsidRPr="00F15532" w:rsidRDefault="002D4D94" w:rsidP="00AD2FC5">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2.21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Индекс реальной средней заработной платы работников градообразующих предприятий</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both"/>
            </w:pPr>
            <w:r w:rsidRPr="00F15532">
              <w:rPr>
                <w:sz w:val="22"/>
                <w:szCs w:val="22"/>
              </w:rPr>
              <w:t>103,6</w:t>
            </w:r>
          </w:p>
        </w:tc>
        <w:tc>
          <w:tcPr>
            <w:tcW w:w="1513" w:type="dxa"/>
          </w:tcPr>
          <w:p w:rsidR="002D4D94" w:rsidRPr="00F15532" w:rsidRDefault="002D4D94" w:rsidP="00AD2FC5">
            <w:pPr>
              <w:pStyle w:val="23"/>
              <w:spacing w:after="0" w:line="360" w:lineRule="auto"/>
              <w:ind w:left="0"/>
              <w:jc w:val="both"/>
            </w:pPr>
            <w:r w:rsidRPr="00F15532">
              <w:rPr>
                <w:sz w:val="22"/>
                <w:szCs w:val="22"/>
              </w:rPr>
              <w:t>106,5</w:t>
            </w:r>
          </w:p>
        </w:tc>
        <w:tc>
          <w:tcPr>
            <w:tcW w:w="1513" w:type="dxa"/>
          </w:tcPr>
          <w:p w:rsidR="002D4D94" w:rsidRPr="00F15532" w:rsidRDefault="002D4D94" w:rsidP="001860D3">
            <w:pPr>
              <w:pStyle w:val="23"/>
              <w:spacing w:after="0" w:line="360" w:lineRule="auto"/>
              <w:ind w:left="0"/>
              <w:jc w:val="both"/>
            </w:pPr>
            <w:r w:rsidRPr="00F15532">
              <w:rPr>
                <w:sz w:val="22"/>
                <w:szCs w:val="22"/>
              </w:rPr>
              <w:t>96,6</w:t>
            </w:r>
          </w:p>
        </w:tc>
        <w:tc>
          <w:tcPr>
            <w:tcW w:w="1433" w:type="dxa"/>
          </w:tcPr>
          <w:p w:rsidR="002D4D94" w:rsidRPr="00F15532" w:rsidRDefault="002D4D94" w:rsidP="001860D3">
            <w:pPr>
              <w:pStyle w:val="23"/>
              <w:spacing w:after="0" w:line="360" w:lineRule="auto"/>
              <w:ind w:left="0"/>
              <w:jc w:val="both"/>
            </w:pPr>
          </w:p>
        </w:tc>
        <w:tc>
          <w:tcPr>
            <w:tcW w:w="1454" w:type="dxa"/>
          </w:tcPr>
          <w:p w:rsidR="002D4D94" w:rsidRPr="00F15532" w:rsidRDefault="002D4D94" w:rsidP="00AD2FC5">
            <w:pPr>
              <w:pStyle w:val="23"/>
              <w:spacing w:after="0" w:line="360" w:lineRule="auto"/>
              <w:ind w:left="0"/>
              <w:jc w:val="both"/>
            </w:pPr>
          </w:p>
        </w:tc>
        <w:tc>
          <w:tcPr>
            <w:tcW w:w="1246" w:type="dxa"/>
          </w:tcPr>
          <w:p w:rsidR="002D4D94" w:rsidRPr="00F15532" w:rsidRDefault="002D4D94" w:rsidP="00AD2FC5">
            <w:pPr>
              <w:pStyle w:val="23"/>
              <w:spacing w:after="0" w:line="360" w:lineRule="auto"/>
              <w:ind w:left="0"/>
              <w:jc w:val="both"/>
            </w:pPr>
          </w:p>
        </w:tc>
        <w:tc>
          <w:tcPr>
            <w:tcW w:w="1188" w:type="dxa"/>
          </w:tcPr>
          <w:p w:rsidR="002D4D94" w:rsidRPr="00F15532" w:rsidRDefault="002D4D94" w:rsidP="00AD2FC5">
            <w:pPr>
              <w:pStyle w:val="23"/>
              <w:spacing w:after="0" w:line="360" w:lineRule="auto"/>
              <w:ind w:left="0"/>
              <w:jc w:val="both"/>
            </w:pPr>
          </w:p>
        </w:tc>
      </w:tr>
      <w:tr w:rsidR="002D4D94" w:rsidRPr="00F15532">
        <w:tc>
          <w:tcPr>
            <w:tcW w:w="14786" w:type="dxa"/>
            <w:gridSpan w:val="10"/>
          </w:tcPr>
          <w:p w:rsidR="002D4D94" w:rsidRPr="00F15532" w:rsidRDefault="002D4D94" w:rsidP="00AD2FC5">
            <w:pPr>
              <w:pStyle w:val="23"/>
              <w:spacing w:after="0" w:line="360" w:lineRule="auto"/>
              <w:ind w:left="0"/>
              <w:jc w:val="both"/>
              <w:rPr>
                <w:b/>
                <w:bCs/>
              </w:rPr>
            </w:pPr>
            <w:r w:rsidRPr="00F15532">
              <w:rPr>
                <w:b/>
                <w:bCs/>
                <w:sz w:val="22"/>
                <w:szCs w:val="22"/>
              </w:rPr>
              <w:t xml:space="preserve">3.Финансовый результат </w:t>
            </w:r>
          </w:p>
        </w:tc>
      </w:tr>
      <w:tr w:rsidR="002D4D94" w:rsidRPr="00335908"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3.1</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Общие доходы муниципального бюджета</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AD2FC5">
            <w:pPr>
              <w:pStyle w:val="23"/>
              <w:spacing w:after="0" w:line="360" w:lineRule="auto"/>
              <w:ind w:left="0"/>
              <w:jc w:val="center"/>
            </w:pPr>
            <w:r w:rsidRPr="00F15532">
              <w:rPr>
                <w:sz w:val="22"/>
                <w:szCs w:val="22"/>
              </w:rPr>
              <w:t>51</w:t>
            </w:r>
          </w:p>
        </w:tc>
        <w:tc>
          <w:tcPr>
            <w:tcW w:w="1513" w:type="dxa"/>
          </w:tcPr>
          <w:p w:rsidR="002D4D94" w:rsidRPr="00F15532" w:rsidRDefault="002D4D94" w:rsidP="00AD2FC5">
            <w:pPr>
              <w:pStyle w:val="23"/>
              <w:spacing w:after="0" w:line="360" w:lineRule="auto"/>
              <w:ind w:left="0"/>
              <w:jc w:val="center"/>
            </w:pPr>
            <w:r w:rsidRPr="00F15532">
              <w:rPr>
                <w:sz w:val="22"/>
                <w:szCs w:val="22"/>
              </w:rPr>
              <w:t>42,7</w:t>
            </w:r>
          </w:p>
        </w:tc>
        <w:tc>
          <w:tcPr>
            <w:tcW w:w="1513" w:type="dxa"/>
          </w:tcPr>
          <w:p w:rsidR="002D4D94" w:rsidRPr="00F15532" w:rsidRDefault="002D4D94" w:rsidP="00416D92">
            <w:pPr>
              <w:pStyle w:val="23"/>
              <w:spacing w:after="0" w:line="360" w:lineRule="auto"/>
              <w:ind w:left="0"/>
              <w:jc w:val="center"/>
            </w:pPr>
            <w:r w:rsidRPr="00F15532">
              <w:rPr>
                <w:sz w:val="22"/>
                <w:szCs w:val="22"/>
              </w:rPr>
              <w:t>63,5</w:t>
            </w:r>
          </w:p>
        </w:tc>
        <w:tc>
          <w:tcPr>
            <w:tcW w:w="1433" w:type="dxa"/>
          </w:tcPr>
          <w:p w:rsidR="002D4D94" w:rsidRPr="00F15532" w:rsidRDefault="002D4D94" w:rsidP="00AD2FC5">
            <w:pPr>
              <w:pStyle w:val="23"/>
              <w:spacing w:after="0" w:line="360" w:lineRule="auto"/>
              <w:ind w:left="0"/>
              <w:jc w:val="center"/>
            </w:pPr>
            <w:r w:rsidRPr="00F15532">
              <w:rPr>
                <w:sz w:val="22"/>
                <w:szCs w:val="22"/>
              </w:rPr>
              <w:t>70,8</w:t>
            </w:r>
          </w:p>
        </w:tc>
        <w:tc>
          <w:tcPr>
            <w:tcW w:w="1454" w:type="dxa"/>
          </w:tcPr>
          <w:p w:rsidR="002D4D94" w:rsidRPr="00D32D3A" w:rsidRDefault="002D4D94" w:rsidP="00AD2FC5">
            <w:pPr>
              <w:pStyle w:val="23"/>
              <w:spacing w:after="0" w:line="360" w:lineRule="auto"/>
              <w:ind w:left="0"/>
              <w:jc w:val="center"/>
            </w:pPr>
            <w:r w:rsidRPr="00D32D3A">
              <w:rPr>
                <w:sz w:val="22"/>
                <w:szCs w:val="22"/>
              </w:rPr>
              <w:t>116,9</w:t>
            </w:r>
          </w:p>
        </w:tc>
        <w:tc>
          <w:tcPr>
            <w:tcW w:w="1246" w:type="dxa"/>
          </w:tcPr>
          <w:p w:rsidR="002D4D94" w:rsidRPr="00D32D3A" w:rsidRDefault="002D4D94" w:rsidP="00AD2FC5">
            <w:pPr>
              <w:pStyle w:val="23"/>
              <w:spacing w:after="0" w:line="360" w:lineRule="auto"/>
              <w:ind w:left="0"/>
              <w:jc w:val="center"/>
            </w:pPr>
            <w:r w:rsidRPr="00D32D3A">
              <w:rPr>
                <w:sz w:val="22"/>
                <w:szCs w:val="22"/>
              </w:rPr>
              <w:t>55,9</w:t>
            </w:r>
          </w:p>
        </w:tc>
        <w:tc>
          <w:tcPr>
            <w:tcW w:w="1188" w:type="dxa"/>
          </w:tcPr>
          <w:p w:rsidR="002D4D94" w:rsidRPr="00D32D3A" w:rsidRDefault="002D4D94" w:rsidP="00AD2FC5">
            <w:pPr>
              <w:pStyle w:val="23"/>
              <w:spacing w:after="0" w:line="360" w:lineRule="auto"/>
              <w:ind w:left="0"/>
              <w:jc w:val="center"/>
            </w:pPr>
            <w:r w:rsidRPr="00D32D3A">
              <w:rPr>
                <w:sz w:val="22"/>
                <w:szCs w:val="22"/>
              </w:rPr>
              <w:t>49,1</w:t>
            </w:r>
          </w:p>
        </w:tc>
      </w:tr>
      <w:tr w:rsidR="002D4D94" w:rsidRPr="00335908"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в том числе налоговые и неналоговые поступления</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млн.руб.</w:t>
            </w:r>
          </w:p>
        </w:tc>
        <w:tc>
          <w:tcPr>
            <w:tcW w:w="1363" w:type="dxa"/>
          </w:tcPr>
          <w:p w:rsidR="002D4D94" w:rsidRPr="00F15532" w:rsidRDefault="002D4D94" w:rsidP="00AD2FC5">
            <w:pPr>
              <w:pStyle w:val="23"/>
              <w:spacing w:after="0" w:line="360" w:lineRule="auto"/>
              <w:ind w:left="0"/>
              <w:jc w:val="center"/>
            </w:pPr>
            <w:r w:rsidRPr="00F15532">
              <w:rPr>
                <w:sz w:val="22"/>
                <w:szCs w:val="22"/>
              </w:rPr>
              <w:t>34,6</w:t>
            </w:r>
          </w:p>
        </w:tc>
        <w:tc>
          <w:tcPr>
            <w:tcW w:w="1513" w:type="dxa"/>
          </w:tcPr>
          <w:p w:rsidR="002D4D94" w:rsidRPr="00F15532" w:rsidRDefault="002D4D94" w:rsidP="00AD2FC5">
            <w:pPr>
              <w:pStyle w:val="23"/>
              <w:spacing w:after="0" w:line="360" w:lineRule="auto"/>
              <w:ind w:left="0"/>
              <w:jc w:val="center"/>
            </w:pPr>
            <w:r w:rsidRPr="00F15532">
              <w:rPr>
                <w:sz w:val="22"/>
                <w:szCs w:val="22"/>
              </w:rPr>
              <w:t>33,5</w:t>
            </w:r>
          </w:p>
        </w:tc>
        <w:tc>
          <w:tcPr>
            <w:tcW w:w="1513" w:type="dxa"/>
          </w:tcPr>
          <w:p w:rsidR="002D4D94" w:rsidRPr="00F15532" w:rsidRDefault="002D4D94" w:rsidP="00AD2FC5">
            <w:pPr>
              <w:pStyle w:val="23"/>
              <w:spacing w:after="0" w:line="360" w:lineRule="auto"/>
              <w:ind w:left="0"/>
              <w:jc w:val="center"/>
            </w:pPr>
            <w:r w:rsidRPr="00F15532">
              <w:rPr>
                <w:sz w:val="22"/>
                <w:szCs w:val="22"/>
              </w:rPr>
              <w:t>33,7</w:t>
            </w:r>
          </w:p>
        </w:tc>
        <w:tc>
          <w:tcPr>
            <w:tcW w:w="1433" w:type="dxa"/>
          </w:tcPr>
          <w:p w:rsidR="002D4D94" w:rsidRPr="00F15532" w:rsidRDefault="002D4D94" w:rsidP="00AD2FC5">
            <w:pPr>
              <w:pStyle w:val="23"/>
              <w:spacing w:after="0" w:line="360" w:lineRule="auto"/>
              <w:ind w:left="0"/>
              <w:jc w:val="center"/>
            </w:pPr>
            <w:r w:rsidRPr="00F15532">
              <w:rPr>
                <w:sz w:val="22"/>
                <w:szCs w:val="22"/>
              </w:rPr>
              <w:t>42,7</w:t>
            </w:r>
          </w:p>
        </w:tc>
        <w:tc>
          <w:tcPr>
            <w:tcW w:w="1454" w:type="dxa"/>
          </w:tcPr>
          <w:p w:rsidR="002D4D94" w:rsidRPr="00D32D3A" w:rsidRDefault="002D4D94" w:rsidP="00AD2FC5">
            <w:pPr>
              <w:pStyle w:val="23"/>
              <w:spacing w:after="0" w:line="360" w:lineRule="auto"/>
              <w:ind w:left="0"/>
              <w:jc w:val="center"/>
            </w:pPr>
            <w:r w:rsidRPr="00D32D3A">
              <w:rPr>
                <w:sz w:val="22"/>
                <w:szCs w:val="22"/>
              </w:rPr>
              <w:t>45,3</w:t>
            </w:r>
          </w:p>
        </w:tc>
        <w:tc>
          <w:tcPr>
            <w:tcW w:w="1246" w:type="dxa"/>
          </w:tcPr>
          <w:p w:rsidR="002D4D94" w:rsidRPr="00D32D3A" w:rsidRDefault="002D4D94" w:rsidP="00AD2FC5">
            <w:pPr>
              <w:pStyle w:val="23"/>
              <w:spacing w:after="0" w:line="360" w:lineRule="auto"/>
              <w:ind w:left="0"/>
              <w:jc w:val="center"/>
            </w:pPr>
            <w:r w:rsidRPr="00D32D3A">
              <w:rPr>
                <w:sz w:val="22"/>
                <w:szCs w:val="22"/>
              </w:rPr>
              <w:t>32,7</w:t>
            </w:r>
          </w:p>
        </w:tc>
        <w:tc>
          <w:tcPr>
            <w:tcW w:w="1188" w:type="dxa"/>
          </w:tcPr>
          <w:p w:rsidR="002D4D94" w:rsidRPr="00D32D3A" w:rsidRDefault="002D4D94" w:rsidP="00AD2FC5">
            <w:pPr>
              <w:pStyle w:val="23"/>
              <w:spacing w:after="0" w:line="360" w:lineRule="auto"/>
              <w:ind w:left="0"/>
              <w:jc w:val="center"/>
            </w:pPr>
            <w:r w:rsidRPr="00D32D3A">
              <w:rPr>
                <w:sz w:val="22"/>
                <w:szCs w:val="22"/>
              </w:rPr>
              <w:t>35,2</w:t>
            </w:r>
          </w:p>
        </w:tc>
      </w:tr>
      <w:tr w:rsidR="002D4D94" w:rsidRPr="00335908"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3.2</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Индекс изменения доходов муниципального бюджета</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8C09ED">
            <w:pPr>
              <w:pStyle w:val="23"/>
              <w:spacing w:after="0" w:line="360" w:lineRule="auto"/>
              <w:ind w:left="0"/>
              <w:jc w:val="center"/>
              <w:rPr>
                <w:lang w:val="en-US"/>
              </w:rPr>
            </w:pPr>
            <w:r w:rsidRPr="00F15532">
              <w:rPr>
                <w:sz w:val="22"/>
                <w:szCs w:val="22"/>
              </w:rPr>
              <w:t>129,11</w:t>
            </w:r>
          </w:p>
        </w:tc>
        <w:tc>
          <w:tcPr>
            <w:tcW w:w="1513" w:type="dxa"/>
          </w:tcPr>
          <w:p w:rsidR="002D4D94" w:rsidRPr="00F15532" w:rsidRDefault="002D4D94" w:rsidP="00AD2FC5">
            <w:pPr>
              <w:pStyle w:val="23"/>
              <w:spacing w:after="0" w:line="360" w:lineRule="auto"/>
              <w:ind w:left="0"/>
              <w:jc w:val="both"/>
            </w:pPr>
            <w:r w:rsidRPr="00F15532">
              <w:rPr>
                <w:sz w:val="22"/>
                <w:szCs w:val="22"/>
              </w:rPr>
              <w:t>90,4</w:t>
            </w:r>
          </w:p>
        </w:tc>
        <w:tc>
          <w:tcPr>
            <w:tcW w:w="1513" w:type="dxa"/>
          </w:tcPr>
          <w:p w:rsidR="002D4D94" w:rsidRPr="00F15532" w:rsidRDefault="002D4D94" w:rsidP="00AD2FC5">
            <w:pPr>
              <w:pStyle w:val="23"/>
              <w:spacing w:after="0" w:line="360" w:lineRule="auto"/>
              <w:ind w:left="0"/>
              <w:jc w:val="both"/>
            </w:pPr>
            <w:r w:rsidRPr="00F15532">
              <w:rPr>
                <w:sz w:val="22"/>
                <w:szCs w:val="22"/>
              </w:rPr>
              <w:t>164</w:t>
            </w:r>
          </w:p>
        </w:tc>
        <w:tc>
          <w:tcPr>
            <w:tcW w:w="1433" w:type="dxa"/>
          </w:tcPr>
          <w:p w:rsidR="002D4D94" w:rsidRPr="00F15532" w:rsidRDefault="002D4D94" w:rsidP="00AD2FC5">
            <w:pPr>
              <w:pStyle w:val="23"/>
              <w:spacing w:after="0" w:line="360" w:lineRule="auto"/>
              <w:ind w:left="0"/>
              <w:jc w:val="both"/>
            </w:pPr>
            <w:r w:rsidRPr="00F15532">
              <w:rPr>
                <w:sz w:val="22"/>
                <w:szCs w:val="22"/>
              </w:rPr>
              <w:t>122,2</w:t>
            </w:r>
          </w:p>
        </w:tc>
        <w:tc>
          <w:tcPr>
            <w:tcW w:w="1454" w:type="dxa"/>
          </w:tcPr>
          <w:p w:rsidR="002D4D94" w:rsidRPr="00C9522F" w:rsidRDefault="002D4D94" w:rsidP="00AD2FC5">
            <w:pPr>
              <w:pStyle w:val="23"/>
              <w:spacing w:after="0" w:line="360" w:lineRule="auto"/>
              <w:ind w:left="0"/>
              <w:jc w:val="both"/>
            </w:pPr>
            <w:r w:rsidRPr="00C9522F">
              <w:rPr>
                <w:sz w:val="22"/>
                <w:szCs w:val="22"/>
              </w:rPr>
              <w:t>77,7</w:t>
            </w:r>
          </w:p>
        </w:tc>
        <w:tc>
          <w:tcPr>
            <w:tcW w:w="1246" w:type="dxa"/>
          </w:tcPr>
          <w:p w:rsidR="002D4D94" w:rsidRPr="00C9522F" w:rsidRDefault="002D4D94" w:rsidP="00AD2FC5">
            <w:pPr>
              <w:pStyle w:val="23"/>
              <w:spacing w:after="0" w:line="360" w:lineRule="auto"/>
              <w:ind w:left="0"/>
              <w:jc w:val="both"/>
            </w:pPr>
            <w:r w:rsidRPr="00C9522F">
              <w:rPr>
                <w:sz w:val="22"/>
                <w:szCs w:val="22"/>
              </w:rPr>
              <w:t>75,1</w:t>
            </w:r>
          </w:p>
        </w:tc>
        <w:tc>
          <w:tcPr>
            <w:tcW w:w="1188" w:type="dxa"/>
          </w:tcPr>
          <w:p w:rsidR="002D4D94" w:rsidRPr="00C9522F" w:rsidRDefault="002D4D94" w:rsidP="00AD2FC5">
            <w:pPr>
              <w:pStyle w:val="23"/>
              <w:spacing w:after="0" w:line="360" w:lineRule="auto"/>
              <w:ind w:left="0"/>
              <w:jc w:val="both"/>
            </w:pPr>
            <w:r w:rsidRPr="00C9522F">
              <w:rPr>
                <w:sz w:val="22"/>
                <w:szCs w:val="22"/>
              </w:rPr>
              <w:t>47,1</w:t>
            </w:r>
          </w:p>
        </w:tc>
      </w:tr>
      <w:tr w:rsidR="002D4D94" w:rsidRPr="00335908"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3.3</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Общий объем налоговых </w:t>
            </w:r>
            <w:r w:rsidRPr="00F15532">
              <w:rPr>
                <w:rFonts w:ascii="Times New Roman" w:hAnsi="Times New Roman" w:cs="Times New Roman"/>
                <w:color w:val="auto"/>
                <w:sz w:val="22"/>
                <w:szCs w:val="22"/>
              </w:rPr>
              <w:lastRenderedPageBreak/>
              <w:t xml:space="preserve">отчислений градообразующих предприятий в муниципальный бюджет </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lastRenderedPageBreak/>
              <w:t>млн. руб.</w:t>
            </w:r>
          </w:p>
        </w:tc>
        <w:tc>
          <w:tcPr>
            <w:tcW w:w="1363" w:type="dxa"/>
          </w:tcPr>
          <w:p w:rsidR="002D4D94" w:rsidRPr="00F15532" w:rsidRDefault="002D4D94" w:rsidP="00AD2FC5">
            <w:pPr>
              <w:pStyle w:val="23"/>
              <w:spacing w:after="0" w:line="360" w:lineRule="auto"/>
              <w:ind w:left="0"/>
              <w:jc w:val="center"/>
            </w:pPr>
            <w:r w:rsidRPr="00F15532">
              <w:rPr>
                <w:sz w:val="22"/>
                <w:szCs w:val="22"/>
              </w:rPr>
              <w:t>24,2</w:t>
            </w:r>
          </w:p>
        </w:tc>
        <w:tc>
          <w:tcPr>
            <w:tcW w:w="1513" w:type="dxa"/>
          </w:tcPr>
          <w:p w:rsidR="002D4D94" w:rsidRPr="00F15532" w:rsidRDefault="002D4D94" w:rsidP="00AD2FC5">
            <w:pPr>
              <w:pStyle w:val="23"/>
              <w:spacing w:after="0" w:line="360" w:lineRule="auto"/>
              <w:ind w:left="0"/>
              <w:jc w:val="center"/>
            </w:pPr>
            <w:r w:rsidRPr="00F15532">
              <w:rPr>
                <w:sz w:val="22"/>
                <w:szCs w:val="22"/>
              </w:rPr>
              <w:t>23,5</w:t>
            </w:r>
          </w:p>
        </w:tc>
        <w:tc>
          <w:tcPr>
            <w:tcW w:w="1513" w:type="dxa"/>
          </w:tcPr>
          <w:p w:rsidR="002D4D94" w:rsidRPr="00F15532" w:rsidRDefault="002D4D94" w:rsidP="00AD2FC5">
            <w:pPr>
              <w:pStyle w:val="23"/>
              <w:spacing w:after="0" w:line="360" w:lineRule="auto"/>
              <w:ind w:left="0"/>
              <w:jc w:val="center"/>
            </w:pPr>
            <w:r w:rsidRPr="00F15532">
              <w:rPr>
                <w:sz w:val="22"/>
                <w:szCs w:val="22"/>
              </w:rPr>
              <w:t>26,1</w:t>
            </w:r>
          </w:p>
        </w:tc>
        <w:tc>
          <w:tcPr>
            <w:tcW w:w="1433" w:type="dxa"/>
          </w:tcPr>
          <w:p w:rsidR="002D4D94" w:rsidRPr="00F15532" w:rsidRDefault="002D4D94" w:rsidP="00AD2FC5">
            <w:pPr>
              <w:pStyle w:val="23"/>
              <w:spacing w:after="0" w:line="360" w:lineRule="auto"/>
              <w:ind w:left="0"/>
              <w:jc w:val="center"/>
            </w:pPr>
            <w:r w:rsidRPr="00F15532">
              <w:rPr>
                <w:sz w:val="22"/>
                <w:szCs w:val="22"/>
              </w:rPr>
              <w:t>28,8</w:t>
            </w:r>
          </w:p>
        </w:tc>
        <w:tc>
          <w:tcPr>
            <w:tcW w:w="1454" w:type="dxa"/>
          </w:tcPr>
          <w:p w:rsidR="002D4D94" w:rsidRPr="00C9522F" w:rsidRDefault="002D4D94" w:rsidP="00AD2FC5">
            <w:pPr>
              <w:pStyle w:val="23"/>
              <w:spacing w:after="0" w:line="360" w:lineRule="auto"/>
              <w:ind w:left="0"/>
              <w:jc w:val="center"/>
            </w:pPr>
            <w:r w:rsidRPr="00C9522F">
              <w:rPr>
                <w:sz w:val="22"/>
                <w:szCs w:val="22"/>
              </w:rPr>
              <w:t>29,7</w:t>
            </w:r>
          </w:p>
        </w:tc>
        <w:tc>
          <w:tcPr>
            <w:tcW w:w="1246" w:type="dxa"/>
          </w:tcPr>
          <w:p w:rsidR="002D4D94" w:rsidRPr="00C9522F" w:rsidRDefault="002D4D94" w:rsidP="00AD2FC5">
            <w:pPr>
              <w:pStyle w:val="23"/>
              <w:spacing w:after="0" w:line="360" w:lineRule="auto"/>
              <w:ind w:left="0"/>
              <w:jc w:val="center"/>
            </w:pPr>
            <w:r w:rsidRPr="00C9522F">
              <w:rPr>
                <w:sz w:val="22"/>
                <w:szCs w:val="22"/>
              </w:rPr>
              <w:t>25,3</w:t>
            </w:r>
          </w:p>
        </w:tc>
        <w:tc>
          <w:tcPr>
            <w:tcW w:w="1188" w:type="dxa"/>
          </w:tcPr>
          <w:p w:rsidR="002D4D94" w:rsidRPr="00C9522F" w:rsidRDefault="002D4D94" w:rsidP="00AD2FC5">
            <w:pPr>
              <w:pStyle w:val="23"/>
              <w:spacing w:after="0" w:line="360" w:lineRule="auto"/>
              <w:ind w:left="0"/>
              <w:jc w:val="center"/>
            </w:pPr>
            <w:r w:rsidRPr="00C9522F">
              <w:rPr>
                <w:sz w:val="22"/>
                <w:szCs w:val="22"/>
              </w:rPr>
              <w:t>21</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lastRenderedPageBreak/>
              <w:t xml:space="preserve"> 3.4</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Доля доходов муниципального бюджета от отчислений градообразующих предприятий  </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center"/>
            </w:pPr>
            <w:r w:rsidRPr="00F15532">
              <w:rPr>
                <w:sz w:val="22"/>
                <w:szCs w:val="22"/>
              </w:rPr>
              <w:t>8,8</w:t>
            </w:r>
          </w:p>
        </w:tc>
        <w:tc>
          <w:tcPr>
            <w:tcW w:w="1513" w:type="dxa"/>
          </w:tcPr>
          <w:p w:rsidR="002D4D94" w:rsidRPr="00F15532" w:rsidRDefault="002D4D94" w:rsidP="00AD2FC5">
            <w:pPr>
              <w:pStyle w:val="23"/>
              <w:spacing w:after="0" w:line="360" w:lineRule="auto"/>
              <w:ind w:left="0"/>
              <w:jc w:val="center"/>
            </w:pPr>
            <w:r w:rsidRPr="00F15532">
              <w:rPr>
                <w:sz w:val="22"/>
                <w:szCs w:val="22"/>
              </w:rPr>
              <w:t>2,3</w:t>
            </w:r>
          </w:p>
        </w:tc>
        <w:tc>
          <w:tcPr>
            <w:tcW w:w="1513" w:type="dxa"/>
          </w:tcPr>
          <w:p w:rsidR="002D4D94" w:rsidRPr="00F15532" w:rsidRDefault="002D4D94" w:rsidP="00AD2FC5">
            <w:pPr>
              <w:pStyle w:val="23"/>
              <w:spacing w:after="0" w:line="360" w:lineRule="auto"/>
              <w:ind w:left="0"/>
              <w:jc w:val="center"/>
            </w:pPr>
            <w:r w:rsidRPr="00F15532">
              <w:rPr>
                <w:sz w:val="22"/>
                <w:szCs w:val="22"/>
              </w:rPr>
              <w:t>33,5</w:t>
            </w:r>
          </w:p>
        </w:tc>
        <w:tc>
          <w:tcPr>
            <w:tcW w:w="1433" w:type="dxa"/>
          </w:tcPr>
          <w:p w:rsidR="002D4D94" w:rsidRPr="00F15532" w:rsidRDefault="002D4D94" w:rsidP="00AD2FC5">
            <w:pPr>
              <w:pStyle w:val="23"/>
              <w:spacing w:after="0" w:line="360" w:lineRule="auto"/>
              <w:ind w:left="0"/>
              <w:jc w:val="center"/>
            </w:pPr>
            <w:r w:rsidRPr="00F15532">
              <w:rPr>
                <w:sz w:val="22"/>
                <w:szCs w:val="22"/>
              </w:rPr>
              <w:t>27,6</w:t>
            </w:r>
          </w:p>
        </w:tc>
        <w:tc>
          <w:tcPr>
            <w:tcW w:w="1454" w:type="dxa"/>
          </w:tcPr>
          <w:p w:rsidR="002D4D94" w:rsidRPr="00522814" w:rsidRDefault="002D4D94" w:rsidP="00AD2FC5">
            <w:pPr>
              <w:pStyle w:val="23"/>
              <w:spacing w:after="0" w:line="360" w:lineRule="auto"/>
              <w:ind w:left="0"/>
              <w:jc w:val="center"/>
            </w:pPr>
            <w:r w:rsidRPr="00522814">
              <w:rPr>
                <w:sz w:val="22"/>
                <w:szCs w:val="22"/>
              </w:rPr>
              <w:t>48,9</w:t>
            </w:r>
          </w:p>
        </w:tc>
        <w:tc>
          <w:tcPr>
            <w:tcW w:w="1246" w:type="dxa"/>
          </w:tcPr>
          <w:p w:rsidR="002D4D94" w:rsidRPr="00522814" w:rsidRDefault="002D4D94" w:rsidP="00AD2FC5">
            <w:pPr>
              <w:pStyle w:val="23"/>
              <w:spacing w:after="0" w:line="360" w:lineRule="auto"/>
              <w:ind w:left="0"/>
              <w:jc w:val="center"/>
            </w:pPr>
            <w:r w:rsidRPr="00522814">
              <w:rPr>
                <w:sz w:val="22"/>
                <w:szCs w:val="22"/>
              </w:rPr>
              <w:t>53,4</w:t>
            </w:r>
          </w:p>
        </w:tc>
        <w:tc>
          <w:tcPr>
            <w:tcW w:w="1188" w:type="dxa"/>
          </w:tcPr>
          <w:p w:rsidR="002D4D94" w:rsidRPr="00522814" w:rsidRDefault="002D4D94" w:rsidP="00AD2FC5">
            <w:pPr>
              <w:pStyle w:val="23"/>
              <w:spacing w:after="0" w:line="360" w:lineRule="auto"/>
              <w:ind w:left="0"/>
              <w:jc w:val="center"/>
            </w:pPr>
            <w:r w:rsidRPr="00522814">
              <w:rPr>
                <w:sz w:val="22"/>
                <w:szCs w:val="22"/>
              </w:rPr>
              <w:t>12,8</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налоговых и неналоговых поступлений муниципального бюджета от  отчислений градообразующих предприятий</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1363" w:type="dxa"/>
          </w:tcPr>
          <w:p w:rsidR="002D4D94" w:rsidRPr="00F15532" w:rsidRDefault="002D4D94" w:rsidP="00AD2FC5">
            <w:pPr>
              <w:pStyle w:val="23"/>
              <w:spacing w:after="0" w:line="360" w:lineRule="auto"/>
              <w:ind w:left="0"/>
              <w:jc w:val="center"/>
            </w:pPr>
            <w:r w:rsidRPr="00F15532">
              <w:rPr>
                <w:sz w:val="22"/>
                <w:szCs w:val="22"/>
              </w:rPr>
              <w:t>38,2</w:t>
            </w:r>
          </w:p>
        </w:tc>
        <w:tc>
          <w:tcPr>
            <w:tcW w:w="1513" w:type="dxa"/>
          </w:tcPr>
          <w:p w:rsidR="002D4D94" w:rsidRPr="00F15532" w:rsidRDefault="002D4D94" w:rsidP="00AD2FC5">
            <w:pPr>
              <w:pStyle w:val="23"/>
              <w:spacing w:after="0" w:line="360" w:lineRule="auto"/>
              <w:ind w:left="0"/>
              <w:jc w:val="center"/>
            </w:pPr>
            <w:r w:rsidRPr="00F15532">
              <w:rPr>
                <w:sz w:val="22"/>
                <w:szCs w:val="22"/>
              </w:rPr>
              <w:t>37,1</w:t>
            </w:r>
          </w:p>
        </w:tc>
        <w:tc>
          <w:tcPr>
            <w:tcW w:w="1513" w:type="dxa"/>
          </w:tcPr>
          <w:p w:rsidR="002D4D94" w:rsidRPr="00F15532" w:rsidRDefault="002D4D94" w:rsidP="00AD2FC5">
            <w:pPr>
              <w:pStyle w:val="23"/>
              <w:spacing w:after="0" w:line="360" w:lineRule="auto"/>
              <w:ind w:left="0"/>
              <w:jc w:val="center"/>
            </w:pPr>
            <w:r w:rsidRPr="00F15532">
              <w:rPr>
                <w:sz w:val="22"/>
                <w:szCs w:val="22"/>
              </w:rPr>
              <w:t>57,9</w:t>
            </w:r>
          </w:p>
        </w:tc>
        <w:tc>
          <w:tcPr>
            <w:tcW w:w="1433" w:type="dxa"/>
          </w:tcPr>
          <w:p w:rsidR="002D4D94" w:rsidRPr="00F15532" w:rsidRDefault="002D4D94" w:rsidP="00AD2FC5">
            <w:pPr>
              <w:pStyle w:val="23"/>
              <w:spacing w:after="0" w:line="360" w:lineRule="auto"/>
              <w:ind w:left="0"/>
              <w:jc w:val="center"/>
            </w:pPr>
            <w:r w:rsidRPr="00F15532">
              <w:rPr>
                <w:sz w:val="22"/>
                <w:szCs w:val="22"/>
              </w:rPr>
              <w:t>60,8</w:t>
            </w:r>
          </w:p>
        </w:tc>
        <w:tc>
          <w:tcPr>
            <w:tcW w:w="1454" w:type="dxa"/>
          </w:tcPr>
          <w:p w:rsidR="002D4D94" w:rsidRPr="00522814" w:rsidRDefault="002D4D94" w:rsidP="00AD2FC5">
            <w:pPr>
              <w:pStyle w:val="23"/>
              <w:spacing w:after="0" w:line="360" w:lineRule="auto"/>
              <w:ind w:left="0"/>
              <w:jc w:val="center"/>
            </w:pPr>
            <w:r w:rsidRPr="00522814">
              <w:rPr>
                <w:sz w:val="22"/>
                <w:szCs w:val="22"/>
              </w:rPr>
              <w:t>60,3</w:t>
            </w:r>
          </w:p>
        </w:tc>
        <w:tc>
          <w:tcPr>
            <w:tcW w:w="1246" w:type="dxa"/>
          </w:tcPr>
          <w:p w:rsidR="002D4D94" w:rsidRPr="00522814" w:rsidRDefault="002D4D94" w:rsidP="00AD2FC5">
            <w:pPr>
              <w:pStyle w:val="23"/>
              <w:spacing w:after="0" w:line="360" w:lineRule="auto"/>
              <w:ind w:left="0"/>
              <w:jc w:val="center"/>
            </w:pPr>
            <w:r w:rsidRPr="00522814">
              <w:rPr>
                <w:sz w:val="22"/>
                <w:szCs w:val="22"/>
              </w:rPr>
              <w:t>64,7</w:t>
            </w:r>
          </w:p>
        </w:tc>
        <w:tc>
          <w:tcPr>
            <w:tcW w:w="1188" w:type="dxa"/>
          </w:tcPr>
          <w:p w:rsidR="002D4D94" w:rsidRPr="00522814" w:rsidRDefault="002D4D94" w:rsidP="00AD2FC5">
            <w:pPr>
              <w:pStyle w:val="23"/>
              <w:spacing w:after="0" w:line="360" w:lineRule="auto"/>
              <w:ind w:left="0"/>
              <w:jc w:val="center"/>
            </w:pPr>
            <w:r w:rsidRPr="00522814">
              <w:rPr>
                <w:sz w:val="22"/>
                <w:szCs w:val="22"/>
              </w:rPr>
              <w:t>32,5</w:t>
            </w:r>
          </w:p>
        </w:tc>
      </w:tr>
      <w:tr w:rsidR="002D4D94" w:rsidRPr="00F15532" w:rsidTr="00C75C41">
        <w:tc>
          <w:tcPr>
            <w:tcW w:w="929"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 3.5</w:t>
            </w:r>
          </w:p>
        </w:tc>
        <w:tc>
          <w:tcPr>
            <w:tcW w:w="2901" w:type="dxa"/>
          </w:tcPr>
          <w:p w:rsidR="002D4D94" w:rsidRPr="00F15532" w:rsidRDefault="002D4D94" w:rsidP="00AD2FC5">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привлеченных внебюджетных инвестиций</w:t>
            </w:r>
          </w:p>
        </w:tc>
        <w:tc>
          <w:tcPr>
            <w:tcW w:w="1246" w:type="dxa"/>
          </w:tcPr>
          <w:p w:rsidR="002D4D94" w:rsidRPr="00F15532" w:rsidRDefault="002D4D94" w:rsidP="00AD2FC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136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center"/>
            </w:pPr>
          </w:p>
        </w:tc>
        <w:tc>
          <w:tcPr>
            <w:tcW w:w="1513" w:type="dxa"/>
          </w:tcPr>
          <w:p w:rsidR="002D4D94" w:rsidRPr="00F15532" w:rsidRDefault="002D4D94" w:rsidP="00AD2FC5">
            <w:pPr>
              <w:pStyle w:val="23"/>
              <w:spacing w:after="0" w:line="360" w:lineRule="auto"/>
              <w:ind w:left="0"/>
              <w:jc w:val="center"/>
            </w:pPr>
          </w:p>
        </w:tc>
        <w:tc>
          <w:tcPr>
            <w:tcW w:w="1433" w:type="dxa"/>
          </w:tcPr>
          <w:p w:rsidR="002D4D94" w:rsidRPr="00F15532" w:rsidRDefault="002D4D94" w:rsidP="00AD2FC5">
            <w:pPr>
              <w:pStyle w:val="23"/>
              <w:spacing w:after="0" w:line="360" w:lineRule="auto"/>
              <w:ind w:left="0"/>
              <w:jc w:val="center"/>
            </w:pPr>
          </w:p>
        </w:tc>
        <w:tc>
          <w:tcPr>
            <w:tcW w:w="1454" w:type="dxa"/>
          </w:tcPr>
          <w:p w:rsidR="002D4D94" w:rsidRPr="00335908" w:rsidRDefault="002D4D94" w:rsidP="001C55CE">
            <w:pPr>
              <w:autoSpaceDE w:val="0"/>
              <w:autoSpaceDN w:val="0"/>
              <w:adjustRightInd w:val="0"/>
              <w:spacing w:before="0"/>
              <w:ind w:firstLine="0"/>
              <w:jc w:val="center"/>
              <w:rPr>
                <w:rFonts w:ascii="Times New Roman" w:hAnsi="Times New Roman" w:cs="Times New Roman"/>
                <w:color w:val="auto"/>
              </w:rPr>
            </w:pPr>
            <w:r w:rsidRPr="00335908">
              <w:rPr>
                <w:rFonts w:ascii="Times New Roman" w:hAnsi="Times New Roman" w:cs="Times New Roman"/>
                <w:color w:val="auto"/>
                <w:sz w:val="22"/>
                <w:szCs w:val="22"/>
              </w:rPr>
              <w:t>4266,027</w:t>
            </w:r>
          </w:p>
        </w:tc>
        <w:tc>
          <w:tcPr>
            <w:tcW w:w="1246" w:type="dxa"/>
          </w:tcPr>
          <w:p w:rsidR="002D4D94" w:rsidRPr="00335908" w:rsidRDefault="002D4D94" w:rsidP="001C55CE">
            <w:pPr>
              <w:autoSpaceDE w:val="0"/>
              <w:autoSpaceDN w:val="0"/>
              <w:adjustRightInd w:val="0"/>
              <w:spacing w:before="0"/>
              <w:ind w:firstLine="0"/>
              <w:jc w:val="center"/>
              <w:rPr>
                <w:rFonts w:ascii="Times New Roman" w:hAnsi="Times New Roman" w:cs="Times New Roman"/>
                <w:color w:val="auto"/>
              </w:rPr>
            </w:pPr>
            <w:r w:rsidRPr="00335908">
              <w:rPr>
                <w:rFonts w:ascii="Times New Roman" w:hAnsi="Times New Roman" w:cs="Times New Roman"/>
                <w:color w:val="auto"/>
                <w:sz w:val="22"/>
                <w:szCs w:val="22"/>
              </w:rPr>
              <w:t>1196,854</w:t>
            </w:r>
          </w:p>
        </w:tc>
        <w:tc>
          <w:tcPr>
            <w:tcW w:w="1188" w:type="dxa"/>
          </w:tcPr>
          <w:p w:rsidR="002D4D94" w:rsidRPr="00335908" w:rsidRDefault="002D4D94" w:rsidP="00DD1950">
            <w:pPr>
              <w:autoSpaceDE w:val="0"/>
              <w:autoSpaceDN w:val="0"/>
              <w:adjustRightInd w:val="0"/>
              <w:spacing w:before="0"/>
              <w:ind w:firstLine="0"/>
              <w:jc w:val="center"/>
              <w:rPr>
                <w:rFonts w:ascii="Times New Roman" w:hAnsi="Times New Roman" w:cs="Times New Roman"/>
                <w:color w:val="auto"/>
              </w:rPr>
            </w:pPr>
            <w:r w:rsidRPr="00335908">
              <w:rPr>
                <w:rFonts w:ascii="Times New Roman" w:hAnsi="Times New Roman" w:cs="Times New Roman"/>
                <w:color w:val="auto"/>
                <w:sz w:val="22"/>
                <w:szCs w:val="22"/>
              </w:rPr>
              <w:t>102</w:t>
            </w:r>
            <w:r w:rsidR="00DD1950">
              <w:rPr>
                <w:rFonts w:ascii="Times New Roman" w:hAnsi="Times New Roman" w:cs="Times New Roman"/>
                <w:color w:val="auto"/>
                <w:sz w:val="22"/>
                <w:szCs w:val="22"/>
              </w:rPr>
              <w:t>8</w:t>
            </w:r>
            <w:r w:rsidRPr="00335908">
              <w:rPr>
                <w:rFonts w:ascii="Times New Roman" w:hAnsi="Times New Roman" w:cs="Times New Roman"/>
                <w:color w:val="auto"/>
                <w:sz w:val="22"/>
                <w:szCs w:val="22"/>
              </w:rPr>
              <w:t>,619</w:t>
            </w:r>
          </w:p>
        </w:tc>
      </w:tr>
    </w:tbl>
    <w:p w:rsidR="002D4D94" w:rsidRPr="00F15532" w:rsidRDefault="002D4D94" w:rsidP="00AA1C82">
      <w:pPr>
        <w:pStyle w:val="23"/>
        <w:spacing w:after="0" w:line="360" w:lineRule="auto"/>
        <w:ind w:left="0" w:firstLine="709"/>
        <w:jc w:val="both"/>
        <w:rPr>
          <w:sz w:val="28"/>
          <w:szCs w:val="28"/>
        </w:rPr>
        <w:sectPr w:rsidR="002D4D94" w:rsidRPr="00F15532" w:rsidSect="00F64AF3">
          <w:pgSz w:w="16838" w:h="11906" w:orient="landscape"/>
          <w:pgMar w:top="1106" w:right="1134" w:bottom="1259" w:left="1134" w:header="709" w:footer="709" w:gutter="0"/>
          <w:cols w:space="708"/>
          <w:titlePg/>
          <w:docGrid w:linePitch="360"/>
        </w:sectPr>
      </w:pPr>
    </w:p>
    <w:tbl>
      <w:tblPr>
        <w:tblW w:w="17666" w:type="dxa"/>
        <w:tblInd w:w="-112" w:type="dxa"/>
        <w:tblLayout w:type="fixed"/>
        <w:tblCellMar>
          <w:left w:w="30" w:type="dxa"/>
          <w:right w:w="30" w:type="dxa"/>
        </w:tblCellMar>
        <w:tblLook w:val="0000"/>
      </w:tblPr>
      <w:tblGrid>
        <w:gridCol w:w="1786"/>
        <w:gridCol w:w="286"/>
        <w:gridCol w:w="1417"/>
        <w:gridCol w:w="553"/>
        <w:gridCol w:w="900"/>
        <w:gridCol w:w="956"/>
        <w:gridCol w:w="708"/>
        <w:gridCol w:w="680"/>
        <w:gridCol w:w="564"/>
        <w:gridCol w:w="711"/>
        <w:gridCol w:w="564"/>
        <w:gridCol w:w="667"/>
        <w:gridCol w:w="668"/>
        <w:gridCol w:w="667"/>
        <w:gridCol w:w="668"/>
        <w:gridCol w:w="595"/>
        <w:gridCol w:w="638"/>
        <w:gridCol w:w="636"/>
        <w:gridCol w:w="650"/>
        <w:gridCol w:w="578"/>
        <w:gridCol w:w="723"/>
        <w:gridCol w:w="669"/>
        <w:gridCol w:w="691"/>
        <w:gridCol w:w="691"/>
      </w:tblGrid>
      <w:tr w:rsidR="002D4D94" w:rsidRPr="00F15532" w:rsidTr="00E7782C">
        <w:trPr>
          <w:gridAfter w:val="2"/>
          <w:wAfter w:w="1382" w:type="dxa"/>
          <w:trHeight w:val="356"/>
        </w:trPr>
        <w:tc>
          <w:tcPr>
            <w:tcW w:w="16284" w:type="dxa"/>
            <w:gridSpan w:val="22"/>
            <w:shd w:val="clear" w:color="auto" w:fill="FFFFFF"/>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sz w:val="28"/>
                <w:szCs w:val="28"/>
                <w:lang w:val="en-US"/>
              </w:rPr>
            </w:pPr>
          </w:p>
          <w:p w:rsidR="002D4D94" w:rsidRPr="00F15532" w:rsidRDefault="002D4D94" w:rsidP="00DA6F13">
            <w:pPr>
              <w:autoSpaceDE w:val="0"/>
              <w:autoSpaceDN w:val="0"/>
              <w:adjustRightInd w:val="0"/>
              <w:spacing w:before="0"/>
              <w:ind w:firstLine="0"/>
              <w:rPr>
                <w:rFonts w:ascii="Times New Roman" w:hAnsi="Times New Roman" w:cs="Times New Roman"/>
                <w:color w:val="auto"/>
                <w:sz w:val="28"/>
                <w:szCs w:val="28"/>
                <w:lang w:val="en-US"/>
              </w:rPr>
            </w:pPr>
          </w:p>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sz w:val="28"/>
                <w:szCs w:val="28"/>
                <w:lang w:val="en-US"/>
              </w:rPr>
            </w:pPr>
          </w:p>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sz w:val="28"/>
                <w:szCs w:val="28"/>
                <w:lang w:val="en-US"/>
              </w:rPr>
            </w:pPr>
          </w:p>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sz w:val="28"/>
                <w:szCs w:val="28"/>
              </w:rPr>
            </w:pPr>
            <w:r w:rsidRPr="00F15532">
              <w:rPr>
                <w:rFonts w:ascii="Times New Roman" w:hAnsi="Times New Roman" w:cs="Times New Roman"/>
                <w:color w:val="auto"/>
                <w:sz w:val="28"/>
                <w:szCs w:val="28"/>
              </w:rPr>
              <w:t>Приложение 3</w:t>
            </w:r>
          </w:p>
        </w:tc>
      </w:tr>
      <w:tr w:rsidR="002D4D94" w:rsidRPr="00F15532" w:rsidTr="00E7782C">
        <w:trPr>
          <w:gridAfter w:val="2"/>
          <w:wAfter w:w="1382" w:type="dxa"/>
          <w:trHeight w:val="185"/>
        </w:trPr>
        <w:tc>
          <w:tcPr>
            <w:tcW w:w="2072" w:type="dxa"/>
            <w:gridSpan w:val="2"/>
            <w:shd w:val="clear" w:color="auto" w:fill="FFFFFF"/>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sz w:val="28"/>
                <w:szCs w:val="28"/>
              </w:rPr>
            </w:pPr>
          </w:p>
        </w:tc>
        <w:tc>
          <w:tcPr>
            <w:tcW w:w="14212" w:type="dxa"/>
            <w:gridSpan w:val="20"/>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28"/>
                <w:szCs w:val="28"/>
              </w:rPr>
            </w:pPr>
            <w:r w:rsidRPr="00F15532">
              <w:rPr>
                <w:rFonts w:ascii="Times New Roman" w:hAnsi="Times New Roman" w:cs="Times New Roman"/>
                <w:color w:val="auto"/>
                <w:sz w:val="28"/>
                <w:szCs w:val="28"/>
              </w:rPr>
              <w:t>Сводная информация по финансированию первоочередных программ и проектов в рамках КИП пгт. Шерегеш на</w:t>
            </w:r>
          </w:p>
          <w:p w:rsidR="002D4D94" w:rsidRPr="00F15532" w:rsidRDefault="002D4D94" w:rsidP="00084E91">
            <w:pPr>
              <w:autoSpaceDE w:val="0"/>
              <w:autoSpaceDN w:val="0"/>
              <w:adjustRightInd w:val="0"/>
              <w:spacing w:before="0"/>
              <w:ind w:firstLine="0"/>
              <w:jc w:val="center"/>
              <w:rPr>
                <w:rFonts w:ascii="Times New Roman" w:hAnsi="Times New Roman" w:cs="Times New Roman"/>
                <w:color w:val="auto"/>
                <w:sz w:val="28"/>
                <w:szCs w:val="28"/>
              </w:rPr>
            </w:pPr>
            <w:r w:rsidRPr="00F15532">
              <w:rPr>
                <w:rFonts w:ascii="Times New Roman" w:hAnsi="Times New Roman" w:cs="Times New Roman"/>
                <w:color w:val="auto"/>
                <w:sz w:val="28"/>
                <w:szCs w:val="28"/>
              </w:rPr>
              <w:t>201</w:t>
            </w:r>
            <w:r>
              <w:rPr>
                <w:rFonts w:ascii="Times New Roman" w:hAnsi="Times New Roman" w:cs="Times New Roman"/>
                <w:color w:val="auto"/>
                <w:sz w:val="28"/>
                <w:szCs w:val="28"/>
              </w:rPr>
              <w:t>7</w:t>
            </w:r>
            <w:r w:rsidRPr="00F15532">
              <w:rPr>
                <w:rFonts w:ascii="Times New Roman" w:hAnsi="Times New Roman" w:cs="Times New Roman"/>
                <w:color w:val="auto"/>
                <w:sz w:val="28"/>
                <w:szCs w:val="28"/>
              </w:rPr>
              <w:t xml:space="preserve">-2020 годы, млн. рублей </w:t>
            </w:r>
          </w:p>
        </w:tc>
      </w:tr>
      <w:tr w:rsidR="002D4D94" w:rsidRPr="00F15532" w:rsidTr="00E7782C">
        <w:trPr>
          <w:gridAfter w:val="2"/>
          <w:wAfter w:w="1382" w:type="dxa"/>
          <w:trHeight w:val="156"/>
        </w:trPr>
        <w:tc>
          <w:tcPr>
            <w:tcW w:w="16284" w:type="dxa"/>
            <w:gridSpan w:val="22"/>
            <w:tcBorders>
              <w:bottom w:val="single" w:sz="4" w:space="0" w:color="auto"/>
            </w:tcBorders>
            <w:shd w:val="clear" w:color="auto" w:fill="FFFFFF"/>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sz w:val="28"/>
                <w:szCs w:val="28"/>
              </w:rPr>
            </w:pPr>
          </w:p>
        </w:tc>
      </w:tr>
      <w:tr w:rsidR="002D4D94" w:rsidRPr="00F15532" w:rsidTr="00E7782C">
        <w:trPr>
          <w:gridAfter w:val="2"/>
          <w:wAfter w:w="1382" w:type="dxa"/>
          <w:trHeight w:val="156"/>
        </w:trPr>
        <w:tc>
          <w:tcPr>
            <w:tcW w:w="2072" w:type="dxa"/>
            <w:gridSpan w:val="2"/>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Наименование проекта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Мероприятия</w:t>
            </w:r>
          </w:p>
        </w:tc>
        <w:tc>
          <w:tcPr>
            <w:tcW w:w="55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Наличие ПСД</w:t>
            </w:r>
          </w:p>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Наличие согласования с ФОИВ федерального финансирования в 2010 году</w:t>
            </w:r>
          </w:p>
        </w:tc>
        <w:tc>
          <w:tcPr>
            <w:tcW w:w="95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Объем инвестиций, млн. руб.</w:t>
            </w: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Освоено</w:t>
            </w:r>
          </w:p>
          <w:p w:rsidR="002D4D94" w:rsidRPr="00F15532" w:rsidRDefault="002D4D94" w:rsidP="0067216A">
            <w:pPr>
              <w:autoSpaceDE w:val="0"/>
              <w:autoSpaceDN w:val="0"/>
              <w:adjustRightInd w:val="0"/>
              <w:spacing w:before="0"/>
              <w:ind w:firstLine="0"/>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Финансирование 201</w:t>
            </w:r>
            <w:r>
              <w:rPr>
                <w:rFonts w:ascii="Times New Roman" w:hAnsi="Times New Roman" w:cs="Times New Roman"/>
                <w:b/>
                <w:bCs/>
                <w:color w:val="auto"/>
                <w:sz w:val="18"/>
                <w:szCs w:val="18"/>
              </w:rPr>
              <w:t>7</w:t>
            </w:r>
            <w:r w:rsidRPr="00F15532">
              <w:rPr>
                <w:rFonts w:ascii="Times New Roman" w:hAnsi="Times New Roman" w:cs="Times New Roman"/>
                <w:b/>
                <w:bCs/>
                <w:color w:val="auto"/>
                <w:sz w:val="18"/>
                <w:szCs w:val="18"/>
              </w:rPr>
              <w:t xml:space="preserve"> год - всего</w:t>
            </w:r>
          </w:p>
        </w:tc>
        <w:tc>
          <w:tcPr>
            <w:tcW w:w="2506" w:type="dxa"/>
            <w:gridSpan w:val="4"/>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в том числе</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Финансирование 201</w:t>
            </w:r>
            <w:r>
              <w:rPr>
                <w:rFonts w:ascii="Times New Roman" w:hAnsi="Times New Roman" w:cs="Times New Roman"/>
                <w:b/>
                <w:bCs/>
                <w:color w:val="auto"/>
                <w:sz w:val="18"/>
                <w:szCs w:val="18"/>
              </w:rPr>
              <w:t>8</w:t>
            </w:r>
            <w:r w:rsidRPr="00F15532">
              <w:rPr>
                <w:rFonts w:ascii="Times New Roman" w:hAnsi="Times New Roman" w:cs="Times New Roman"/>
                <w:b/>
                <w:bCs/>
                <w:color w:val="auto"/>
                <w:sz w:val="18"/>
                <w:szCs w:val="18"/>
              </w:rPr>
              <w:t>-201</w:t>
            </w:r>
            <w:r>
              <w:rPr>
                <w:rFonts w:ascii="Times New Roman" w:hAnsi="Times New Roman" w:cs="Times New Roman"/>
                <w:b/>
                <w:bCs/>
                <w:color w:val="auto"/>
                <w:sz w:val="18"/>
                <w:szCs w:val="18"/>
              </w:rPr>
              <w:t>9</w:t>
            </w:r>
            <w:r w:rsidRPr="00F15532">
              <w:rPr>
                <w:rFonts w:ascii="Times New Roman" w:hAnsi="Times New Roman" w:cs="Times New Roman"/>
                <w:b/>
                <w:bCs/>
                <w:color w:val="auto"/>
                <w:sz w:val="18"/>
                <w:szCs w:val="18"/>
              </w:rPr>
              <w:t xml:space="preserve"> г.г. - всего</w:t>
            </w:r>
          </w:p>
        </w:tc>
        <w:tc>
          <w:tcPr>
            <w:tcW w:w="2568" w:type="dxa"/>
            <w:gridSpan w:val="4"/>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в том числе</w:t>
            </w:r>
          </w:p>
        </w:tc>
        <w:tc>
          <w:tcPr>
            <w:tcW w:w="63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Финансирование 2020 г. - всего</w:t>
            </w:r>
          </w:p>
        </w:tc>
        <w:tc>
          <w:tcPr>
            <w:tcW w:w="2620" w:type="dxa"/>
            <w:gridSpan w:val="4"/>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E7782C">
            <w:pPr>
              <w:autoSpaceDE w:val="0"/>
              <w:autoSpaceDN w:val="0"/>
              <w:adjustRightInd w:val="0"/>
              <w:spacing w:before="0"/>
              <w:ind w:right="519" w:firstLine="0"/>
              <w:jc w:val="center"/>
              <w:rPr>
                <w:rFonts w:ascii="Times New Roman" w:hAnsi="Times New Roman" w:cs="Times New Roman"/>
                <w:color w:val="auto"/>
                <w:sz w:val="28"/>
                <w:szCs w:val="28"/>
              </w:rPr>
            </w:pPr>
            <w:r w:rsidRPr="00F15532">
              <w:rPr>
                <w:rFonts w:ascii="Times New Roman" w:hAnsi="Times New Roman" w:cs="Times New Roman"/>
                <w:color w:val="auto"/>
                <w:sz w:val="18"/>
                <w:szCs w:val="18"/>
              </w:rPr>
              <w:t>в том числе</w:t>
            </w:r>
          </w:p>
        </w:tc>
      </w:tr>
      <w:tr w:rsidR="002D4D94" w:rsidRPr="00F15532" w:rsidTr="00E7782C">
        <w:trPr>
          <w:gridAfter w:val="2"/>
          <w:wAfter w:w="1382" w:type="dxa"/>
          <w:trHeight w:val="1061"/>
        </w:trPr>
        <w:tc>
          <w:tcPr>
            <w:tcW w:w="2072" w:type="dxa"/>
            <w:gridSpan w:val="2"/>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55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 средства федерального бюджета</w:t>
            </w:r>
          </w:p>
        </w:tc>
        <w:tc>
          <w:tcPr>
            <w:tcW w:w="711"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средства областного бюджета </w:t>
            </w:r>
          </w:p>
        </w:tc>
        <w:tc>
          <w:tcPr>
            <w:tcW w:w="564"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средства муницпального бюджета</w:t>
            </w:r>
          </w:p>
        </w:tc>
        <w:tc>
          <w:tcPr>
            <w:tcW w:w="66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частные инвестиции</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 средства федерального бюджета</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средства областного бюджета </w:t>
            </w:r>
          </w:p>
        </w:tc>
        <w:tc>
          <w:tcPr>
            <w:tcW w:w="595"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средства муницпального бюджета</w:t>
            </w:r>
          </w:p>
        </w:tc>
        <w:tc>
          <w:tcPr>
            <w:tcW w:w="63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частные инвестиции</w:t>
            </w:r>
          </w:p>
        </w:tc>
        <w:tc>
          <w:tcPr>
            <w:tcW w:w="63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 средства федерального бюджета</w:t>
            </w:r>
          </w:p>
        </w:tc>
        <w:tc>
          <w:tcPr>
            <w:tcW w:w="57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 xml:space="preserve">средства областного бюджета </w:t>
            </w:r>
          </w:p>
        </w:tc>
        <w:tc>
          <w:tcPr>
            <w:tcW w:w="72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средства муницпального бюджета</w:t>
            </w:r>
          </w:p>
        </w:tc>
        <w:tc>
          <w:tcPr>
            <w:tcW w:w="669"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частные инвестиции</w:t>
            </w:r>
          </w:p>
        </w:tc>
      </w:tr>
      <w:tr w:rsidR="002D4D94" w:rsidRPr="00F15532" w:rsidTr="00E7782C">
        <w:trPr>
          <w:gridAfter w:val="2"/>
          <w:wAfter w:w="1382" w:type="dxa"/>
          <w:trHeight w:val="1061"/>
        </w:trPr>
        <w:tc>
          <w:tcPr>
            <w:tcW w:w="3489" w:type="dxa"/>
            <w:gridSpan w:val="3"/>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lang w:val="en-US"/>
              </w:rPr>
              <w:t>I</w:t>
            </w:r>
            <w:r w:rsidRPr="00F15532">
              <w:rPr>
                <w:rFonts w:ascii="Times New Roman" w:hAnsi="Times New Roman" w:cs="Times New Roman"/>
                <w:b/>
                <w:bCs/>
                <w:color w:val="auto"/>
                <w:sz w:val="18"/>
                <w:szCs w:val="18"/>
              </w:rPr>
              <w:t>.Министерство регионального развития Российской Федерации (Фонд содействия реформированию ЖКХ,</w:t>
            </w:r>
          </w:p>
        </w:tc>
        <w:tc>
          <w:tcPr>
            <w:tcW w:w="55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28"/>
                <w:szCs w:val="28"/>
              </w:rPr>
            </w:pPr>
          </w:p>
          <w:p w:rsidR="002D4D94" w:rsidRPr="00F15532" w:rsidRDefault="002D4D94" w:rsidP="00930FA4">
            <w:pPr>
              <w:rPr>
                <w:rFonts w:ascii="Times New Roman" w:hAnsi="Times New Roman" w:cs="Times New Roman"/>
                <w:color w:val="auto"/>
                <w:sz w:val="28"/>
                <w:szCs w:val="28"/>
              </w:rPr>
            </w:pPr>
          </w:p>
          <w:p w:rsidR="002D4D94" w:rsidRPr="00F15532" w:rsidRDefault="002D4D94" w:rsidP="00930FA4">
            <w:pPr>
              <w:rPr>
                <w:rFonts w:ascii="Times New Roman" w:hAnsi="Times New Roman" w:cs="Times New Roman"/>
                <w:color w:val="auto"/>
                <w:sz w:val="28"/>
                <w:szCs w:val="28"/>
              </w:rPr>
            </w:pPr>
          </w:p>
        </w:tc>
        <w:tc>
          <w:tcPr>
            <w:tcW w:w="95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620,255</w:t>
            </w: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468,114</w:t>
            </w:r>
          </w:p>
        </w:tc>
        <w:tc>
          <w:tcPr>
            <w:tcW w:w="66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443,472</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22,649</w:t>
            </w:r>
          </w:p>
        </w:tc>
        <w:tc>
          <w:tcPr>
            <w:tcW w:w="595"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4F2BA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r>
              <w:rPr>
                <w:rFonts w:ascii="Times New Roman" w:hAnsi="Times New Roman" w:cs="Times New Roman"/>
                <w:b/>
                <w:bCs/>
                <w:color w:val="auto"/>
                <w:sz w:val="18"/>
                <w:szCs w:val="18"/>
              </w:rPr>
              <w:t>993</w:t>
            </w:r>
          </w:p>
        </w:tc>
        <w:tc>
          <w:tcPr>
            <w:tcW w:w="63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151,141</w:t>
            </w:r>
          </w:p>
        </w:tc>
        <w:tc>
          <w:tcPr>
            <w:tcW w:w="65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138,831</w:t>
            </w:r>
          </w:p>
        </w:tc>
        <w:tc>
          <w:tcPr>
            <w:tcW w:w="57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7,088</w:t>
            </w:r>
          </w:p>
        </w:tc>
        <w:tc>
          <w:tcPr>
            <w:tcW w:w="72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4F2BA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r>
              <w:rPr>
                <w:rFonts w:ascii="Times New Roman" w:hAnsi="Times New Roman" w:cs="Times New Roman"/>
                <w:b/>
                <w:bCs/>
                <w:color w:val="auto"/>
                <w:sz w:val="18"/>
                <w:szCs w:val="18"/>
              </w:rPr>
              <w:t>22</w:t>
            </w:r>
            <w:r w:rsidRPr="00F15532">
              <w:rPr>
                <w:rFonts w:ascii="Times New Roman" w:hAnsi="Times New Roman" w:cs="Times New Roman"/>
                <w:b/>
                <w:bCs/>
                <w:color w:val="auto"/>
                <w:sz w:val="18"/>
                <w:szCs w:val="18"/>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5,</w:t>
            </w:r>
            <w:r w:rsidRPr="00F15532">
              <w:rPr>
                <w:rFonts w:ascii="Times New Roman" w:hAnsi="Times New Roman" w:cs="Times New Roman"/>
                <w:b/>
                <w:bCs/>
                <w:color w:val="auto"/>
                <w:sz w:val="18"/>
                <w:szCs w:val="18"/>
              </w:rPr>
              <w:t>0</w:t>
            </w:r>
          </w:p>
        </w:tc>
      </w:tr>
      <w:tr w:rsidR="002D4D94" w:rsidRPr="00F15532" w:rsidTr="00E7782C">
        <w:trPr>
          <w:gridAfter w:val="2"/>
          <w:wAfter w:w="1382" w:type="dxa"/>
          <w:trHeight w:val="1061"/>
        </w:trPr>
        <w:tc>
          <w:tcPr>
            <w:tcW w:w="3489" w:type="dxa"/>
            <w:gridSpan w:val="3"/>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Целевые средства из федерального бюджета</w:t>
            </w:r>
          </w:p>
        </w:tc>
        <w:tc>
          <w:tcPr>
            <w:tcW w:w="55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28"/>
                <w:szCs w:val="28"/>
              </w:rPr>
            </w:pPr>
          </w:p>
        </w:tc>
        <w:tc>
          <w:tcPr>
            <w:tcW w:w="95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620,255</w:t>
            </w:r>
          </w:p>
        </w:tc>
        <w:tc>
          <w:tcPr>
            <w:tcW w:w="70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468,114</w:t>
            </w:r>
          </w:p>
        </w:tc>
        <w:tc>
          <w:tcPr>
            <w:tcW w:w="667"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443,472</w:t>
            </w:r>
          </w:p>
        </w:tc>
        <w:tc>
          <w:tcPr>
            <w:tcW w:w="66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22,649</w:t>
            </w:r>
          </w:p>
        </w:tc>
        <w:tc>
          <w:tcPr>
            <w:tcW w:w="595"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4F2BA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r>
              <w:rPr>
                <w:rFonts w:ascii="Times New Roman" w:hAnsi="Times New Roman" w:cs="Times New Roman"/>
                <w:b/>
                <w:bCs/>
                <w:color w:val="auto"/>
                <w:sz w:val="18"/>
                <w:szCs w:val="18"/>
              </w:rPr>
              <w:t>993</w:t>
            </w:r>
          </w:p>
        </w:tc>
        <w:tc>
          <w:tcPr>
            <w:tcW w:w="63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151,141</w:t>
            </w:r>
          </w:p>
        </w:tc>
        <w:tc>
          <w:tcPr>
            <w:tcW w:w="650"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138,831</w:t>
            </w:r>
          </w:p>
        </w:tc>
        <w:tc>
          <w:tcPr>
            <w:tcW w:w="578"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7,088</w:t>
            </w:r>
          </w:p>
        </w:tc>
        <w:tc>
          <w:tcPr>
            <w:tcW w:w="723"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4F2BA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r>
              <w:rPr>
                <w:rFonts w:ascii="Times New Roman" w:hAnsi="Times New Roman" w:cs="Times New Roman"/>
                <w:b/>
                <w:bCs/>
                <w:color w:val="auto"/>
                <w:sz w:val="18"/>
                <w:szCs w:val="18"/>
              </w:rPr>
              <w:t>22</w:t>
            </w:r>
            <w:r w:rsidRPr="00F15532">
              <w:rPr>
                <w:rFonts w:ascii="Times New Roman" w:hAnsi="Times New Roman" w:cs="Times New Roman"/>
                <w:b/>
                <w:bCs/>
                <w:color w:val="auto"/>
                <w:sz w:val="18"/>
                <w:szCs w:val="18"/>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5,</w:t>
            </w:r>
            <w:r w:rsidRPr="00F15532">
              <w:rPr>
                <w:rFonts w:ascii="Times New Roman" w:hAnsi="Times New Roman" w:cs="Times New Roman"/>
                <w:b/>
                <w:bCs/>
                <w:color w:val="auto"/>
                <w:sz w:val="18"/>
                <w:szCs w:val="18"/>
              </w:rPr>
              <w:t>0</w:t>
            </w:r>
          </w:p>
        </w:tc>
      </w:tr>
      <w:tr w:rsidR="002D4D94" w:rsidRPr="00F15532" w:rsidTr="00E7782C">
        <w:trPr>
          <w:gridAfter w:val="2"/>
          <w:wAfter w:w="1382" w:type="dxa"/>
          <w:trHeight w:val="1061"/>
        </w:trPr>
        <w:tc>
          <w:tcPr>
            <w:tcW w:w="3489" w:type="dxa"/>
            <w:gridSpan w:val="3"/>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color w:val="auto"/>
                <w:sz w:val="18"/>
                <w:szCs w:val="18"/>
              </w:rPr>
              <w:t>Всего, в том числе:</w:t>
            </w:r>
          </w:p>
        </w:tc>
        <w:tc>
          <w:tcPr>
            <w:tcW w:w="553"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28"/>
                <w:szCs w:val="28"/>
              </w:rPr>
            </w:pPr>
          </w:p>
        </w:tc>
        <w:tc>
          <w:tcPr>
            <w:tcW w:w="900"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28"/>
                <w:szCs w:val="28"/>
              </w:rPr>
            </w:pPr>
          </w:p>
        </w:tc>
        <w:tc>
          <w:tcPr>
            <w:tcW w:w="956" w:type="dxa"/>
            <w:tcBorders>
              <w:top w:val="single" w:sz="4" w:space="0" w:color="auto"/>
              <w:left w:val="single" w:sz="4" w:space="0" w:color="auto"/>
              <w:bottom w:val="single" w:sz="4" w:space="0" w:color="auto"/>
              <w:right w:val="single" w:sz="4" w:space="0" w:color="auto"/>
            </w:tcBorders>
          </w:tcPr>
          <w:p w:rsidR="002D4D94" w:rsidRPr="004A0152" w:rsidRDefault="002D4D94" w:rsidP="0067216A">
            <w:pPr>
              <w:autoSpaceDE w:val="0"/>
              <w:autoSpaceDN w:val="0"/>
              <w:adjustRightInd w:val="0"/>
              <w:spacing w:before="0"/>
              <w:ind w:firstLine="0"/>
              <w:jc w:val="center"/>
              <w:rPr>
                <w:rFonts w:ascii="Times New Roman" w:hAnsi="Times New Roman" w:cs="Times New Roman"/>
                <w:b/>
                <w:bCs/>
                <w:color w:val="auto"/>
                <w:sz w:val="18"/>
                <w:szCs w:val="18"/>
                <w:lang w:val="en-US"/>
              </w:rPr>
            </w:pPr>
            <w:r w:rsidRPr="004A0152">
              <w:rPr>
                <w:rFonts w:ascii="Times New Roman" w:hAnsi="Times New Roman" w:cs="Times New Roman"/>
                <w:b/>
                <w:bCs/>
                <w:color w:val="auto"/>
                <w:sz w:val="18"/>
                <w:szCs w:val="18"/>
              </w:rPr>
              <w:t>620,255</w:t>
            </w:r>
          </w:p>
          <w:p w:rsidR="004A0152" w:rsidRPr="004A0152" w:rsidRDefault="004A0152" w:rsidP="0067216A">
            <w:pPr>
              <w:autoSpaceDE w:val="0"/>
              <w:autoSpaceDN w:val="0"/>
              <w:adjustRightInd w:val="0"/>
              <w:spacing w:before="0"/>
              <w:ind w:firstLine="0"/>
              <w:jc w:val="center"/>
              <w:rPr>
                <w:rFonts w:ascii="Times New Roman" w:hAnsi="Times New Roman" w:cs="Times New Roman"/>
                <w:b/>
                <w:bCs/>
                <w:color w:val="00B050"/>
                <w:sz w:val="18"/>
                <w:szCs w:val="18"/>
              </w:rPr>
            </w:pPr>
          </w:p>
        </w:tc>
        <w:tc>
          <w:tcPr>
            <w:tcW w:w="708"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Pr="004A0152" w:rsidRDefault="002D4D94" w:rsidP="00DE707E">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468,114</w:t>
            </w:r>
          </w:p>
        </w:tc>
        <w:tc>
          <w:tcPr>
            <w:tcW w:w="667" w:type="dxa"/>
            <w:tcBorders>
              <w:top w:val="single" w:sz="4" w:space="0" w:color="auto"/>
              <w:left w:val="single" w:sz="4" w:space="0" w:color="auto"/>
              <w:bottom w:val="single" w:sz="4" w:space="0" w:color="auto"/>
              <w:right w:val="single" w:sz="4" w:space="0" w:color="auto"/>
            </w:tcBorders>
          </w:tcPr>
          <w:p w:rsidR="002D4D94" w:rsidRPr="004A015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443,472</w:t>
            </w:r>
          </w:p>
        </w:tc>
        <w:tc>
          <w:tcPr>
            <w:tcW w:w="668" w:type="dxa"/>
            <w:tcBorders>
              <w:top w:val="single" w:sz="4" w:space="0" w:color="auto"/>
              <w:left w:val="single" w:sz="4" w:space="0" w:color="auto"/>
              <w:bottom w:val="single" w:sz="4" w:space="0" w:color="auto"/>
              <w:right w:val="single" w:sz="4" w:space="0" w:color="auto"/>
            </w:tcBorders>
          </w:tcPr>
          <w:p w:rsidR="002D4D94" w:rsidRPr="004A015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22,649</w:t>
            </w:r>
          </w:p>
        </w:tc>
        <w:tc>
          <w:tcPr>
            <w:tcW w:w="595" w:type="dxa"/>
            <w:tcBorders>
              <w:top w:val="single" w:sz="4" w:space="0" w:color="auto"/>
              <w:left w:val="single" w:sz="4" w:space="0" w:color="auto"/>
              <w:bottom w:val="single" w:sz="4" w:space="0" w:color="auto"/>
              <w:right w:val="single" w:sz="4" w:space="0" w:color="auto"/>
            </w:tcBorders>
          </w:tcPr>
          <w:p w:rsidR="002D4D94" w:rsidRPr="004A0152" w:rsidRDefault="002D4D94" w:rsidP="004F2BA9">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0,993</w:t>
            </w:r>
          </w:p>
        </w:tc>
        <w:tc>
          <w:tcPr>
            <w:tcW w:w="638" w:type="dxa"/>
            <w:tcBorders>
              <w:top w:val="single" w:sz="4" w:space="0" w:color="auto"/>
              <w:left w:val="single" w:sz="4" w:space="0" w:color="auto"/>
              <w:bottom w:val="single" w:sz="4" w:space="0" w:color="auto"/>
              <w:right w:val="single" w:sz="4" w:space="0" w:color="auto"/>
            </w:tcBorders>
          </w:tcPr>
          <w:p w:rsidR="002D4D94" w:rsidRPr="004A015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1,0</w:t>
            </w:r>
          </w:p>
        </w:tc>
        <w:tc>
          <w:tcPr>
            <w:tcW w:w="636" w:type="dxa"/>
            <w:tcBorders>
              <w:top w:val="single" w:sz="4" w:space="0" w:color="auto"/>
              <w:left w:val="single" w:sz="4" w:space="0" w:color="auto"/>
              <w:bottom w:val="single" w:sz="4" w:space="0" w:color="auto"/>
              <w:right w:val="single" w:sz="4" w:space="0" w:color="auto"/>
            </w:tcBorders>
          </w:tcPr>
          <w:p w:rsidR="002D4D94" w:rsidRPr="004A015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151,141</w:t>
            </w:r>
          </w:p>
        </w:tc>
        <w:tc>
          <w:tcPr>
            <w:tcW w:w="650"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138,831</w:t>
            </w:r>
          </w:p>
        </w:tc>
        <w:tc>
          <w:tcPr>
            <w:tcW w:w="578" w:type="dxa"/>
            <w:tcBorders>
              <w:top w:val="single" w:sz="4" w:space="0" w:color="auto"/>
              <w:left w:val="single" w:sz="4" w:space="0" w:color="auto"/>
              <w:bottom w:val="single" w:sz="4" w:space="0" w:color="auto"/>
              <w:right w:val="single" w:sz="4" w:space="0" w:color="auto"/>
            </w:tcBorders>
          </w:tcPr>
          <w:p w:rsidR="002D4D94"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7,088</w:t>
            </w:r>
          </w:p>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p>
        </w:tc>
        <w:tc>
          <w:tcPr>
            <w:tcW w:w="723" w:type="dxa"/>
            <w:tcBorders>
              <w:top w:val="single" w:sz="4" w:space="0" w:color="auto"/>
              <w:left w:val="single" w:sz="4" w:space="0" w:color="auto"/>
              <w:bottom w:val="single" w:sz="4" w:space="0" w:color="auto"/>
              <w:right w:val="single" w:sz="4" w:space="0" w:color="auto"/>
            </w:tcBorders>
          </w:tcPr>
          <w:p w:rsidR="002D4D94" w:rsidRPr="00F15532" w:rsidRDefault="002D4D94" w:rsidP="004F2BA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r>
              <w:rPr>
                <w:rFonts w:ascii="Times New Roman" w:hAnsi="Times New Roman" w:cs="Times New Roman"/>
                <w:b/>
                <w:bCs/>
                <w:color w:val="auto"/>
                <w:sz w:val="18"/>
                <w:szCs w:val="18"/>
              </w:rPr>
              <w:t>22</w:t>
            </w:r>
            <w:r w:rsidRPr="00F15532">
              <w:rPr>
                <w:rFonts w:ascii="Times New Roman" w:hAnsi="Times New Roman" w:cs="Times New Roman"/>
                <w:b/>
                <w:bCs/>
                <w:color w:val="auto"/>
                <w:sz w:val="18"/>
                <w:szCs w:val="18"/>
              </w:rPr>
              <w:t>2</w:t>
            </w:r>
          </w:p>
        </w:tc>
        <w:tc>
          <w:tcPr>
            <w:tcW w:w="669"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5,</w:t>
            </w:r>
            <w:r w:rsidRPr="00F15532">
              <w:rPr>
                <w:rFonts w:ascii="Times New Roman" w:hAnsi="Times New Roman" w:cs="Times New Roman"/>
                <w:b/>
                <w:bCs/>
                <w:color w:val="auto"/>
                <w:sz w:val="18"/>
                <w:szCs w:val="18"/>
              </w:rPr>
              <w:t>0</w:t>
            </w:r>
          </w:p>
        </w:tc>
      </w:tr>
      <w:tr w:rsidR="002D4D94" w:rsidRPr="00F15532" w:rsidTr="00E7782C">
        <w:trPr>
          <w:trHeight w:val="1061"/>
        </w:trPr>
        <w:tc>
          <w:tcPr>
            <w:tcW w:w="1786" w:type="dxa"/>
            <w:vMerge w:val="restart"/>
            <w:tcBorders>
              <w:top w:val="single" w:sz="4" w:space="0" w:color="auto"/>
              <w:left w:val="single" w:sz="4" w:space="0" w:color="auto"/>
              <w:right w:val="single" w:sz="4" w:space="0" w:color="auto"/>
            </w:tcBorders>
          </w:tcPr>
          <w:p w:rsidR="002D4D94" w:rsidRPr="00F15532" w:rsidRDefault="002D4D94" w:rsidP="00795050">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lastRenderedPageBreak/>
              <w:t xml:space="preserve">Снятие инфраструктурных ограничений  для  развития СТК «Шерегеш» (ООО «Альпен-Клаб»,ООО </w:t>
            </w:r>
          </w:p>
          <w:p w:rsidR="002D4D94" w:rsidRPr="00F15532" w:rsidRDefault="002D4D94" w:rsidP="00795050">
            <w:pPr>
              <w:autoSpaceDE w:val="0"/>
              <w:autoSpaceDN w:val="0"/>
              <w:adjustRightInd w:val="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«Каскад-Финанс»,ЗАО «Управляющая компания КЕМ-ОЙЛ»</w:t>
            </w:r>
            <w:r w:rsidRPr="00F15532">
              <w:rPr>
                <w:rFonts w:ascii="Times New Roman" w:hAnsi="Times New Roman" w:cs="Times New Roman"/>
                <w:b/>
                <w:bCs/>
                <w:color w:val="auto"/>
                <w:sz w:val="18"/>
                <w:szCs w:val="18"/>
              </w:rPr>
              <w:t>)</w:t>
            </w:r>
          </w:p>
        </w:tc>
        <w:tc>
          <w:tcPr>
            <w:tcW w:w="1703" w:type="dxa"/>
            <w:gridSpan w:val="2"/>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left"/>
              <w:rPr>
                <w:rFonts w:ascii="Times New Roman" w:hAnsi="Times New Roman" w:cs="Times New Roman"/>
                <w:color w:val="auto"/>
                <w:sz w:val="18"/>
                <w:szCs w:val="18"/>
              </w:rPr>
            </w:pPr>
            <w:r>
              <w:rPr>
                <w:rFonts w:ascii="Times New Roman" w:hAnsi="Times New Roman" w:cs="Times New Roman"/>
                <w:color w:val="auto"/>
                <w:sz w:val="18"/>
                <w:szCs w:val="18"/>
              </w:rPr>
              <w:t>Строительство пункта временного размещения твердых коммунальных отходов</w:t>
            </w:r>
          </w:p>
        </w:tc>
        <w:tc>
          <w:tcPr>
            <w:tcW w:w="553"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да</w:t>
            </w:r>
          </w:p>
        </w:tc>
        <w:tc>
          <w:tcPr>
            <w:tcW w:w="900" w:type="dxa"/>
            <w:tcBorders>
              <w:top w:val="single" w:sz="4" w:space="0" w:color="auto"/>
              <w:left w:val="single" w:sz="4" w:space="0" w:color="auto"/>
              <w:bottom w:val="single" w:sz="4" w:space="0" w:color="auto"/>
              <w:right w:val="single" w:sz="4" w:space="0" w:color="auto"/>
            </w:tcBorders>
          </w:tcPr>
          <w:p w:rsidR="002D4D94" w:rsidRPr="00435819"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Заявка подана</w:t>
            </w:r>
          </w:p>
        </w:tc>
        <w:tc>
          <w:tcPr>
            <w:tcW w:w="956"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136,445</w:t>
            </w:r>
          </w:p>
        </w:tc>
        <w:tc>
          <w:tcPr>
            <w:tcW w:w="708"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68,224</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43581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64,812</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3,309</w:t>
            </w:r>
          </w:p>
        </w:tc>
        <w:tc>
          <w:tcPr>
            <w:tcW w:w="595"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0,103</w:t>
            </w:r>
          </w:p>
        </w:tc>
        <w:tc>
          <w:tcPr>
            <w:tcW w:w="638" w:type="dxa"/>
            <w:tcBorders>
              <w:top w:val="single" w:sz="4" w:space="0" w:color="auto"/>
              <w:left w:val="single" w:sz="4" w:space="0" w:color="auto"/>
              <w:bottom w:val="single" w:sz="4" w:space="0" w:color="auto"/>
              <w:right w:val="single" w:sz="4" w:space="0" w:color="auto"/>
            </w:tcBorders>
          </w:tcPr>
          <w:p w:rsidR="002D4D94" w:rsidRPr="00435819"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sidRPr="00435819">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68,221</w:t>
            </w:r>
          </w:p>
        </w:tc>
        <w:tc>
          <w:tcPr>
            <w:tcW w:w="650" w:type="dxa"/>
            <w:tcBorders>
              <w:top w:val="single" w:sz="4" w:space="0" w:color="auto"/>
              <w:left w:val="single" w:sz="4" w:space="0" w:color="auto"/>
              <w:bottom w:val="single" w:sz="4" w:space="0" w:color="auto"/>
              <w:right w:val="single" w:sz="4" w:space="0" w:color="auto"/>
            </w:tcBorders>
          </w:tcPr>
          <w:p w:rsidR="002D4D94" w:rsidRPr="00435819"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sidRPr="00435819">
              <w:rPr>
                <w:rFonts w:ascii="Times New Roman" w:hAnsi="Times New Roman" w:cs="Times New Roman"/>
                <w:color w:val="auto"/>
                <w:sz w:val="18"/>
                <w:szCs w:val="18"/>
              </w:rPr>
              <w:t>64,811</w:t>
            </w:r>
          </w:p>
        </w:tc>
        <w:tc>
          <w:tcPr>
            <w:tcW w:w="578" w:type="dxa"/>
            <w:tcBorders>
              <w:top w:val="single" w:sz="4" w:space="0" w:color="auto"/>
              <w:left w:val="single" w:sz="4" w:space="0" w:color="auto"/>
              <w:bottom w:val="single" w:sz="4" w:space="0" w:color="auto"/>
              <w:right w:val="single" w:sz="4" w:space="0" w:color="auto"/>
            </w:tcBorders>
          </w:tcPr>
          <w:p w:rsidR="002D4D94" w:rsidRPr="00435819"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sidRPr="00435819">
              <w:rPr>
                <w:rFonts w:ascii="Times New Roman" w:hAnsi="Times New Roman" w:cs="Times New Roman"/>
                <w:color w:val="auto"/>
                <w:sz w:val="18"/>
                <w:szCs w:val="18"/>
              </w:rPr>
              <w:t>3,308</w:t>
            </w:r>
          </w:p>
        </w:tc>
        <w:tc>
          <w:tcPr>
            <w:tcW w:w="723" w:type="dxa"/>
            <w:tcBorders>
              <w:top w:val="single" w:sz="4" w:space="0" w:color="auto"/>
              <w:left w:val="single" w:sz="4" w:space="0" w:color="auto"/>
              <w:bottom w:val="single" w:sz="4" w:space="0" w:color="auto"/>
              <w:right w:val="single" w:sz="4" w:space="0" w:color="auto"/>
            </w:tcBorders>
          </w:tcPr>
          <w:p w:rsidR="002D4D94"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0,102</w:t>
            </w:r>
          </w:p>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p>
        </w:tc>
        <w:tc>
          <w:tcPr>
            <w:tcW w:w="669" w:type="dxa"/>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91" w:type="dxa"/>
            <w:tcBorders>
              <w:left w:val="single" w:sz="4" w:space="0" w:color="auto"/>
            </w:tcBorders>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28"/>
                <w:szCs w:val="28"/>
              </w:rPr>
            </w:pPr>
          </w:p>
        </w:tc>
        <w:tc>
          <w:tcPr>
            <w:tcW w:w="691" w:type="dxa"/>
          </w:tcPr>
          <w:p w:rsidR="002D4D94" w:rsidRPr="00F15532" w:rsidRDefault="002D4D94" w:rsidP="00CB321A">
            <w:pPr>
              <w:autoSpaceDE w:val="0"/>
              <w:autoSpaceDN w:val="0"/>
              <w:adjustRightInd w:val="0"/>
              <w:spacing w:before="0"/>
              <w:ind w:firstLine="0"/>
              <w:jc w:val="center"/>
              <w:rPr>
                <w:rFonts w:ascii="Times New Roman" w:hAnsi="Times New Roman" w:cs="Times New Roman"/>
                <w:color w:val="auto"/>
                <w:sz w:val="28"/>
                <w:szCs w:val="28"/>
              </w:rPr>
            </w:pPr>
          </w:p>
        </w:tc>
      </w:tr>
      <w:tr w:rsidR="002D4D94" w:rsidRPr="00F15532" w:rsidTr="00E7782C">
        <w:trPr>
          <w:trHeight w:val="1061"/>
        </w:trPr>
        <w:tc>
          <w:tcPr>
            <w:tcW w:w="1786" w:type="dxa"/>
            <w:vMerge/>
            <w:tcBorders>
              <w:left w:val="single" w:sz="4" w:space="0" w:color="auto"/>
              <w:right w:val="single" w:sz="4" w:space="0" w:color="auto"/>
            </w:tcBorders>
          </w:tcPr>
          <w:p w:rsidR="002D4D94" w:rsidRPr="00F15532" w:rsidRDefault="002D4D94" w:rsidP="00795050">
            <w:pPr>
              <w:autoSpaceDE w:val="0"/>
              <w:autoSpaceDN w:val="0"/>
              <w:adjustRightInd w:val="0"/>
              <w:spacing w:before="0"/>
              <w:ind w:firstLine="0"/>
              <w:jc w:val="center"/>
              <w:rPr>
                <w:rFonts w:ascii="Times New Roman" w:hAnsi="Times New Roman" w:cs="Times New Roman"/>
                <w:color w:val="auto"/>
                <w:sz w:val="18"/>
                <w:szCs w:val="18"/>
              </w:rPr>
            </w:pPr>
          </w:p>
        </w:tc>
        <w:tc>
          <w:tcPr>
            <w:tcW w:w="1703" w:type="dxa"/>
            <w:gridSpan w:val="2"/>
            <w:tcBorders>
              <w:top w:val="single" w:sz="4" w:space="0" w:color="auto"/>
              <w:left w:val="single" w:sz="4" w:space="0" w:color="auto"/>
              <w:bottom w:val="single" w:sz="4" w:space="0" w:color="auto"/>
              <w:right w:val="single" w:sz="4" w:space="0" w:color="auto"/>
            </w:tcBorders>
          </w:tcPr>
          <w:p w:rsidR="002D4D94" w:rsidRPr="00F15532" w:rsidRDefault="002D4D94" w:rsidP="00CB321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Строительство внутриплощадных  дорог, освещения, водоотведения спортивно-туристического комплекса «Шерегеш»</w:t>
            </w:r>
          </w:p>
        </w:tc>
        <w:tc>
          <w:tcPr>
            <w:tcW w:w="553" w:type="dxa"/>
            <w:tcBorders>
              <w:top w:val="single" w:sz="4" w:space="0" w:color="auto"/>
              <w:left w:val="single" w:sz="4" w:space="0" w:color="auto"/>
              <w:bottom w:val="single" w:sz="4" w:space="0" w:color="auto"/>
              <w:righ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да</w:t>
            </w:r>
          </w:p>
        </w:tc>
        <w:tc>
          <w:tcPr>
            <w:tcW w:w="900" w:type="dxa"/>
            <w:tcBorders>
              <w:top w:val="single" w:sz="4" w:space="0" w:color="auto"/>
              <w:left w:val="single" w:sz="4" w:space="0" w:color="auto"/>
              <w:bottom w:val="single" w:sz="4" w:space="0" w:color="auto"/>
              <w:righ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c>
          <w:tcPr>
            <w:tcW w:w="956"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149,11</w:t>
            </w:r>
          </w:p>
        </w:tc>
        <w:tc>
          <w:tcPr>
            <w:tcW w:w="70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71,19</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67,63</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3,46</w:t>
            </w:r>
          </w:p>
        </w:tc>
        <w:tc>
          <w:tcPr>
            <w:tcW w:w="595"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0,1</w:t>
            </w:r>
          </w:p>
        </w:tc>
        <w:tc>
          <w:tcPr>
            <w:tcW w:w="638" w:type="dxa"/>
            <w:tcBorders>
              <w:top w:val="single" w:sz="4" w:space="0" w:color="auto"/>
              <w:left w:val="single" w:sz="4" w:space="0" w:color="auto"/>
              <w:bottom w:val="single" w:sz="4" w:space="0" w:color="auto"/>
              <w:right w:val="single" w:sz="4" w:space="0" w:color="auto"/>
            </w:tcBorders>
          </w:tcPr>
          <w:p w:rsidR="002D4D94" w:rsidRPr="00435819"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435819">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b/>
                <w:bCs/>
                <w:color w:val="auto"/>
                <w:sz w:val="18"/>
                <w:szCs w:val="18"/>
              </w:rPr>
              <w:t>77,92</w:t>
            </w:r>
          </w:p>
        </w:tc>
        <w:tc>
          <w:tcPr>
            <w:tcW w:w="650" w:type="dxa"/>
            <w:tcBorders>
              <w:top w:val="single" w:sz="4" w:space="0" w:color="auto"/>
              <w:left w:val="single" w:sz="4" w:space="0" w:color="auto"/>
              <w:bottom w:val="single" w:sz="4" w:space="0" w:color="auto"/>
              <w:right w:val="single" w:sz="4" w:space="0" w:color="auto"/>
            </w:tcBorders>
          </w:tcPr>
          <w:p w:rsidR="002D4D94" w:rsidRPr="00435819"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435819">
              <w:rPr>
                <w:rFonts w:ascii="Times New Roman" w:hAnsi="Times New Roman" w:cs="Times New Roman"/>
                <w:color w:val="auto"/>
                <w:sz w:val="18"/>
                <w:szCs w:val="18"/>
              </w:rPr>
              <w:t>74,02</w:t>
            </w:r>
          </w:p>
        </w:tc>
        <w:tc>
          <w:tcPr>
            <w:tcW w:w="578" w:type="dxa"/>
            <w:tcBorders>
              <w:top w:val="single" w:sz="4" w:space="0" w:color="auto"/>
              <w:left w:val="single" w:sz="4" w:space="0" w:color="auto"/>
              <w:bottom w:val="single" w:sz="4" w:space="0" w:color="auto"/>
              <w:right w:val="single" w:sz="4" w:space="0" w:color="auto"/>
            </w:tcBorders>
          </w:tcPr>
          <w:p w:rsidR="002D4D94" w:rsidRPr="00435819"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435819">
              <w:rPr>
                <w:rFonts w:ascii="Times New Roman" w:hAnsi="Times New Roman" w:cs="Times New Roman"/>
                <w:color w:val="auto"/>
                <w:sz w:val="18"/>
                <w:szCs w:val="18"/>
              </w:rPr>
              <w:t>3,78</w:t>
            </w:r>
          </w:p>
        </w:tc>
        <w:tc>
          <w:tcPr>
            <w:tcW w:w="723"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0,12</w:t>
            </w:r>
          </w:p>
        </w:tc>
        <w:tc>
          <w:tcPr>
            <w:tcW w:w="669"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91" w:type="dxa"/>
            <w:tcBorders>
              <w:lef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c>
          <w:tcPr>
            <w:tcW w:w="691" w:type="dxa"/>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r w:rsidRPr="00F15532">
              <w:rPr>
                <w:rFonts w:ascii="Times New Roman" w:hAnsi="Times New Roman" w:cs="Times New Roman"/>
                <w:color w:val="auto"/>
                <w:sz w:val="28"/>
                <w:szCs w:val="28"/>
              </w:rPr>
              <w:t>0,00</w:t>
            </w:r>
          </w:p>
        </w:tc>
      </w:tr>
      <w:tr w:rsidR="002D4D94" w:rsidRPr="00F15532" w:rsidTr="00E7782C">
        <w:trPr>
          <w:trHeight w:val="1061"/>
        </w:trPr>
        <w:tc>
          <w:tcPr>
            <w:tcW w:w="1786" w:type="dxa"/>
            <w:vMerge/>
            <w:tcBorders>
              <w:left w:val="single" w:sz="4" w:space="0" w:color="auto"/>
              <w:bottom w:val="single" w:sz="4" w:space="0" w:color="auto"/>
              <w:right w:val="single" w:sz="4"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p>
        </w:tc>
        <w:tc>
          <w:tcPr>
            <w:tcW w:w="1703" w:type="dxa"/>
            <w:gridSpan w:val="2"/>
            <w:tcBorders>
              <w:top w:val="single" w:sz="4" w:space="0" w:color="auto"/>
              <w:left w:val="single" w:sz="4" w:space="0" w:color="auto"/>
              <w:bottom w:val="single" w:sz="4" w:space="0" w:color="auto"/>
              <w:right w:val="single" w:sz="4" w:space="0" w:color="auto"/>
            </w:tcBorders>
          </w:tcPr>
          <w:p w:rsidR="002D4D94" w:rsidRPr="00F15532" w:rsidRDefault="002D4D94" w:rsidP="00F64ED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Развитие системы водоснабжения горы Зеленой </w:t>
            </w:r>
          </w:p>
        </w:tc>
        <w:tc>
          <w:tcPr>
            <w:tcW w:w="553" w:type="dxa"/>
            <w:tcBorders>
              <w:top w:val="single" w:sz="4" w:space="0" w:color="auto"/>
              <w:left w:val="single" w:sz="4" w:space="0" w:color="auto"/>
              <w:bottom w:val="single" w:sz="4" w:space="0" w:color="auto"/>
              <w:righ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в стадии разработки </w:t>
            </w:r>
          </w:p>
        </w:tc>
        <w:tc>
          <w:tcPr>
            <w:tcW w:w="900" w:type="dxa"/>
            <w:tcBorders>
              <w:top w:val="single" w:sz="4" w:space="0" w:color="auto"/>
              <w:left w:val="single" w:sz="4" w:space="0" w:color="auto"/>
              <w:bottom w:val="single" w:sz="4" w:space="0" w:color="auto"/>
              <w:righ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c>
          <w:tcPr>
            <w:tcW w:w="956"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lang w:val="en-US"/>
              </w:rPr>
            </w:pPr>
            <w:r w:rsidRPr="00F15532">
              <w:rPr>
                <w:rFonts w:ascii="Times New Roman" w:hAnsi="Times New Roman" w:cs="Times New Roman"/>
                <w:b/>
                <w:bCs/>
                <w:color w:val="auto"/>
                <w:sz w:val="18"/>
                <w:szCs w:val="18"/>
              </w:rPr>
              <w:t>327,4</w:t>
            </w:r>
          </w:p>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327,4</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311,03</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15,88</w:t>
            </w:r>
          </w:p>
        </w:tc>
        <w:tc>
          <w:tcPr>
            <w:tcW w:w="595"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0,49</w:t>
            </w:r>
          </w:p>
        </w:tc>
        <w:tc>
          <w:tcPr>
            <w:tcW w:w="63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91" w:type="dxa"/>
            <w:tcBorders>
              <w:lef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c>
          <w:tcPr>
            <w:tcW w:w="691" w:type="dxa"/>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r w:rsidRPr="00F15532">
              <w:rPr>
                <w:rFonts w:ascii="Times New Roman" w:hAnsi="Times New Roman" w:cs="Times New Roman"/>
                <w:color w:val="auto"/>
                <w:sz w:val="28"/>
                <w:szCs w:val="28"/>
              </w:rPr>
              <w:t>0,00</w:t>
            </w:r>
          </w:p>
        </w:tc>
      </w:tr>
      <w:tr w:rsidR="002D4D94" w:rsidRPr="00F15532" w:rsidTr="00E7782C">
        <w:trPr>
          <w:trHeight w:val="1061"/>
        </w:trPr>
        <w:tc>
          <w:tcPr>
            <w:tcW w:w="1786" w:type="dxa"/>
            <w:vMerge w:val="restart"/>
            <w:tcBorders>
              <w:left w:val="single" w:sz="4" w:space="0" w:color="auto"/>
              <w:right w:val="single" w:sz="4" w:space="0" w:color="auto"/>
            </w:tcBorders>
          </w:tcPr>
          <w:p w:rsidR="002D4D94" w:rsidRPr="00F15532" w:rsidRDefault="002D4D94" w:rsidP="00747EF7">
            <w:pPr>
              <w:autoSpaceDE w:val="0"/>
              <w:autoSpaceDN w:val="0"/>
              <w:adjustRightInd w:val="0"/>
              <w:spacing w:before="0"/>
              <w:ind w:firstLine="0"/>
              <w:jc w:val="left"/>
              <w:rPr>
                <w:rFonts w:ascii="Times New Roman" w:hAnsi="Times New Roman" w:cs="Times New Roman"/>
                <w:color w:val="auto"/>
                <w:sz w:val="18"/>
                <w:szCs w:val="18"/>
              </w:rPr>
            </w:pPr>
            <w:r>
              <w:rPr>
                <w:rFonts w:ascii="Times New Roman" w:hAnsi="Times New Roman" w:cs="Times New Roman"/>
                <w:color w:val="auto"/>
                <w:sz w:val="18"/>
                <w:szCs w:val="18"/>
              </w:rPr>
              <w:t>Программа 5 шагов благоустройства</w:t>
            </w:r>
          </w:p>
        </w:tc>
        <w:tc>
          <w:tcPr>
            <w:tcW w:w="1703" w:type="dxa"/>
            <w:gridSpan w:val="2"/>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left"/>
              <w:rPr>
                <w:rFonts w:ascii="Times New Roman" w:hAnsi="Times New Roman" w:cs="Times New Roman"/>
                <w:color w:val="auto"/>
                <w:sz w:val="18"/>
                <w:szCs w:val="18"/>
              </w:rPr>
            </w:pPr>
            <w:r>
              <w:rPr>
                <w:rFonts w:ascii="Times New Roman" w:hAnsi="Times New Roman" w:cs="Times New Roman"/>
                <w:color w:val="auto"/>
                <w:sz w:val="18"/>
                <w:szCs w:val="18"/>
              </w:rPr>
              <w:t>Капитальный ремонт территории общего пользования (площади) у КДЦ «Мустаг»</w:t>
            </w:r>
          </w:p>
        </w:tc>
        <w:tc>
          <w:tcPr>
            <w:tcW w:w="553"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да</w:t>
            </w:r>
          </w:p>
        </w:tc>
        <w:tc>
          <w:tcPr>
            <w:tcW w:w="900"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p>
        </w:tc>
        <w:tc>
          <w:tcPr>
            <w:tcW w:w="956"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564"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95"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38"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91" w:type="dxa"/>
            <w:tcBorders>
              <w:lef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c>
          <w:tcPr>
            <w:tcW w:w="691" w:type="dxa"/>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r>
      <w:tr w:rsidR="002D4D94" w:rsidRPr="00F15532" w:rsidTr="00E7782C">
        <w:trPr>
          <w:trHeight w:val="1061"/>
        </w:trPr>
        <w:tc>
          <w:tcPr>
            <w:tcW w:w="1786" w:type="dxa"/>
            <w:vMerge/>
            <w:tcBorders>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left"/>
              <w:rPr>
                <w:rFonts w:ascii="Times New Roman" w:hAnsi="Times New Roman" w:cs="Times New Roman"/>
                <w:color w:val="auto"/>
                <w:sz w:val="18"/>
                <w:szCs w:val="18"/>
              </w:rPr>
            </w:pPr>
          </w:p>
        </w:tc>
        <w:tc>
          <w:tcPr>
            <w:tcW w:w="1703" w:type="dxa"/>
            <w:gridSpan w:val="2"/>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left"/>
              <w:rPr>
                <w:rFonts w:ascii="Times New Roman" w:hAnsi="Times New Roman" w:cs="Times New Roman"/>
                <w:color w:val="auto"/>
                <w:sz w:val="18"/>
                <w:szCs w:val="18"/>
              </w:rPr>
            </w:pPr>
            <w:r>
              <w:rPr>
                <w:rFonts w:ascii="Times New Roman" w:hAnsi="Times New Roman" w:cs="Times New Roman"/>
                <w:color w:val="auto"/>
                <w:sz w:val="18"/>
                <w:szCs w:val="18"/>
              </w:rPr>
              <w:t>Создание на заброшенной территории городской парковой зоны вдоль речки ниже улицы Лесная</w:t>
            </w:r>
          </w:p>
        </w:tc>
        <w:tc>
          <w:tcPr>
            <w:tcW w:w="553"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В стадии разработки (на 2018-2020гг.)</w:t>
            </w:r>
          </w:p>
        </w:tc>
        <w:tc>
          <w:tcPr>
            <w:tcW w:w="900" w:type="dxa"/>
            <w:tcBorders>
              <w:top w:val="single" w:sz="4" w:space="0" w:color="auto"/>
              <w:left w:val="single" w:sz="4" w:space="0" w:color="auto"/>
              <w:bottom w:val="single" w:sz="4" w:space="0" w:color="auto"/>
              <w:right w:val="single" w:sz="4" w:space="0" w:color="auto"/>
            </w:tcBorders>
          </w:tcPr>
          <w:p w:rsidR="002D4D94" w:rsidRPr="00F15532"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p>
        </w:tc>
        <w:tc>
          <w:tcPr>
            <w:tcW w:w="956"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6,3</w:t>
            </w:r>
          </w:p>
        </w:tc>
        <w:tc>
          <w:tcPr>
            <w:tcW w:w="708"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1,3</w:t>
            </w:r>
          </w:p>
        </w:tc>
        <w:tc>
          <w:tcPr>
            <w:tcW w:w="667"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95"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0,3</w:t>
            </w:r>
          </w:p>
        </w:tc>
        <w:tc>
          <w:tcPr>
            <w:tcW w:w="638"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36"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5,0</w:t>
            </w:r>
          </w:p>
        </w:tc>
        <w:tc>
          <w:tcPr>
            <w:tcW w:w="650"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tcPr>
          <w:p w:rsidR="002D4D94"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5,0</w:t>
            </w:r>
          </w:p>
        </w:tc>
        <w:tc>
          <w:tcPr>
            <w:tcW w:w="691" w:type="dxa"/>
            <w:tcBorders>
              <w:left w:val="single" w:sz="4" w:space="0" w:color="auto"/>
            </w:tcBorders>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c>
          <w:tcPr>
            <w:tcW w:w="691" w:type="dxa"/>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28"/>
                <w:szCs w:val="28"/>
              </w:rPr>
            </w:pPr>
          </w:p>
        </w:tc>
      </w:tr>
      <w:tr w:rsidR="002D4D94" w:rsidRPr="00F15532" w:rsidTr="00E7782C">
        <w:trPr>
          <w:gridAfter w:val="2"/>
          <w:wAfter w:w="1382" w:type="dxa"/>
          <w:trHeight w:val="600"/>
        </w:trPr>
        <w:tc>
          <w:tcPr>
            <w:tcW w:w="3489" w:type="dxa"/>
            <w:gridSpan w:val="3"/>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b/>
                <w:bCs/>
                <w:color w:val="auto"/>
                <w:sz w:val="18"/>
                <w:szCs w:val="18"/>
                <w:lang w:val="en-US"/>
              </w:rPr>
              <w:t>II</w:t>
            </w:r>
            <w:r w:rsidRPr="00F15532">
              <w:rPr>
                <w:rFonts w:ascii="Times New Roman" w:hAnsi="Times New Roman" w:cs="Times New Roman"/>
                <w:b/>
                <w:bCs/>
                <w:color w:val="auto"/>
                <w:sz w:val="18"/>
                <w:szCs w:val="18"/>
              </w:rPr>
              <w:t xml:space="preserve">.Внепрограммные мероприятия </w:t>
            </w:r>
            <w:r w:rsidRPr="00F15532">
              <w:rPr>
                <w:rFonts w:ascii="Times New Roman" w:hAnsi="Times New Roman" w:cs="Times New Roman"/>
                <w:b/>
                <w:bCs/>
                <w:color w:val="auto"/>
                <w:sz w:val="18"/>
                <w:szCs w:val="18"/>
                <w:lang w:val="en-US"/>
              </w:rPr>
              <w:t xml:space="preserve"> </w:t>
            </w:r>
          </w:p>
        </w:tc>
        <w:tc>
          <w:tcPr>
            <w:tcW w:w="553"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396,2</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396,2</w:t>
            </w:r>
          </w:p>
        </w:tc>
        <w:tc>
          <w:tcPr>
            <w:tcW w:w="667"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277,34</w:t>
            </w:r>
          </w:p>
        </w:tc>
        <w:tc>
          <w:tcPr>
            <w:tcW w:w="668"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99,05</w:t>
            </w:r>
          </w:p>
        </w:tc>
        <w:tc>
          <w:tcPr>
            <w:tcW w:w="595"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19,81</w:t>
            </w:r>
          </w:p>
        </w:tc>
        <w:tc>
          <w:tcPr>
            <w:tcW w:w="638"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r>
      <w:tr w:rsidR="002D4D94" w:rsidRPr="00F15532" w:rsidTr="00E7782C">
        <w:trPr>
          <w:gridAfter w:val="2"/>
          <w:wAfter w:w="1382" w:type="dxa"/>
          <w:trHeight w:val="600"/>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Строительство сетей водоснабжения, канализации,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DA6F13">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Строительство сетей водоснабжения, канализации, электроснабжения в новых микрорайонах  Шерегешского городского поселения ( ул. </w:t>
            </w:r>
            <w:r w:rsidRPr="00F15532">
              <w:rPr>
                <w:rFonts w:ascii="Times New Roman" w:hAnsi="Times New Roman" w:cs="Times New Roman"/>
                <w:color w:val="auto"/>
                <w:sz w:val="18"/>
                <w:szCs w:val="18"/>
              </w:rPr>
              <w:lastRenderedPageBreak/>
              <w:t>Свободная, Кедровая, Солнечная, Шапошникова, Таежная, Шахтеров, Вьюжная, Иванов, Строителей, пер. Унзасский)</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DA6F13">
            <w:pPr>
              <w:autoSpaceDE w:val="0"/>
              <w:autoSpaceDN w:val="0"/>
              <w:adjustRightInd w:val="0"/>
              <w:spacing w:before="0"/>
              <w:ind w:firstLine="0"/>
              <w:rPr>
                <w:rFonts w:ascii="Times New Roman" w:hAnsi="Times New Roman" w:cs="Times New Roman"/>
                <w:color w:val="auto"/>
                <w:sz w:val="18"/>
                <w:szCs w:val="18"/>
              </w:rPr>
            </w:pPr>
          </w:p>
          <w:p w:rsidR="002D4D94" w:rsidRPr="00F15532" w:rsidRDefault="002D4D94" w:rsidP="00084E91">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в стадии разработки( на 201</w:t>
            </w:r>
            <w:r>
              <w:rPr>
                <w:rFonts w:ascii="Times New Roman" w:hAnsi="Times New Roman" w:cs="Times New Roman"/>
                <w:color w:val="auto"/>
                <w:sz w:val="18"/>
                <w:szCs w:val="18"/>
              </w:rPr>
              <w:t>8</w:t>
            </w:r>
            <w:r w:rsidRPr="00F15532">
              <w:rPr>
                <w:rFonts w:ascii="Times New Roman" w:hAnsi="Times New Roman" w:cs="Times New Roman"/>
                <w:color w:val="auto"/>
                <w:sz w:val="18"/>
                <w:szCs w:val="18"/>
              </w:rPr>
              <w:t>-2020 гг.)</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219,0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219,0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153,3</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54,75</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10,95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r>
      <w:tr w:rsidR="002D4D94" w:rsidRPr="00F15532" w:rsidTr="00E7782C">
        <w:trPr>
          <w:gridAfter w:val="2"/>
          <w:wAfter w:w="1382" w:type="dxa"/>
          <w:trHeight w:val="600"/>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lastRenderedPageBreak/>
              <w:t>Развитие социальной сферы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DE707E">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Строительство общежития   на 200  мест для обеспечения рабочими кадрами строящихся  объектов</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нет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177,2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177,2</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124,04</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44,3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8,86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r>
      <w:tr w:rsidR="002D4D94" w:rsidRPr="00F15532" w:rsidTr="00E7782C">
        <w:trPr>
          <w:gridAfter w:val="2"/>
          <w:wAfter w:w="1382" w:type="dxa"/>
          <w:trHeight w:val="362"/>
        </w:trPr>
        <w:tc>
          <w:tcPr>
            <w:tcW w:w="3489" w:type="dxa"/>
            <w:gridSpan w:val="3"/>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left"/>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ИТОГО по бюджетным программам</w:t>
            </w:r>
          </w:p>
        </w:tc>
        <w:tc>
          <w:tcPr>
            <w:tcW w:w="553"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1016,455</w:t>
            </w:r>
          </w:p>
        </w:tc>
        <w:tc>
          <w:tcPr>
            <w:tcW w:w="708"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9243AA">
            <w:pPr>
              <w:autoSpaceDE w:val="0"/>
              <w:autoSpaceDN w:val="0"/>
              <w:adjustRightInd w:val="0"/>
              <w:spacing w:before="0"/>
              <w:ind w:firstLine="0"/>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864,314</w:t>
            </w:r>
          </w:p>
        </w:tc>
        <w:tc>
          <w:tcPr>
            <w:tcW w:w="667"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720,812</w:t>
            </w:r>
          </w:p>
        </w:tc>
        <w:tc>
          <w:tcPr>
            <w:tcW w:w="668"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F64ED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121,699</w:t>
            </w:r>
          </w:p>
        </w:tc>
        <w:tc>
          <w:tcPr>
            <w:tcW w:w="595"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4C4C67">
            <w:pPr>
              <w:tabs>
                <w:tab w:val="center" w:pos="267"/>
              </w:tabs>
              <w:autoSpaceDE w:val="0"/>
              <w:autoSpaceDN w:val="0"/>
              <w:adjustRightInd w:val="0"/>
              <w:spacing w:before="0"/>
              <w:ind w:firstLine="0"/>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ab/>
              <w:t>20,</w:t>
            </w:r>
            <w:r>
              <w:rPr>
                <w:rFonts w:ascii="Times New Roman" w:hAnsi="Times New Roman" w:cs="Times New Roman"/>
                <w:b/>
                <w:bCs/>
                <w:color w:val="auto"/>
                <w:sz w:val="18"/>
                <w:szCs w:val="18"/>
              </w:rPr>
              <w:t>803</w:t>
            </w:r>
          </w:p>
        </w:tc>
        <w:tc>
          <w:tcPr>
            <w:tcW w:w="638"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b/>
                <w:bCs/>
                <w:color w:val="auto"/>
                <w:sz w:val="18"/>
                <w:szCs w:val="18"/>
              </w:rPr>
              <w:t>151,141</w:t>
            </w:r>
          </w:p>
        </w:tc>
        <w:tc>
          <w:tcPr>
            <w:tcW w:w="650"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138,831</w:t>
            </w:r>
          </w:p>
        </w:tc>
        <w:tc>
          <w:tcPr>
            <w:tcW w:w="578" w:type="dxa"/>
            <w:tcBorders>
              <w:top w:val="single" w:sz="4" w:space="0" w:color="auto"/>
              <w:left w:val="single" w:sz="4" w:space="0" w:color="auto"/>
              <w:bottom w:val="single" w:sz="4" w:space="0" w:color="auto"/>
              <w:right w:val="single" w:sz="4" w:space="0" w:color="auto"/>
            </w:tcBorders>
            <w:shd w:val="clear" w:color="auto" w:fill="CCC0D9"/>
          </w:tcPr>
          <w:p w:rsidR="002D4D94" w:rsidRPr="004C4C67"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4C4C67">
              <w:rPr>
                <w:rFonts w:ascii="Times New Roman" w:hAnsi="Times New Roman" w:cs="Times New Roman"/>
                <w:b/>
                <w:bCs/>
                <w:color w:val="auto"/>
                <w:sz w:val="18"/>
                <w:szCs w:val="18"/>
              </w:rPr>
              <w:t>7,088</w:t>
            </w:r>
          </w:p>
        </w:tc>
        <w:tc>
          <w:tcPr>
            <w:tcW w:w="723" w:type="dxa"/>
            <w:tcBorders>
              <w:top w:val="single" w:sz="4" w:space="0" w:color="auto"/>
              <w:left w:val="single" w:sz="4" w:space="0" w:color="auto"/>
              <w:bottom w:val="single" w:sz="4" w:space="0" w:color="auto"/>
              <w:right w:val="single" w:sz="4" w:space="0" w:color="auto"/>
            </w:tcBorders>
            <w:shd w:val="clear" w:color="auto" w:fill="CCC0D9"/>
          </w:tcPr>
          <w:p w:rsidR="002D4D94" w:rsidRPr="004C4C67" w:rsidRDefault="002D4D94" w:rsidP="004C4C67">
            <w:pPr>
              <w:autoSpaceDE w:val="0"/>
              <w:autoSpaceDN w:val="0"/>
              <w:adjustRightInd w:val="0"/>
              <w:spacing w:before="0"/>
              <w:ind w:firstLine="0"/>
              <w:jc w:val="center"/>
              <w:rPr>
                <w:rFonts w:ascii="Times New Roman" w:hAnsi="Times New Roman" w:cs="Times New Roman"/>
                <w:b/>
                <w:bCs/>
                <w:color w:val="auto"/>
                <w:sz w:val="18"/>
                <w:szCs w:val="18"/>
              </w:rPr>
            </w:pPr>
            <w:r w:rsidRPr="004C4C67">
              <w:rPr>
                <w:rFonts w:ascii="Times New Roman" w:hAnsi="Times New Roman" w:cs="Times New Roman"/>
                <w:b/>
                <w:bCs/>
                <w:color w:val="auto"/>
                <w:sz w:val="18"/>
                <w:szCs w:val="18"/>
              </w:rPr>
              <w:t>0,222</w:t>
            </w:r>
          </w:p>
        </w:tc>
        <w:tc>
          <w:tcPr>
            <w:tcW w:w="669" w:type="dxa"/>
            <w:tcBorders>
              <w:top w:val="single" w:sz="4" w:space="0" w:color="auto"/>
              <w:left w:val="single" w:sz="4" w:space="0" w:color="auto"/>
              <w:bottom w:val="single" w:sz="4" w:space="0" w:color="auto"/>
              <w:right w:val="single" w:sz="4" w:space="0" w:color="auto"/>
            </w:tcBorders>
            <w:shd w:val="clear" w:color="auto" w:fill="CCC0D9"/>
          </w:tcPr>
          <w:p w:rsidR="002D4D94" w:rsidRPr="004C4C67"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4C4C67">
              <w:rPr>
                <w:rFonts w:ascii="Times New Roman" w:hAnsi="Times New Roman" w:cs="Times New Roman"/>
                <w:b/>
                <w:bCs/>
                <w:color w:val="auto"/>
                <w:sz w:val="18"/>
                <w:szCs w:val="18"/>
              </w:rPr>
              <w:t>5,0</w:t>
            </w:r>
          </w:p>
        </w:tc>
      </w:tr>
      <w:tr w:rsidR="002D4D94" w:rsidRPr="00F15532" w:rsidTr="00E7782C">
        <w:trPr>
          <w:gridAfter w:val="2"/>
          <w:wAfter w:w="1382" w:type="dxa"/>
          <w:trHeight w:val="624"/>
        </w:trPr>
        <w:tc>
          <w:tcPr>
            <w:tcW w:w="3489" w:type="dxa"/>
            <w:gridSpan w:val="3"/>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left"/>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I</w:t>
            </w:r>
            <w:r w:rsidRPr="00F15532">
              <w:rPr>
                <w:rFonts w:ascii="Times New Roman" w:hAnsi="Times New Roman" w:cs="Times New Roman"/>
                <w:b/>
                <w:bCs/>
                <w:color w:val="auto"/>
                <w:sz w:val="18"/>
                <w:szCs w:val="18"/>
                <w:lang w:val="en-US"/>
              </w:rPr>
              <w:t>II</w:t>
            </w:r>
            <w:r w:rsidRPr="00F15532">
              <w:rPr>
                <w:rFonts w:ascii="Times New Roman" w:hAnsi="Times New Roman" w:cs="Times New Roman"/>
                <w:b/>
                <w:bCs/>
                <w:color w:val="auto"/>
                <w:sz w:val="18"/>
                <w:szCs w:val="18"/>
              </w:rPr>
              <w:t xml:space="preserve">. Реализация инвестиционных проектов </w:t>
            </w:r>
          </w:p>
        </w:tc>
        <w:tc>
          <w:tcPr>
            <w:tcW w:w="553"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95B3D7"/>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7728,438</w:t>
            </w:r>
          </w:p>
        </w:tc>
        <w:tc>
          <w:tcPr>
            <w:tcW w:w="708" w:type="dxa"/>
            <w:tcBorders>
              <w:top w:val="single" w:sz="4" w:space="0" w:color="auto"/>
              <w:left w:val="single" w:sz="4" w:space="0" w:color="auto"/>
              <w:bottom w:val="single" w:sz="4" w:space="0" w:color="auto"/>
              <w:right w:val="single" w:sz="4" w:space="0" w:color="auto"/>
            </w:tcBorders>
            <w:shd w:val="clear" w:color="auto" w:fill="95B3D7"/>
          </w:tcPr>
          <w:p w:rsidR="002D4D94" w:rsidRPr="009D174B" w:rsidRDefault="009D174B" w:rsidP="009D174B">
            <w:pPr>
              <w:autoSpaceDE w:val="0"/>
              <w:autoSpaceDN w:val="0"/>
              <w:adjustRightInd w:val="0"/>
              <w:spacing w:before="0"/>
              <w:ind w:firstLine="0"/>
              <w:jc w:val="center"/>
              <w:rPr>
                <w:rFonts w:ascii="Times New Roman" w:hAnsi="Times New Roman" w:cs="Times New Roman"/>
                <w:b/>
                <w:bCs/>
                <w:color w:val="auto"/>
                <w:sz w:val="18"/>
                <w:szCs w:val="18"/>
                <w:lang w:val="en-US"/>
              </w:rPr>
            </w:pPr>
            <w:r>
              <w:rPr>
                <w:rFonts w:ascii="Times New Roman" w:hAnsi="Times New Roman" w:cs="Times New Roman"/>
                <w:b/>
                <w:bCs/>
                <w:color w:val="auto"/>
                <w:sz w:val="18"/>
                <w:szCs w:val="18"/>
              </w:rPr>
              <w:t>42</w:t>
            </w:r>
            <w:r>
              <w:rPr>
                <w:rFonts w:ascii="Times New Roman" w:hAnsi="Times New Roman" w:cs="Times New Roman"/>
                <w:b/>
                <w:bCs/>
                <w:color w:val="auto"/>
                <w:sz w:val="18"/>
                <w:szCs w:val="18"/>
                <w:lang w:val="en-US"/>
              </w:rPr>
              <w:t>9</w:t>
            </w:r>
            <w:r w:rsidR="002D4D94" w:rsidRPr="00747EF7">
              <w:rPr>
                <w:rFonts w:ascii="Times New Roman" w:hAnsi="Times New Roman" w:cs="Times New Roman"/>
                <w:b/>
                <w:bCs/>
                <w:color w:val="auto"/>
                <w:sz w:val="18"/>
                <w:szCs w:val="18"/>
              </w:rPr>
              <w:t>6,0</w:t>
            </w:r>
            <w:r>
              <w:rPr>
                <w:rFonts w:ascii="Times New Roman" w:hAnsi="Times New Roman" w:cs="Times New Roman"/>
                <w:b/>
                <w:bCs/>
                <w:color w:val="auto"/>
                <w:sz w:val="18"/>
                <w:szCs w:val="18"/>
                <w:lang w:val="en-US"/>
              </w:rPr>
              <w:t>19</w:t>
            </w:r>
          </w:p>
        </w:tc>
        <w:tc>
          <w:tcPr>
            <w:tcW w:w="680"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1196,854</w:t>
            </w:r>
          </w:p>
        </w:tc>
        <w:tc>
          <w:tcPr>
            <w:tcW w:w="564"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1196,854</w:t>
            </w:r>
          </w:p>
        </w:tc>
        <w:tc>
          <w:tcPr>
            <w:tcW w:w="668"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1357</w:t>
            </w:r>
          </w:p>
        </w:tc>
        <w:tc>
          <w:tcPr>
            <w:tcW w:w="667"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638"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1357</w:t>
            </w:r>
          </w:p>
        </w:tc>
        <w:tc>
          <w:tcPr>
            <w:tcW w:w="636"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1023,619</w:t>
            </w:r>
          </w:p>
        </w:tc>
        <w:tc>
          <w:tcPr>
            <w:tcW w:w="650"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shd w:val="clear" w:color="auto" w:fill="95B3D7"/>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1023,619</w:t>
            </w:r>
          </w:p>
        </w:tc>
      </w:tr>
      <w:tr w:rsidR="002D4D94" w:rsidRPr="00F15532" w:rsidTr="00E7782C">
        <w:trPr>
          <w:gridAfter w:val="2"/>
          <w:wAfter w:w="1382" w:type="dxa"/>
          <w:trHeight w:val="415"/>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ООО </w:t>
            </w:r>
          </w:p>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«Альпен Клаб»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Создание гостиничного комплекса круглогодичного функционирова-ния с развитой инфраструктурой</w:t>
            </w:r>
          </w:p>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комплексного обслуживания отдыхающих</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да</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не требуется </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E02A31"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553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397,062</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E02A31">
            <w:pPr>
              <w:autoSpaceDE w:val="0"/>
              <w:autoSpaceDN w:val="0"/>
              <w:adjustRightInd w:val="0"/>
              <w:spacing w:before="0"/>
              <w:ind w:firstLine="0"/>
              <w:jc w:val="center"/>
              <w:rPr>
                <w:rFonts w:ascii="Times New Roman" w:hAnsi="Times New Roman" w:cs="Times New Roman"/>
                <w:b/>
                <w:bCs/>
                <w:color w:val="auto"/>
                <w:sz w:val="18"/>
                <w:szCs w:val="18"/>
                <w:lang w:val="en-US"/>
              </w:rPr>
            </w:pPr>
            <w:r>
              <w:rPr>
                <w:rFonts w:ascii="Times New Roman" w:hAnsi="Times New Roman" w:cs="Times New Roman"/>
                <w:b/>
                <w:bCs/>
                <w:color w:val="auto"/>
                <w:sz w:val="18"/>
                <w:szCs w:val="18"/>
              </w:rPr>
              <w:t>1</w:t>
            </w:r>
            <w:r w:rsidRPr="00F15532">
              <w:rPr>
                <w:rFonts w:ascii="Times New Roman" w:hAnsi="Times New Roman" w:cs="Times New Roman"/>
                <w:b/>
                <w:bCs/>
                <w:color w:val="auto"/>
                <w:sz w:val="18"/>
                <w:szCs w:val="18"/>
                <w:lang w:val="en-US"/>
              </w:rPr>
              <w:t>5</w:t>
            </w:r>
            <w:r>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1</w:t>
            </w:r>
            <w:r w:rsidRPr="00F15532">
              <w:rPr>
                <w:rFonts w:ascii="Times New Roman" w:hAnsi="Times New Roman" w:cs="Times New Roman"/>
                <w:color w:val="auto"/>
                <w:sz w:val="18"/>
                <w:szCs w:val="18"/>
                <w:lang w:val="en-US"/>
              </w:rPr>
              <w:t>5</w:t>
            </w:r>
            <w:r>
              <w:rPr>
                <w:rFonts w:ascii="Times New Roman" w:hAnsi="Times New Roman" w:cs="Times New Roman"/>
                <w:color w:val="auto"/>
                <w:sz w:val="18"/>
                <w:szCs w:val="18"/>
              </w:rPr>
              <w:t>0</w:t>
            </w:r>
            <w:r w:rsidRPr="00F15532">
              <w:rPr>
                <w:rFonts w:ascii="Times New Roman" w:hAnsi="Times New Roman" w:cs="Times New Roman"/>
                <w:color w:val="auto"/>
                <w:sz w:val="18"/>
                <w:szCs w:val="18"/>
                <w:lang w:val="en-US"/>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lang w:val="en-US"/>
              </w:rPr>
            </w:pPr>
            <w:r>
              <w:rPr>
                <w:rFonts w:ascii="Times New Roman" w:hAnsi="Times New Roman" w:cs="Times New Roman"/>
                <w:b/>
                <w:bCs/>
                <w:color w:val="auto"/>
                <w:sz w:val="18"/>
                <w:szCs w:val="18"/>
              </w:rPr>
              <w:t>150</w:t>
            </w:r>
            <w:r w:rsidRPr="00F15532">
              <w:rPr>
                <w:rFonts w:ascii="Times New Roman" w:hAnsi="Times New Roman" w:cs="Times New Roman"/>
                <w:b/>
                <w:bCs/>
                <w:color w:val="auto"/>
                <w:sz w:val="18"/>
                <w:szCs w:val="18"/>
                <w:lang w:val="en-US"/>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150</w:t>
            </w:r>
            <w:r w:rsidRPr="00F15532">
              <w:rPr>
                <w:rFonts w:ascii="Times New Roman" w:hAnsi="Times New Roman" w:cs="Times New Roman"/>
                <w:color w:val="auto"/>
                <w:sz w:val="18"/>
                <w:szCs w:val="18"/>
                <w:lang w:val="en-US"/>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color w:val="auto"/>
                <w:sz w:val="18"/>
                <w:szCs w:val="18"/>
              </w:rPr>
              <w:t>0,00</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E02A31">
            <w:pPr>
              <w:autoSpaceDE w:val="0"/>
              <w:autoSpaceDN w:val="0"/>
              <w:adjustRightInd w:val="0"/>
              <w:spacing w:before="0"/>
              <w:ind w:firstLine="0"/>
              <w:jc w:val="left"/>
              <w:rPr>
                <w:rFonts w:ascii="Times New Roman" w:hAnsi="Times New Roman" w:cs="Times New Roman"/>
                <w:color w:val="auto"/>
                <w:sz w:val="16"/>
                <w:szCs w:val="16"/>
              </w:rPr>
            </w:pPr>
            <w:r>
              <w:rPr>
                <w:rFonts w:ascii="Times New Roman" w:hAnsi="Times New Roman" w:cs="Times New Roman"/>
                <w:color w:val="auto"/>
                <w:sz w:val="16"/>
                <w:szCs w:val="16"/>
              </w:rPr>
              <w:t>0,00</w:t>
            </w:r>
          </w:p>
        </w:tc>
      </w:tr>
      <w:tr w:rsidR="002D4D94" w:rsidRPr="00F15532" w:rsidTr="00E7782C">
        <w:trPr>
          <w:gridAfter w:val="2"/>
          <w:wAfter w:w="1382" w:type="dxa"/>
          <w:trHeight w:val="408"/>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ООО «Каскад-Финанс»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Строительство туристического комплекса "Шерегеш"</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в ста-дии разработки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не требуется</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1478,856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477,432</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right"/>
              <w:rPr>
                <w:rFonts w:ascii="Times New Roman" w:hAnsi="Times New Roman" w:cs="Times New Roman"/>
                <w:b/>
                <w:bCs/>
                <w:color w:val="auto"/>
                <w:sz w:val="18"/>
                <w:szCs w:val="18"/>
              </w:rPr>
            </w:pPr>
            <w:r>
              <w:rPr>
                <w:rFonts w:ascii="Times New Roman" w:hAnsi="Times New Roman" w:cs="Times New Roman"/>
                <w:b/>
                <w:bCs/>
                <w:color w:val="auto"/>
                <w:sz w:val="18"/>
                <w:szCs w:val="18"/>
              </w:rPr>
              <w:t>251,424</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right"/>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right"/>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right"/>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right"/>
              <w:rPr>
                <w:rFonts w:ascii="Times New Roman" w:hAnsi="Times New Roman" w:cs="Times New Roman"/>
                <w:b/>
                <w:bCs/>
                <w:color w:val="auto"/>
                <w:sz w:val="18"/>
                <w:szCs w:val="18"/>
              </w:rPr>
            </w:pPr>
            <w:r>
              <w:rPr>
                <w:rFonts w:ascii="Times New Roman" w:hAnsi="Times New Roman" w:cs="Times New Roman"/>
                <w:color w:val="auto"/>
                <w:sz w:val="18"/>
                <w:szCs w:val="18"/>
              </w:rPr>
              <w:t>251,424</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50</w:t>
            </w:r>
            <w:r w:rsidRPr="00F15532">
              <w:rPr>
                <w:rFonts w:ascii="Times New Roman" w:hAnsi="Times New Roman" w:cs="Times New Roman"/>
                <w:b/>
                <w:bCs/>
                <w:color w:val="auto"/>
                <w:sz w:val="18"/>
                <w:szCs w:val="18"/>
              </w:rPr>
              <w:t>0,00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50</w:t>
            </w:r>
            <w:r w:rsidRPr="00F15532">
              <w:rPr>
                <w:rFonts w:ascii="Times New Roman" w:hAnsi="Times New Roman" w:cs="Times New Roman"/>
                <w:color w:val="auto"/>
                <w:sz w:val="18"/>
                <w:szCs w:val="18"/>
              </w:rPr>
              <w:t>0,00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25</w:t>
            </w:r>
            <w:r w:rsidRPr="00F15532">
              <w:rPr>
                <w:rFonts w:ascii="Times New Roman" w:hAnsi="Times New Roman" w:cs="Times New Roman"/>
                <w:b/>
                <w:bCs/>
                <w:color w:val="auto"/>
                <w:sz w:val="18"/>
                <w:szCs w:val="18"/>
              </w:rPr>
              <w:t>0,00</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25</w:t>
            </w:r>
            <w:r w:rsidRPr="00F15532">
              <w:rPr>
                <w:rFonts w:ascii="Times New Roman" w:hAnsi="Times New Roman" w:cs="Times New Roman"/>
                <w:color w:val="auto"/>
                <w:sz w:val="18"/>
                <w:szCs w:val="18"/>
              </w:rPr>
              <w:t>0,00</w:t>
            </w:r>
          </w:p>
        </w:tc>
      </w:tr>
      <w:tr w:rsidR="002D4D94" w:rsidRPr="00F15532" w:rsidTr="00E7782C">
        <w:trPr>
          <w:gridAfter w:val="2"/>
          <w:wAfter w:w="1382" w:type="dxa"/>
          <w:trHeight w:val="415"/>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ЗАО  «Управляющая  компания КЕМ-ОЙЛ»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Развитие горнолыжного комплекса </w:t>
            </w:r>
          </w:p>
          <w:p w:rsidR="002D4D94" w:rsidRPr="00F15532" w:rsidRDefault="002D4D94" w:rsidP="009C2849">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«Сектор Е» и туристической базы «Медвежонок» </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в ста-дии разработки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не требуется</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lang w:val="en-US"/>
              </w:rPr>
            </w:pPr>
            <w:r w:rsidRPr="00F15532">
              <w:rPr>
                <w:rFonts w:ascii="Times New Roman" w:hAnsi="Times New Roman" w:cs="Times New Roman"/>
                <w:b/>
                <w:bCs/>
                <w:color w:val="auto"/>
                <w:sz w:val="18"/>
                <w:szCs w:val="18"/>
                <w:lang w:val="en-US"/>
              </w:rPr>
              <w:t>2040</w:t>
            </w:r>
            <w:r w:rsidRPr="00F15532">
              <w:rPr>
                <w:rFonts w:ascii="Times New Roman" w:hAnsi="Times New Roman" w:cs="Times New Roman"/>
                <w:b/>
                <w:bCs/>
                <w:color w:val="auto"/>
                <w:sz w:val="18"/>
                <w:szCs w:val="18"/>
              </w:rPr>
              <w:t>,</w:t>
            </w:r>
            <w:r w:rsidRPr="00F15532">
              <w:rPr>
                <w:rFonts w:ascii="Times New Roman" w:hAnsi="Times New Roman" w:cs="Times New Roman"/>
                <w:b/>
                <w:bCs/>
                <w:color w:val="auto"/>
                <w:sz w:val="18"/>
                <w:szCs w:val="18"/>
                <w:lang w:val="en-US"/>
              </w:rPr>
              <w:t>624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447,005</w:t>
            </w:r>
          </w:p>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300,0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CB72B6"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300,0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lang w:val="en-US"/>
              </w:rPr>
            </w:pPr>
            <w:r>
              <w:rPr>
                <w:rFonts w:ascii="Times New Roman" w:hAnsi="Times New Roman" w:cs="Times New Roman"/>
                <w:b/>
                <w:bCs/>
                <w:color w:val="auto"/>
                <w:sz w:val="18"/>
                <w:szCs w:val="18"/>
              </w:rPr>
              <w:t>600</w:t>
            </w:r>
            <w:r w:rsidRPr="00F15532">
              <w:rPr>
                <w:rFonts w:ascii="Times New Roman" w:hAnsi="Times New Roman" w:cs="Times New Roman"/>
                <w:b/>
                <w:bCs/>
                <w:color w:val="auto"/>
                <w:sz w:val="18"/>
                <w:szCs w:val="18"/>
              </w:rPr>
              <w:t>,</w:t>
            </w:r>
            <w:r w:rsidRPr="00F15532">
              <w:rPr>
                <w:rFonts w:ascii="Times New Roman" w:hAnsi="Times New Roman" w:cs="Times New Roman"/>
                <w:b/>
                <w:bCs/>
                <w:color w:val="auto"/>
                <w:sz w:val="18"/>
                <w:szCs w:val="18"/>
                <w:lang w:val="en-US"/>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600</w:t>
            </w:r>
            <w:r w:rsidRPr="00F15532">
              <w:rPr>
                <w:rFonts w:ascii="Times New Roman" w:hAnsi="Times New Roman" w:cs="Times New Roman"/>
                <w:color w:val="auto"/>
                <w:sz w:val="18"/>
                <w:szCs w:val="18"/>
              </w:rPr>
              <w:t>,</w:t>
            </w:r>
          </w:p>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lang w:val="en-US"/>
              </w:rPr>
            </w:pPr>
            <w:r w:rsidRPr="00F15532">
              <w:rPr>
                <w:rFonts w:ascii="Times New Roman" w:hAnsi="Times New Roman" w:cs="Times New Roman"/>
                <w:color w:val="auto"/>
                <w:sz w:val="18"/>
                <w:szCs w:val="18"/>
                <w:lang w:val="en-US"/>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693,619</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0,00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693,619</w:t>
            </w:r>
          </w:p>
        </w:tc>
      </w:tr>
      <w:tr w:rsidR="002D4D94" w:rsidRPr="00F15532" w:rsidTr="00E7782C">
        <w:trPr>
          <w:gridAfter w:val="2"/>
          <w:wAfter w:w="1382" w:type="dxa"/>
          <w:trHeight w:val="415"/>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Pr>
                <w:rFonts w:ascii="Times New Roman" w:hAnsi="Times New Roman" w:cs="Times New Roman"/>
                <w:color w:val="auto"/>
                <w:sz w:val="18"/>
                <w:szCs w:val="18"/>
              </w:rPr>
              <w:lastRenderedPageBreak/>
              <w:t>АО «Евразруда»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Pr>
                <w:rFonts w:ascii="Times New Roman" w:hAnsi="Times New Roman" w:cs="Times New Roman"/>
                <w:color w:val="auto"/>
                <w:sz w:val="18"/>
                <w:szCs w:val="18"/>
              </w:rPr>
              <w:t>Реконструкция Горно-Шорского филиала</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да</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не требуется</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3464,958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2973,528</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491,43</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CB72B6">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0,00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491,43</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r>
      <w:tr w:rsidR="002D4D94" w:rsidRPr="00F15532" w:rsidTr="00E7782C">
        <w:trPr>
          <w:gridAfter w:val="2"/>
          <w:wAfter w:w="1382" w:type="dxa"/>
          <w:trHeight w:val="415"/>
        </w:trPr>
        <w:tc>
          <w:tcPr>
            <w:tcW w:w="2072" w:type="dxa"/>
            <w:gridSpan w:val="2"/>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ООО «ПТМ Тмаж»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sz w:val="18"/>
                <w:szCs w:val="18"/>
              </w:rPr>
            </w:pPr>
            <w:r w:rsidRPr="00F15532">
              <w:rPr>
                <w:rFonts w:ascii="Times New Roman" w:hAnsi="Times New Roman" w:cs="Times New Roman"/>
                <w:color w:val="auto"/>
                <w:sz w:val="18"/>
                <w:szCs w:val="18"/>
              </w:rPr>
              <w:t xml:space="preserve">Строительство этно- культурной деревни в п. Таенза </w:t>
            </w:r>
          </w:p>
        </w:tc>
        <w:tc>
          <w:tcPr>
            <w:tcW w:w="55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в ста-дии разработки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F64ED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не требуется</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191</w:t>
            </w:r>
            <w:r w:rsidRPr="00F15532">
              <w:rPr>
                <w:rFonts w:ascii="Times New Roman" w:hAnsi="Times New Roman" w:cs="Times New Roman"/>
                <w:b/>
                <w:bCs/>
                <w:color w:val="auto"/>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1,0</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4,0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4,</w:t>
            </w:r>
            <w:r w:rsidRPr="00F15532">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107</w:t>
            </w:r>
            <w:r w:rsidRPr="00F15532">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107</w:t>
            </w:r>
            <w:r w:rsidRPr="00F15532">
              <w:rPr>
                <w:rFonts w:ascii="Times New Roman" w:hAnsi="Times New Roman" w:cs="Times New Roman"/>
                <w:color w:val="auto"/>
                <w:sz w:val="18"/>
                <w:szCs w:val="18"/>
              </w:rPr>
              <w:t>,0</w:t>
            </w: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80</w:t>
            </w:r>
            <w:r w:rsidRPr="00F15532">
              <w:rPr>
                <w:rFonts w:ascii="Times New Roman" w:hAnsi="Times New Roman" w:cs="Times New Roman"/>
                <w:b/>
                <w:bCs/>
                <w:color w:val="auto"/>
                <w:sz w:val="18"/>
                <w:szCs w:val="18"/>
              </w:rPr>
              <w:t>,0</w:t>
            </w:r>
          </w:p>
        </w:tc>
        <w:tc>
          <w:tcPr>
            <w:tcW w:w="650"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sidRPr="00F15532">
              <w:rPr>
                <w:rFonts w:ascii="Times New Roman" w:hAnsi="Times New Roman" w:cs="Times New Roman"/>
                <w:color w:val="auto"/>
                <w:sz w:val="18"/>
                <w:szCs w:val="18"/>
              </w:rPr>
              <w:t>0</w:t>
            </w:r>
          </w:p>
        </w:tc>
        <w:tc>
          <w:tcPr>
            <w:tcW w:w="669" w:type="dxa"/>
            <w:tcBorders>
              <w:top w:val="single" w:sz="4" w:space="0" w:color="auto"/>
              <w:left w:val="single" w:sz="4" w:space="0" w:color="auto"/>
              <w:bottom w:val="single" w:sz="4" w:space="0" w:color="auto"/>
              <w:right w:val="single" w:sz="4" w:space="0" w:color="auto"/>
            </w:tcBorders>
            <w:shd w:val="clear" w:color="auto" w:fill="FFFFFF"/>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sz w:val="18"/>
                <w:szCs w:val="18"/>
              </w:rPr>
            </w:pPr>
            <w:r>
              <w:rPr>
                <w:rFonts w:ascii="Times New Roman" w:hAnsi="Times New Roman" w:cs="Times New Roman"/>
                <w:color w:val="auto"/>
                <w:sz w:val="18"/>
                <w:szCs w:val="18"/>
              </w:rPr>
              <w:t>80</w:t>
            </w:r>
            <w:r w:rsidRPr="00F15532">
              <w:rPr>
                <w:rFonts w:ascii="Times New Roman" w:hAnsi="Times New Roman" w:cs="Times New Roman"/>
                <w:color w:val="auto"/>
                <w:sz w:val="18"/>
                <w:szCs w:val="18"/>
              </w:rPr>
              <w:t>,0</w:t>
            </w:r>
          </w:p>
        </w:tc>
      </w:tr>
      <w:tr w:rsidR="002D4D94" w:rsidRPr="00F15532" w:rsidTr="00E7782C">
        <w:trPr>
          <w:gridAfter w:val="2"/>
          <w:wAfter w:w="1382" w:type="dxa"/>
          <w:trHeight w:val="466"/>
        </w:trPr>
        <w:tc>
          <w:tcPr>
            <w:tcW w:w="4042" w:type="dxa"/>
            <w:gridSpan w:val="4"/>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left"/>
              <w:rPr>
                <w:rFonts w:ascii="Times New Roman" w:hAnsi="Times New Roman" w:cs="Times New Roman"/>
                <w:b/>
                <w:bCs/>
                <w:color w:val="auto"/>
                <w:sz w:val="18"/>
                <w:szCs w:val="18"/>
              </w:rPr>
            </w:pPr>
            <w:r w:rsidRPr="00F15532">
              <w:rPr>
                <w:rFonts w:ascii="Times New Roman" w:hAnsi="Times New Roman" w:cs="Times New Roman"/>
                <w:b/>
                <w:bCs/>
                <w:color w:val="auto"/>
                <w:sz w:val="18"/>
                <w:szCs w:val="18"/>
              </w:rPr>
              <w:t>Общая стоимость программ и проектов в рамках КИП</w:t>
            </w:r>
          </w:p>
        </w:tc>
        <w:tc>
          <w:tcPr>
            <w:tcW w:w="900"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CCC0D9"/>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8744,893</w:t>
            </w:r>
          </w:p>
        </w:tc>
        <w:tc>
          <w:tcPr>
            <w:tcW w:w="708" w:type="dxa"/>
            <w:tcBorders>
              <w:top w:val="single" w:sz="4" w:space="0" w:color="auto"/>
              <w:left w:val="single" w:sz="4" w:space="0" w:color="auto"/>
              <w:bottom w:val="single" w:sz="4" w:space="0" w:color="auto"/>
              <w:right w:val="single" w:sz="4" w:space="0" w:color="auto"/>
            </w:tcBorders>
            <w:shd w:val="clear" w:color="auto" w:fill="CCC0D9"/>
          </w:tcPr>
          <w:p w:rsidR="002D4D94" w:rsidRPr="009D174B" w:rsidRDefault="009D174B" w:rsidP="009D174B">
            <w:pPr>
              <w:autoSpaceDE w:val="0"/>
              <w:autoSpaceDN w:val="0"/>
              <w:adjustRightInd w:val="0"/>
              <w:spacing w:before="0"/>
              <w:ind w:firstLine="0"/>
              <w:jc w:val="center"/>
              <w:rPr>
                <w:rFonts w:ascii="Times New Roman" w:hAnsi="Times New Roman" w:cs="Times New Roman"/>
                <w:b/>
                <w:bCs/>
                <w:color w:val="auto"/>
                <w:sz w:val="18"/>
                <w:szCs w:val="18"/>
                <w:lang w:val="en-US"/>
              </w:rPr>
            </w:pPr>
            <w:r>
              <w:rPr>
                <w:rFonts w:ascii="Times New Roman" w:hAnsi="Times New Roman" w:cs="Times New Roman"/>
                <w:b/>
                <w:bCs/>
                <w:color w:val="auto"/>
                <w:sz w:val="18"/>
                <w:szCs w:val="18"/>
              </w:rPr>
              <w:t>42</w:t>
            </w:r>
            <w:r>
              <w:rPr>
                <w:rFonts w:ascii="Times New Roman" w:hAnsi="Times New Roman" w:cs="Times New Roman"/>
                <w:b/>
                <w:bCs/>
                <w:color w:val="auto"/>
                <w:sz w:val="18"/>
                <w:szCs w:val="18"/>
                <w:lang w:val="en-US"/>
              </w:rPr>
              <w:t>9</w:t>
            </w:r>
            <w:r w:rsidR="002D4D94" w:rsidRPr="00747EF7">
              <w:rPr>
                <w:rFonts w:ascii="Times New Roman" w:hAnsi="Times New Roman" w:cs="Times New Roman"/>
                <w:b/>
                <w:bCs/>
                <w:color w:val="auto"/>
                <w:sz w:val="18"/>
                <w:szCs w:val="18"/>
              </w:rPr>
              <w:t>6,0</w:t>
            </w:r>
            <w:r>
              <w:rPr>
                <w:rFonts w:ascii="Times New Roman" w:hAnsi="Times New Roman" w:cs="Times New Roman"/>
                <w:b/>
                <w:bCs/>
                <w:color w:val="auto"/>
                <w:sz w:val="18"/>
                <w:szCs w:val="18"/>
                <w:lang w:val="en-US"/>
              </w:rPr>
              <w:t>19</w:t>
            </w:r>
          </w:p>
        </w:tc>
        <w:tc>
          <w:tcPr>
            <w:tcW w:w="680"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747EF7">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1197,854</w:t>
            </w:r>
          </w:p>
        </w:tc>
        <w:tc>
          <w:tcPr>
            <w:tcW w:w="564"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0</w:t>
            </w:r>
          </w:p>
        </w:tc>
        <w:tc>
          <w:tcPr>
            <w:tcW w:w="711"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w:t>
            </w:r>
            <w:r w:rsidRPr="00747EF7">
              <w:rPr>
                <w:rFonts w:ascii="Times New Roman" w:hAnsi="Times New Roman" w:cs="Times New Roman"/>
                <w:b/>
                <w:bCs/>
                <w:color w:val="auto"/>
                <w:sz w:val="18"/>
                <w:szCs w:val="18"/>
              </w:rPr>
              <w:t>0</w:t>
            </w:r>
          </w:p>
        </w:tc>
        <w:tc>
          <w:tcPr>
            <w:tcW w:w="564"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0</w:t>
            </w:r>
          </w:p>
        </w:tc>
        <w:tc>
          <w:tcPr>
            <w:tcW w:w="667"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1196,854</w:t>
            </w:r>
          </w:p>
        </w:tc>
        <w:tc>
          <w:tcPr>
            <w:tcW w:w="668" w:type="dxa"/>
            <w:tcBorders>
              <w:top w:val="single" w:sz="4" w:space="0" w:color="auto"/>
              <w:left w:val="single" w:sz="4" w:space="0" w:color="auto"/>
              <w:bottom w:val="single" w:sz="4" w:space="0" w:color="auto"/>
              <w:right w:val="single" w:sz="4" w:space="0" w:color="auto"/>
            </w:tcBorders>
            <w:shd w:val="clear" w:color="auto" w:fill="CCC0D9"/>
          </w:tcPr>
          <w:p w:rsidR="002D4D94" w:rsidRPr="004A0152"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4A0152">
              <w:rPr>
                <w:rFonts w:ascii="Times New Roman" w:hAnsi="Times New Roman" w:cs="Times New Roman"/>
                <w:b/>
                <w:bCs/>
                <w:color w:val="auto"/>
                <w:sz w:val="18"/>
                <w:szCs w:val="18"/>
              </w:rPr>
              <w:t>2221,314</w:t>
            </w:r>
          </w:p>
        </w:tc>
        <w:tc>
          <w:tcPr>
            <w:tcW w:w="667"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720,812</w:t>
            </w:r>
          </w:p>
        </w:tc>
        <w:tc>
          <w:tcPr>
            <w:tcW w:w="668"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121,699</w:t>
            </w:r>
          </w:p>
        </w:tc>
        <w:tc>
          <w:tcPr>
            <w:tcW w:w="595"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747EF7">
            <w:pPr>
              <w:tabs>
                <w:tab w:val="center" w:pos="267"/>
              </w:tabs>
              <w:autoSpaceDE w:val="0"/>
              <w:autoSpaceDN w:val="0"/>
              <w:adjustRightInd w:val="0"/>
              <w:spacing w:before="0"/>
              <w:ind w:firstLine="0"/>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ab/>
              <w:t>20,803</w:t>
            </w:r>
          </w:p>
        </w:tc>
        <w:tc>
          <w:tcPr>
            <w:tcW w:w="638"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1358</w:t>
            </w:r>
          </w:p>
        </w:tc>
        <w:tc>
          <w:tcPr>
            <w:tcW w:w="636"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Pr>
                <w:rFonts w:ascii="Times New Roman" w:hAnsi="Times New Roman" w:cs="Times New Roman"/>
                <w:b/>
                <w:bCs/>
                <w:color w:val="auto"/>
                <w:sz w:val="18"/>
                <w:szCs w:val="18"/>
              </w:rPr>
              <w:t>1174,76</w:t>
            </w:r>
          </w:p>
        </w:tc>
        <w:tc>
          <w:tcPr>
            <w:tcW w:w="650"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9C2849">
            <w:pPr>
              <w:autoSpaceDE w:val="0"/>
              <w:autoSpaceDN w:val="0"/>
              <w:adjustRightInd w:val="0"/>
              <w:spacing w:before="0"/>
              <w:ind w:firstLine="0"/>
              <w:jc w:val="center"/>
              <w:rPr>
                <w:rFonts w:ascii="Times New Roman" w:hAnsi="Times New Roman" w:cs="Times New Roman"/>
                <w:b/>
                <w:bCs/>
                <w:color w:val="auto"/>
                <w:sz w:val="18"/>
                <w:szCs w:val="18"/>
              </w:rPr>
            </w:pPr>
            <w:r w:rsidRPr="00747EF7">
              <w:rPr>
                <w:rFonts w:ascii="Times New Roman" w:hAnsi="Times New Roman" w:cs="Times New Roman"/>
                <w:b/>
                <w:bCs/>
                <w:color w:val="auto"/>
                <w:sz w:val="18"/>
                <w:szCs w:val="18"/>
              </w:rPr>
              <w:t>138,831</w:t>
            </w:r>
          </w:p>
        </w:tc>
        <w:tc>
          <w:tcPr>
            <w:tcW w:w="578"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9C2849">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7,088</w:t>
            </w:r>
          </w:p>
        </w:tc>
        <w:tc>
          <w:tcPr>
            <w:tcW w:w="723" w:type="dxa"/>
            <w:tcBorders>
              <w:top w:val="single" w:sz="4" w:space="0" w:color="auto"/>
              <w:left w:val="single" w:sz="4" w:space="0" w:color="auto"/>
              <w:bottom w:val="single" w:sz="4" w:space="0" w:color="auto"/>
              <w:right w:val="single" w:sz="4" w:space="0" w:color="auto"/>
            </w:tcBorders>
            <w:shd w:val="clear" w:color="auto" w:fill="CCC0D9"/>
          </w:tcPr>
          <w:p w:rsidR="002D4D94" w:rsidRPr="00747EF7" w:rsidRDefault="002D4D94" w:rsidP="00747EF7">
            <w:pPr>
              <w:autoSpaceDE w:val="0"/>
              <w:autoSpaceDN w:val="0"/>
              <w:adjustRightInd w:val="0"/>
              <w:spacing w:before="0"/>
              <w:ind w:firstLine="0"/>
              <w:jc w:val="center"/>
              <w:rPr>
                <w:rFonts w:ascii="Times New Roman" w:hAnsi="Times New Roman" w:cs="Times New Roman"/>
                <w:color w:val="auto"/>
                <w:sz w:val="18"/>
                <w:szCs w:val="18"/>
              </w:rPr>
            </w:pPr>
            <w:r w:rsidRPr="00747EF7">
              <w:rPr>
                <w:rFonts w:ascii="Times New Roman" w:hAnsi="Times New Roman" w:cs="Times New Roman"/>
                <w:color w:val="auto"/>
                <w:sz w:val="18"/>
                <w:szCs w:val="18"/>
              </w:rPr>
              <w:t>0,222</w:t>
            </w:r>
          </w:p>
        </w:tc>
        <w:tc>
          <w:tcPr>
            <w:tcW w:w="669" w:type="dxa"/>
            <w:tcBorders>
              <w:top w:val="single" w:sz="4" w:space="0" w:color="auto"/>
              <w:left w:val="single" w:sz="4" w:space="0" w:color="auto"/>
              <w:bottom w:val="single" w:sz="4" w:space="0" w:color="auto"/>
              <w:right w:val="single" w:sz="4" w:space="0" w:color="auto"/>
            </w:tcBorders>
            <w:shd w:val="clear" w:color="auto" w:fill="CCC0D9"/>
          </w:tcPr>
          <w:p w:rsidR="002D4D94" w:rsidRPr="00C01BD8" w:rsidRDefault="002D4D94" w:rsidP="0067216A">
            <w:pPr>
              <w:autoSpaceDE w:val="0"/>
              <w:autoSpaceDN w:val="0"/>
              <w:adjustRightInd w:val="0"/>
              <w:spacing w:before="0"/>
              <w:ind w:firstLine="0"/>
              <w:jc w:val="center"/>
              <w:rPr>
                <w:rFonts w:ascii="Times New Roman" w:hAnsi="Times New Roman" w:cs="Times New Roman"/>
                <w:b/>
                <w:bCs/>
                <w:color w:val="auto"/>
                <w:sz w:val="18"/>
                <w:szCs w:val="18"/>
              </w:rPr>
            </w:pPr>
            <w:r w:rsidRPr="00C01BD8">
              <w:rPr>
                <w:rFonts w:ascii="Times New Roman" w:hAnsi="Times New Roman" w:cs="Times New Roman"/>
                <w:b/>
                <w:bCs/>
                <w:color w:val="auto"/>
                <w:sz w:val="18"/>
                <w:szCs w:val="18"/>
              </w:rPr>
              <w:t>1028,619</w:t>
            </w:r>
          </w:p>
        </w:tc>
      </w:tr>
    </w:tbl>
    <w:p w:rsidR="002D4D94" w:rsidRPr="00231611" w:rsidRDefault="002D4D94" w:rsidP="00231611">
      <w:pPr>
        <w:ind w:firstLine="0"/>
        <w:rPr>
          <w:rFonts w:ascii="Times New Roman" w:hAnsi="Times New Roman" w:cs="Times New Roman"/>
          <w:color w:val="auto"/>
          <w:sz w:val="28"/>
          <w:szCs w:val="28"/>
        </w:rPr>
      </w:pPr>
    </w:p>
    <w:p w:rsidR="002D4D94" w:rsidRPr="00F15532" w:rsidRDefault="002D4D94" w:rsidP="0067216A">
      <w:pPr>
        <w:rPr>
          <w:rFonts w:ascii="Times New Roman" w:hAnsi="Times New Roman" w:cs="Times New Roman"/>
          <w:color w:val="auto"/>
          <w:sz w:val="28"/>
          <w:szCs w:val="28"/>
          <w:lang w:val="en-US"/>
        </w:rPr>
      </w:pPr>
    </w:p>
    <w:tbl>
      <w:tblPr>
        <w:tblW w:w="15894" w:type="dxa"/>
        <w:tblInd w:w="-28" w:type="dxa"/>
        <w:tblLayout w:type="fixed"/>
        <w:tblCellMar>
          <w:left w:w="30" w:type="dxa"/>
          <w:right w:w="30" w:type="dxa"/>
        </w:tblCellMar>
        <w:tblLook w:val="00A0"/>
      </w:tblPr>
      <w:tblGrid>
        <w:gridCol w:w="566"/>
        <w:gridCol w:w="156"/>
        <w:gridCol w:w="5746"/>
        <w:gridCol w:w="758"/>
        <w:gridCol w:w="723"/>
        <w:gridCol w:w="19"/>
        <w:gridCol w:w="703"/>
        <w:gridCol w:w="6"/>
        <w:gridCol w:w="717"/>
        <w:gridCol w:w="134"/>
        <w:gridCol w:w="588"/>
        <w:gridCol w:w="262"/>
        <w:gridCol w:w="460"/>
        <w:gridCol w:w="391"/>
        <w:gridCol w:w="332"/>
        <w:gridCol w:w="93"/>
        <w:gridCol w:w="567"/>
        <w:gridCol w:w="785"/>
        <w:gridCol w:w="207"/>
        <w:gridCol w:w="515"/>
        <w:gridCol w:w="477"/>
        <w:gridCol w:w="245"/>
        <w:gridCol w:w="722"/>
        <w:gridCol w:w="722"/>
      </w:tblGrid>
      <w:tr w:rsidR="002D4D94" w:rsidRPr="00F15532">
        <w:trPr>
          <w:gridAfter w:val="1"/>
          <w:wAfter w:w="722" w:type="dxa"/>
          <w:trHeight w:val="185"/>
        </w:trPr>
        <w:tc>
          <w:tcPr>
            <w:tcW w:w="566" w:type="dxa"/>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p>
        </w:tc>
        <w:tc>
          <w:tcPr>
            <w:tcW w:w="590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58" w:type="dxa"/>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3" w:type="dxa"/>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3"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3"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93" w:type="dxa"/>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135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1444" w:type="dxa"/>
            <w:gridSpan w:val="3"/>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Приложение 4</w:t>
            </w:r>
          </w:p>
        </w:tc>
      </w:tr>
      <w:tr w:rsidR="002D4D94" w:rsidRPr="00F15532">
        <w:trPr>
          <w:gridAfter w:val="1"/>
          <w:wAfter w:w="722" w:type="dxa"/>
          <w:trHeight w:val="218"/>
        </w:trPr>
        <w:tc>
          <w:tcPr>
            <w:tcW w:w="7949" w:type="dxa"/>
            <w:gridSpan w:val="5"/>
            <w:tcBorders>
              <w:top w:val="single" w:sz="2" w:space="0" w:color="000000"/>
              <w:left w:val="single" w:sz="2" w:space="0" w:color="000000"/>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Целевые показатели Комплексного инвестиционного плана модернизации моногорода Шерегеш</w:t>
            </w:r>
          </w:p>
        </w:tc>
        <w:tc>
          <w:tcPr>
            <w:tcW w:w="722"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3"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2"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2"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3"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93" w:type="dxa"/>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1352"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2"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2" w:type="dxa"/>
            <w:gridSpan w:val="2"/>
            <w:tcBorders>
              <w:top w:val="single" w:sz="2" w:space="0" w:color="000000"/>
              <w:left w:val="nil"/>
              <w:bottom w:val="single" w:sz="2" w:space="0" w:color="000000"/>
              <w:right w:val="nil"/>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22" w:type="dxa"/>
            <w:tcBorders>
              <w:top w:val="single" w:sz="2" w:space="0" w:color="000000"/>
              <w:left w:val="nil"/>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r>
      <w:tr w:rsidR="002D4D94" w:rsidRPr="00F15532">
        <w:trPr>
          <w:trHeight w:val="218"/>
        </w:trPr>
        <w:tc>
          <w:tcPr>
            <w:tcW w:w="566" w:type="dxa"/>
            <w:vMerge w:val="restart"/>
            <w:tcBorders>
              <w:top w:val="single" w:sz="2" w:space="0" w:color="000000"/>
              <w:left w:val="single" w:sz="2" w:space="0" w:color="000000"/>
              <w:right w:val="single" w:sz="2" w:space="0" w:color="000000"/>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b/>
                <w:bCs/>
                <w:color w:val="auto"/>
                <w:sz w:val="22"/>
                <w:szCs w:val="22"/>
              </w:rPr>
              <w:t>№</w:t>
            </w:r>
          </w:p>
        </w:tc>
        <w:tc>
          <w:tcPr>
            <w:tcW w:w="5902" w:type="dxa"/>
            <w:gridSpan w:val="2"/>
            <w:vMerge w:val="restart"/>
            <w:tcBorders>
              <w:top w:val="single" w:sz="2" w:space="0" w:color="000000"/>
              <w:left w:val="single" w:sz="2" w:space="0" w:color="000000"/>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Наименование показателя</w:t>
            </w:r>
          </w:p>
        </w:tc>
        <w:tc>
          <w:tcPr>
            <w:tcW w:w="758" w:type="dxa"/>
            <w:vMerge w:val="restart"/>
            <w:tcBorders>
              <w:top w:val="single" w:sz="2" w:space="0" w:color="000000"/>
              <w:left w:val="single" w:sz="2" w:space="0" w:color="000000"/>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b/>
                <w:bCs/>
                <w:color w:val="auto"/>
                <w:sz w:val="22"/>
                <w:szCs w:val="22"/>
              </w:rPr>
              <w:t>Ед. изм.</w:t>
            </w:r>
          </w:p>
        </w:tc>
        <w:tc>
          <w:tcPr>
            <w:tcW w:w="5987" w:type="dxa"/>
            <w:gridSpan w:val="15"/>
            <w:tcBorders>
              <w:top w:val="single" w:sz="2" w:space="0" w:color="000000"/>
              <w:left w:val="single" w:sz="2" w:space="0" w:color="000000"/>
              <w:bottom w:val="single" w:sz="6" w:space="0" w:color="auto"/>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Факт</w:t>
            </w:r>
          </w:p>
        </w:tc>
        <w:tc>
          <w:tcPr>
            <w:tcW w:w="1959" w:type="dxa"/>
            <w:gridSpan w:val="4"/>
            <w:tcBorders>
              <w:top w:val="single" w:sz="2" w:space="0" w:color="000000"/>
              <w:left w:val="single" w:sz="2" w:space="0" w:color="000000"/>
              <w:bottom w:val="single" w:sz="6" w:space="0" w:color="auto"/>
              <w:right w:val="single" w:sz="2" w:space="0" w:color="000000"/>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План</w:t>
            </w:r>
          </w:p>
        </w:tc>
        <w:tc>
          <w:tcPr>
            <w:tcW w:w="722" w:type="dxa"/>
          </w:tcPr>
          <w:p w:rsidR="002D4D94" w:rsidRPr="00F15532" w:rsidRDefault="002D4D94" w:rsidP="0067216A">
            <w:pPr>
              <w:autoSpaceDE w:val="0"/>
              <w:autoSpaceDN w:val="0"/>
              <w:adjustRightInd w:val="0"/>
              <w:spacing w:before="0"/>
              <w:ind w:firstLine="0"/>
              <w:jc w:val="center"/>
              <w:rPr>
                <w:rFonts w:ascii="Times New Roman" w:hAnsi="Times New Roman" w:cs="Times New Roman"/>
                <w:b/>
                <w:bCs/>
                <w:color w:val="auto"/>
                <w:sz w:val="28"/>
                <w:szCs w:val="28"/>
              </w:rPr>
            </w:pPr>
          </w:p>
        </w:tc>
      </w:tr>
      <w:tr w:rsidR="002D4D94" w:rsidRPr="00F15532">
        <w:trPr>
          <w:gridAfter w:val="1"/>
          <w:wAfter w:w="722" w:type="dxa"/>
          <w:trHeight w:val="218"/>
        </w:trPr>
        <w:tc>
          <w:tcPr>
            <w:tcW w:w="566" w:type="dxa"/>
            <w:vMerge/>
            <w:tcBorders>
              <w:left w:val="single" w:sz="2" w:space="0" w:color="000000"/>
              <w:bottom w:val="single" w:sz="6" w:space="0" w:color="auto"/>
              <w:right w:val="single" w:sz="2" w:space="0" w:color="000000"/>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p>
        </w:tc>
        <w:tc>
          <w:tcPr>
            <w:tcW w:w="5902" w:type="dxa"/>
            <w:gridSpan w:val="2"/>
            <w:vMerge/>
            <w:tcBorders>
              <w:left w:val="single" w:sz="2" w:space="0" w:color="000000"/>
              <w:bottom w:val="single" w:sz="6" w:space="0" w:color="auto"/>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b/>
                <w:bCs/>
                <w:color w:val="auto"/>
              </w:rPr>
            </w:pPr>
          </w:p>
        </w:tc>
        <w:tc>
          <w:tcPr>
            <w:tcW w:w="758" w:type="dxa"/>
            <w:vMerge/>
            <w:tcBorders>
              <w:left w:val="single" w:sz="2" w:space="0" w:color="000000"/>
              <w:bottom w:val="single" w:sz="6" w:space="0" w:color="auto"/>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42" w:type="dxa"/>
            <w:gridSpan w:val="2"/>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2010</w:t>
            </w:r>
          </w:p>
        </w:tc>
        <w:tc>
          <w:tcPr>
            <w:tcW w:w="709" w:type="dxa"/>
            <w:gridSpan w:val="2"/>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2011</w:t>
            </w:r>
          </w:p>
        </w:tc>
        <w:tc>
          <w:tcPr>
            <w:tcW w:w="851" w:type="dxa"/>
            <w:gridSpan w:val="2"/>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2012</w:t>
            </w:r>
          </w:p>
        </w:tc>
        <w:tc>
          <w:tcPr>
            <w:tcW w:w="850" w:type="dxa"/>
            <w:gridSpan w:val="2"/>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2013</w:t>
            </w:r>
          </w:p>
        </w:tc>
        <w:tc>
          <w:tcPr>
            <w:tcW w:w="851" w:type="dxa"/>
            <w:gridSpan w:val="2"/>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2014</w:t>
            </w:r>
          </w:p>
        </w:tc>
        <w:tc>
          <w:tcPr>
            <w:tcW w:w="992" w:type="dxa"/>
            <w:gridSpan w:val="3"/>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2015</w:t>
            </w:r>
          </w:p>
        </w:tc>
        <w:tc>
          <w:tcPr>
            <w:tcW w:w="992" w:type="dxa"/>
            <w:gridSpan w:val="2"/>
            <w:tcBorders>
              <w:top w:val="single" w:sz="2" w:space="0" w:color="000000"/>
              <w:left w:val="single" w:sz="2" w:space="0" w:color="000000"/>
              <w:bottom w:val="single" w:sz="6" w:space="0" w:color="auto"/>
              <w:right w:val="single" w:sz="2" w:space="0" w:color="000000"/>
            </w:tcBorders>
          </w:tcPr>
          <w:p w:rsidR="002D4D94" w:rsidRPr="00F15532" w:rsidRDefault="002D4D94" w:rsidP="00C01BD8">
            <w:pPr>
              <w:autoSpaceDE w:val="0"/>
              <w:autoSpaceDN w:val="0"/>
              <w:adjustRightInd w:val="0"/>
              <w:spacing w:before="0"/>
              <w:ind w:firstLine="0"/>
              <w:jc w:val="center"/>
              <w:rPr>
                <w:rFonts w:ascii="Times New Roman" w:hAnsi="Times New Roman" w:cs="Times New Roman"/>
                <w:b/>
                <w:bCs/>
                <w:color w:val="auto"/>
              </w:rPr>
            </w:pPr>
            <w:r w:rsidRPr="00F15532">
              <w:rPr>
                <w:rFonts w:ascii="Times New Roman" w:hAnsi="Times New Roman" w:cs="Times New Roman"/>
                <w:b/>
                <w:bCs/>
                <w:color w:val="auto"/>
                <w:sz w:val="22"/>
                <w:szCs w:val="22"/>
              </w:rPr>
              <w:t>2016</w:t>
            </w:r>
          </w:p>
        </w:tc>
        <w:tc>
          <w:tcPr>
            <w:tcW w:w="992" w:type="dxa"/>
            <w:gridSpan w:val="2"/>
            <w:tcBorders>
              <w:top w:val="single" w:sz="2" w:space="0" w:color="000000"/>
              <w:left w:val="single" w:sz="2" w:space="0" w:color="000000"/>
              <w:bottom w:val="single" w:sz="6" w:space="0" w:color="auto"/>
              <w:right w:val="single" w:sz="4" w:space="0" w:color="auto"/>
            </w:tcBorders>
          </w:tcPr>
          <w:p w:rsidR="002D4D94" w:rsidRPr="00C01BD8" w:rsidRDefault="002D4D94" w:rsidP="00C01BD8">
            <w:pPr>
              <w:autoSpaceDE w:val="0"/>
              <w:autoSpaceDN w:val="0"/>
              <w:adjustRightInd w:val="0"/>
              <w:spacing w:before="0"/>
              <w:ind w:firstLine="0"/>
              <w:jc w:val="center"/>
              <w:rPr>
                <w:rFonts w:ascii="Times New Roman" w:hAnsi="Times New Roman" w:cs="Times New Roman"/>
                <w:b/>
                <w:bCs/>
                <w:color w:val="auto"/>
              </w:rPr>
            </w:pPr>
            <w:r w:rsidRPr="00C01BD8">
              <w:rPr>
                <w:rFonts w:ascii="Times New Roman" w:hAnsi="Times New Roman" w:cs="Times New Roman"/>
                <w:b/>
                <w:bCs/>
                <w:color w:val="auto"/>
                <w:sz w:val="22"/>
                <w:szCs w:val="22"/>
              </w:rPr>
              <w:t>2017</w:t>
            </w:r>
          </w:p>
        </w:tc>
        <w:tc>
          <w:tcPr>
            <w:tcW w:w="967" w:type="dxa"/>
            <w:gridSpan w:val="2"/>
            <w:tcBorders>
              <w:top w:val="single" w:sz="2" w:space="0" w:color="000000"/>
              <w:left w:val="single" w:sz="4" w:space="0" w:color="auto"/>
              <w:bottom w:val="single" w:sz="6" w:space="0" w:color="auto"/>
              <w:right w:val="single" w:sz="2" w:space="0" w:color="000000"/>
            </w:tcBorders>
          </w:tcPr>
          <w:p w:rsidR="002D4D94" w:rsidRPr="00C01BD8" w:rsidRDefault="002D4D94" w:rsidP="00C01BD8">
            <w:pPr>
              <w:autoSpaceDE w:val="0"/>
              <w:autoSpaceDN w:val="0"/>
              <w:adjustRightInd w:val="0"/>
              <w:jc w:val="center"/>
              <w:rPr>
                <w:rFonts w:ascii="Times New Roman" w:hAnsi="Times New Roman" w:cs="Times New Roman"/>
                <w:b/>
                <w:bCs/>
                <w:color w:val="auto"/>
              </w:rPr>
            </w:pPr>
            <w:r w:rsidRPr="00C01BD8">
              <w:rPr>
                <w:rFonts w:ascii="Times New Roman" w:hAnsi="Times New Roman" w:cs="Times New Roman"/>
                <w:b/>
                <w:bCs/>
                <w:color w:val="auto"/>
                <w:sz w:val="22"/>
                <w:szCs w:val="22"/>
              </w:rPr>
              <w:t>2020</w:t>
            </w:r>
          </w:p>
        </w:tc>
      </w:tr>
      <w:tr w:rsidR="002D4D94" w:rsidRPr="00F15532">
        <w:trPr>
          <w:gridAfter w:val="1"/>
          <w:wAfter w:w="722" w:type="dxa"/>
          <w:trHeight w:val="437"/>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работающих на градообразующих предприятиях от численности занятых в экономике</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24</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19</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17,9</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w:t>
            </w:r>
            <w:r w:rsidRPr="00F15532">
              <w:rPr>
                <w:rFonts w:ascii="Times New Roman" w:hAnsi="Times New Roman" w:cs="Times New Roman"/>
                <w:color w:val="auto"/>
                <w:sz w:val="22"/>
                <w:szCs w:val="22"/>
                <w:lang w:val="en-US"/>
              </w:rPr>
              <w:t>2</w:t>
            </w:r>
            <w:r w:rsidRPr="00F15532">
              <w:rPr>
                <w:rFonts w:ascii="Times New Roman" w:hAnsi="Times New Roman" w:cs="Times New Roman"/>
                <w:color w:val="auto"/>
                <w:sz w:val="22"/>
                <w:szCs w:val="22"/>
              </w:rPr>
              <w:t>,</w:t>
            </w:r>
            <w:r w:rsidRPr="00F15532">
              <w:rPr>
                <w:rFonts w:ascii="Times New Roman" w:hAnsi="Times New Roman" w:cs="Times New Roman"/>
                <w:color w:val="auto"/>
                <w:sz w:val="22"/>
                <w:szCs w:val="22"/>
                <w:lang w:val="en-US"/>
              </w:rPr>
              <w:t>3</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32</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30,9</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31,8</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C01BD8">
            <w:pPr>
              <w:autoSpaceDE w:val="0"/>
              <w:autoSpaceDN w:val="0"/>
              <w:adjustRightInd w:val="0"/>
              <w:spacing w:before="0"/>
              <w:ind w:firstLine="0"/>
              <w:jc w:val="center"/>
              <w:rPr>
                <w:rFonts w:ascii="Times New Roman" w:hAnsi="Times New Roman" w:cs="Times New Roman"/>
                <w:color w:val="auto"/>
              </w:rPr>
            </w:pPr>
            <w:r w:rsidRPr="0078495E">
              <w:rPr>
                <w:rFonts w:ascii="Times New Roman" w:hAnsi="Times New Roman" w:cs="Times New Roman"/>
                <w:color w:val="auto"/>
                <w:sz w:val="22"/>
                <w:szCs w:val="22"/>
              </w:rPr>
              <w:t>30,9</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9,5</w:t>
            </w:r>
          </w:p>
        </w:tc>
      </w:tr>
      <w:tr w:rsidR="002D4D94" w:rsidRPr="00F15532">
        <w:trPr>
          <w:gridAfter w:val="1"/>
          <w:wAfter w:w="722" w:type="dxa"/>
          <w:trHeight w:val="437"/>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работающих на малых предприятиях от численности занятых в экономике</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31,4</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32,9</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D023A4">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33,2</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lang w:val="en-US"/>
              </w:rPr>
            </w:pPr>
            <w:r w:rsidRPr="00F15532">
              <w:rPr>
                <w:rFonts w:ascii="Times New Roman" w:hAnsi="Times New Roman" w:cs="Times New Roman"/>
                <w:color w:val="auto"/>
                <w:sz w:val="22"/>
                <w:szCs w:val="22"/>
              </w:rPr>
              <w:t>38,6</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22,1</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23,8</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23,6</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C01BD8">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25</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27,1</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Уровень зарегистрированной безработицы в МО</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1,5</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1,3</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1,1</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0,8</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2,01</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2,2</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C01BD8">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2,0</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1,8</w:t>
            </w:r>
          </w:p>
        </w:tc>
      </w:tr>
      <w:tr w:rsidR="002D4D94" w:rsidRPr="00F15532">
        <w:trPr>
          <w:gridAfter w:val="1"/>
          <w:wAfter w:w="722" w:type="dxa"/>
          <w:trHeight w:val="653"/>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4</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Общее количество дополнительно созданных временных рабочих мест в период реализации проектов (накопленным итогом, без учета малых предприятий)</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22</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682143" w:rsidRDefault="002D4D94" w:rsidP="00682143">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42</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C01BD8">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rPr>
              <w:t>62</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Pr>
                <w:rFonts w:ascii="Times New Roman" w:hAnsi="Times New Roman" w:cs="Times New Roman"/>
                <w:color w:val="auto"/>
                <w:sz w:val="22"/>
                <w:szCs w:val="22"/>
              </w:rPr>
              <w:t>122</w:t>
            </w:r>
          </w:p>
        </w:tc>
      </w:tr>
      <w:tr w:rsidR="002D4D94" w:rsidRPr="00F15532">
        <w:trPr>
          <w:gridAfter w:val="1"/>
          <w:wAfter w:w="722" w:type="dxa"/>
          <w:trHeight w:val="653"/>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5</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Общее количество дополнительно созданных постоянных рабочих мест в период эксплуатации проектов (накопленным итогом, без учета малых предприятий)</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чел.</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365</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CD568B" w:rsidRDefault="002D4D94" w:rsidP="0067216A">
            <w:pPr>
              <w:autoSpaceDE w:val="0"/>
              <w:autoSpaceDN w:val="0"/>
              <w:adjustRightInd w:val="0"/>
              <w:spacing w:before="0"/>
              <w:ind w:firstLine="0"/>
              <w:jc w:val="center"/>
              <w:rPr>
                <w:rFonts w:ascii="Times New Roman" w:hAnsi="Times New Roman" w:cs="Times New Roman"/>
                <w:color w:val="auto"/>
                <w:lang w:val="en-US"/>
              </w:rPr>
            </w:pPr>
            <w:r>
              <w:rPr>
                <w:rFonts w:ascii="Times New Roman" w:hAnsi="Times New Roman" w:cs="Times New Roman"/>
                <w:color w:val="auto"/>
                <w:sz w:val="22"/>
                <w:szCs w:val="22"/>
                <w:lang w:val="en-US"/>
              </w:rPr>
              <w:t>419</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D32D3A" w:rsidRDefault="002D4D94" w:rsidP="00C01BD8">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995</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3F4013">
            <w:pPr>
              <w:autoSpaceDE w:val="0"/>
              <w:autoSpaceDN w:val="0"/>
              <w:adjustRightInd w:val="0"/>
              <w:ind w:firstLine="0"/>
              <w:jc w:val="left"/>
              <w:rPr>
                <w:rFonts w:ascii="Times New Roman" w:hAnsi="Times New Roman" w:cs="Times New Roman"/>
                <w:color w:val="auto"/>
              </w:rPr>
            </w:pPr>
            <w:r>
              <w:rPr>
                <w:rFonts w:ascii="Times New Roman" w:hAnsi="Times New Roman" w:cs="Times New Roman"/>
                <w:color w:val="auto"/>
                <w:sz w:val="22"/>
                <w:szCs w:val="22"/>
              </w:rPr>
              <w:t>1665</w:t>
            </w:r>
          </w:p>
        </w:tc>
      </w:tr>
      <w:tr w:rsidR="002D4D94" w:rsidRPr="00F15532">
        <w:trPr>
          <w:gridAfter w:val="1"/>
          <w:wAfter w:w="722" w:type="dxa"/>
          <w:trHeight w:val="437"/>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6</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Среднемесячная заработная плата работников крупных и средних предприятий МО</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руб.</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14973</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16102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17026</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24926,3</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E66C65">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25163,29</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31650</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0058CE" w:rsidRDefault="002D4D94" w:rsidP="0067216A">
            <w:pPr>
              <w:autoSpaceDE w:val="0"/>
              <w:autoSpaceDN w:val="0"/>
              <w:adjustRightInd w:val="0"/>
              <w:spacing w:before="0"/>
              <w:ind w:firstLine="0"/>
              <w:jc w:val="center"/>
              <w:rPr>
                <w:rFonts w:ascii="Times New Roman" w:hAnsi="Times New Roman" w:cs="Times New Roman"/>
                <w:color w:val="auto"/>
              </w:rPr>
            </w:pPr>
            <w:r w:rsidRPr="000058CE">
              <w:rPr>
                <w:rFonts w:ascii="Times New Roman" w:hAnsi="Times New Roman" w:cs="Times New Roman"/>
                <w:color w:val="auto"/>
                <w:sz w:val="22"/>
                <w:szCs w:val="22"/>
              </w:rPr>
              <w:t>32780</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C01BD8">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33000</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0058CE">
            <w:pPr>
              <w:autoSpaceDE w:val="0"/>
              <w:autoSpaceDN w:val="0"/>
              <w:adjustRightInd w:val="0"/>
              <w:ind w:firstLine="0"/>
              <w:jc w:val="left"/>
              <w:rPr>
                <w:rFonts w:ascii="Times New Roman" w:hAnsi="Times New Roman" w:cs="Times New Roman"/>
                <w:color w:val="auto"/>
              </w:rPr>
            </w:pPr>
            <w:r>
              <w:rPr>
                <w:rFonts w:ascii="Times New Roman" w:hAnsi="Times New Roman" w:cs="Times New Roman"/>
                <w:color w:val="auto"/>
                <w:sz w:val="22"/>
                <w:szCs w:val="22"/>
              </w:rPr>
              <w:t xml:space="preserve">  37800</w:t>
            </w:r>
          </w:p>
        </w:tc>
      </w:tr>
      <w:tr w:rsidR="002D4D94" w:rsidRPr="00F15532">
        <w:trPr>
          <w:gridAfter w:val="1"/>
          <w:wAfter w:w="722" w:type="dxa"/>
          <w:trHeight w:val="653"/>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7</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отгруженных товаров, выполненных работ и услуг собственного производства традиционных отраслей (кроме добычи полезных ископаемых)</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148,6</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182,3</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21577C">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246,2</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211,1</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219,5</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224,3</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9615A" w:rsidRDefault="002D4D94" w:rsidP="0067216A">
            <w:pPr>
              <w:autoSpaceDE w:val="0"/>
              <w:autoSpaceDN w:val="0"/>
              <w:adjustRightInd w:val="0"/>
              <w:spacing w:before="0"/>
              <w:ind w:firstLine="0"/>
              <w:jc w:val="center"/>
              <w:rPr>
                <w:rFonts w:ascii="Times New Roman" w:hAnsi="Times New Roman" w:cs="Times New Roman"/>
                <w:color w:val="auto"/>
              </w:rPr>
            </w:pPr>
            <w:r w:rsidRPr="00F9615A">
              <w:rPr>
                <w:rFonts w:ascii="Times New Roman" w:hAnsi="Times New Roman" w:cs="Times New Roman"/>
                <w:color w:val="auto"/>
                <w:sz w:val="22"/>
                <w:szCs w:val="22"/>
              </w:rPr>
              <w:t>233,7</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F9615A" w:rsidRDefault="002D4D94" w:rsidP="00826700">
            <w:pPr>
              <w:ind w:firstLine="0"/>
              <w:jc w:val="center"/>
              <w:rPr>
                <w:rFonts w:ascii="Times New Roman" w:hAnsi="Times New Roman" w:cs="Times New Roman"/>
                <w:color w:val="auto"/>
              </w:rPr>
            </w:pPr>
            <w:r>
              <w:rPr>
                <w:rFonts w:ascii="Times New Roman" w:hAnsi="Times New Roman" w:cs="Times New Roman"/>
                <w:color w:val="auto"/>
                <w:sz w:val="22"/>
                <w:szCs w:val="22"/>
              </w:rPr>
              <w:t>340,7</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Pr>
                <w:rFonts w:ascii="Times New Roman" w:hAnsi="Times New Roman" w:cs="Times New Roman"/>
                <w:color w:val="auto"/>
                <w:sz w:val="22"/>
                <w:szCs w:val="22"/>
              </w:rPr>
              <w:t>590,0</w:t>
            </w:r>
          </w:p>
        </w:tc>
      </w:tr>
      <w:tr w:rsidR="002D4D94" w:rsidRPr="00F15532">
        <w:trPr>
          <w:gridAfter w:val="1"/>
          <w:wAfter w:w="722" w:type="dxa"/>
          <w:trHeight w:val="871"/>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8</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Доля  отгруженных товаров, выполненных работ и услуг собственного производства организаций традиционных отраслей в общегородском объеме отгруженных товаров, </w:t>
            </w:r>
            <w:r w:rsidRPr="00F15532">
              <w:rPr>
                <w:rFonts w:ascii="Times New Roman" w:hAnsi="Times New Roman" w:cs="Times New Roman"/>
                <w:color w:val="auto"/>
                <w:sz w:val="22"/>
                <w:szCs w:val="22"/>
              </w:rPr>
              <w:lastRenderedPageBreak/>
              <w:t>выполненных работ и услуг собственного производства* (кроме добычи полезных ископаемых)</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lastRenderedPageBreak/>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17</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19</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22,7</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20,0</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9C2849">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20,0</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573FC8">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23,9</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A213D" w:rsidRDefault="002D4D94" w:rsidP="009C2849">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24,0</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FA213D">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30</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Pr>
                <w:rFonts w:ascii="Times New Roman" w:hAnsi="Times New Roman" w:cs="Times New Roman"/>
                <w:color w:val="auto"/>
                <w:sz w:val="22"/>
                <w:szCs w:val="22"/>
              </w:rPr>
              <w:t>37,5</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строительство</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11,8</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12,3</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13,6</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13,8</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12,6</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12,6</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7D7D9B" w:rsidRDefault="002D4D94" w:rsidP="0067216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12,</w:t>
            </w:r>
            <w:r w:rsidR="007D7D9B" w:rsidRPr="007D7D9B">
              <w:rPr>
                <w:rFonts w:ascii="Times New Roman" w:hAnsi="Times New Roman" w:cs="Times New Roman"/>
                <w:color w:val="auto"/>
                <w:sz w:val="22"/>
                <w:szCs w:val="22"/>
              </w:rPr>
              <w:t>6</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D7D9B" w:rsidRDefault="002D4D94" w:rsidP="009B33C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12,</w:t>
            </w:r>
            <w:r w:rsidR="007D7D9B" w:rsidRPr="007D7D9B">
              <w:rPr>
                <w:rFonts w:ascii="Times New Roman" w:hAnsi="Times New Roman" w:cs="Times New Roman"/>
                <w:color w:val="auto"/>
                <w:sz w:val="22"/>
                <w:szCs w:val="22"/>
              </w:rPr>
              <w:t>6</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12,6</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обрабатывающие производства</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57,6</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58,2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59,7</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59,8</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60,0</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60,3</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7D7D9B" w:rsidRDefault="002D4D94" w:rsidP="0067216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60,</w:t>
            </w:r>
            <w:r w:rsidR="007D7D9B" w:rsidRPr="007D7D9B">
              <w:rPr>
                <w:rFonts w:ascii="Times New Roman" w:hAnsi="Times New Roman" w:cs="Times New Roman"/>
                <w:color w:val="auto"/>
                <w:sz w:val="22"/>
                <w:szCs w:val="22"/>
              </w:rPr>
              <w:t>9</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D7D9B" w:rsidRDefault="002D4D94" w:rsidP="009B33C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60,</w:t>
            </w:r>
            <w:r w:rsidR="007D7D9B" w:rsidRPr="007D7D9B">
              <w:rPr>
                <w:rFonts w:ascii="Times New Roman" w:hAnsi="Times New Roman" w:cs="Times New Roman"/>
                <w:color w:val="auto"/>
                <w:sz w:val="22"/>
                <w:szCs w:val="22"/>
              </w:rPr>
              <w:t>9</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61,0</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транспорт и связь</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16,4</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15,4</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12,5</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12,8</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12,8</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7D7D9B" w:rsidRDefault="007D7D9B" w:rsidP="0067216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12</w:t>
            </w:r>
            <w:r w:rsidR="002D4D94" w:rsidRPr="007D7D9B">
              <w:rPr>
                <w:rFonts w:ascii="Times New Roman" w:hAnsi="Times New Roman" w:cs="Times New Roman"/>
                <w:color w:val="auto"/>
                <w:sz w:val="22"/>
                <w:szCs w:val="22"/>
              </w:rPr>
              <w:t>,</w:t>
            </w:r>
            <w:r w:rsidRPr="007D7D9B">
              <w:rPr>
                <w:rFonts w:ascii="Times New Roman" w:hAnsi="Times New Roman" w:cs="Times New Roman"/>
                <w:color w:val="auto"/>
                <w:sz w:val="22"/>
                <w:szCs w:val="22"/>
              </w:rPr>
              <w:t>0</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D7D9B" w:rsidRDefault="002D4D94" w:rsidP="009B33C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11,</w:t>
            </w:r>
            <w:r w:rsidR="007D7D9B" w:rsidRPr="007D7D9B">
              <w:rPr>
                <w:rFonts w:ascii="Times New Roman" w:hAnsi="Times New Roman" w:cs="Times New Roman"/>
                <w:color w:val="auto"/>
                <w:sz w:val="22"/>
                <w:szCs w:val="22"/>
              </w:rPr>
              <w:t>9</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11,8</w:t>
            </w:r>
          </w:p>
        </w:tc>
      </w:tr>
      <w:tr w:rsidR="002D4D94" w:rsidRPr="00F15532">
        <w:trPr>
          <w:gridAfter w:val="1"/>
          <w:wAfter w:w="722" w:type="dxa"/>
          <w:trHeight w:val="382"/>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производство электроэнергии, газа и воды</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14,2</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14,1</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14,2</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14,6</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14,3</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7D7D9B" w:rsidRDefault="002D4D94" w:rsidP="0067216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14,</w:t>
            </w:r>
            <w:r w:rsidR="007D7D9B" w:rsidRPr="007D7D9B">
              <w:rPr>
                <w:rFonts w:ascii="Times New Roman" w:hAnsi="Times New Roman" w:cs="Times New Roman"/>
                <w:color w:val="auto"/>
                <w:sz w:val="22"/>
                <w:szCs w:val="22"/>
              </w:rPr>
              <w:t>5</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D7D9B" w:rsidRDefault="002D4D94" w:rsidP="009B33CA">
            <w:pPr>
              <w:autoSpaceDE w:val="0"/>
              <w:autoSpaceDN w:val="0"/>
              <w:adjustRightInd w:val="0"/>
              <w:spacing w:before="0"/>
              <w:ind w:firstLine="0"/>
              <w:jc w:val="center"/>
              <w:rPr>
                <w:rFonts w:ascii="Times New Roman" w:hAnsi="Times New Roman" w:cs="Times New Roman"/>
                <w:color w:val="auto"/>
              </w:rPr>
            </w:pPr>
            <w:r w:rsidRPr="007D7D9B">
              <w:rPr>
                <w:rFonts w:ascii="Times New Roman" w:hAnsi="Times New Roman" w:cs="Times New Roman"/>
                <w:color w:val="auto"/>
                <w:sz w:val="22"/>
                <w:szCs w:val="22"/>
              </w:rPr>
              <w:t>14,5</w:t>
            </w:r>
            <w:r w:rsidR="007D7D9B" w:rsidRPr="007D7D9B">
              <w:rPr>
                <w:rFonts w:ascii="Times New Roman" w:hAnsi="Times New Roman" w:cs="Times New Roman"/>
                <w:color w:val="auto"/>
                <w:sz w:val="22"/>
                <w:szCs w:val="22"/>
              </w:rPr>
              <w:t>6</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14,6</w:t>
            </w:r>
          </w:p>
        </w:tc>
      </w:tr>
      <w:tr w:rsidR="002D4D94" w:rsidRPr="00F15532">
        <w:trPr>
          <w:gridAfter w:val="1"/>
          <w:wAfter w:w="722" w:type="dxa"/>
          <w:trHeight w:val="437"/>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9</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отгруженных товаров, выполненных работ и услуг собственного производства предприятиями по добыче полезных ископаемых**</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725,4</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777,2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838,5</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844,2</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878</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714,7</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741,3</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826700">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793,7</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826700" w:rsidRDefault="002D4D94" w:rsidP="00C01BD8">
            <w:pPr>
              <w:autoSpaceDE w:val="0"/>
              <w:autoSpaceDN w:val="0"/>
              <w:adjustRightInd w:val="0"/>
              <w:jc w:val="left"/>
              <w:rPr>
                <w:rFonts w:ascii="Times New Roman" w:hAnsi="Times New Roman" w:cs="Times New Roman"/>
                <w:color w:val="auto"/>
              </w:rPr>
            </w:pPr>
            <w:r w:rsidRPr="00826700">
              <w:rPr>
                <w:rFonts w:ascii="Times New Roman" w:hAnsi="Times New Roman" w:cs="Times New Roman"/>
                <w:color w:val="auto"/>
                <w:sz w:val="22"/>
                <w:szCs w:val="22"/>
              </w:rPr>
              <w:t>983,9</w:t>
            </w:r>
          </w:p>
        </w:tc>
      </w:tr>
      <w:tr w:rsidR="002D4D94" w:rsidRPr="00F15532">
        <w:trPr>
          <w:gridAfter w:val="1"/>
          <w:wAfter w:w="722" w:type="dxa"/>
          <w:trHeight w:val="653"/>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10</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предприятий по добыче полезных ископаемых в общегородском объеме отгруженных товаров, выполненных работ и услуг собственного производства</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83,0</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81,0</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1C55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77,3</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1C55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80,0</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1C55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80,0</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1C55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76,1</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1C55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76,0</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826700">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70,0</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Pr>
                <w:rFonts w:ascii="Times New Roman" w:hAnsi="Times New Roman" w:cs="Times New Roman"/>
                <w:color w:val="auto"/>
                <w:sz w:val="22"/>
                <w:szCs w:val="22"/>
              </w:rPr>
              <w:t>62,5</w:t>
            </w:r>
          </w:p>
        </w:tc>
      </w:tr>
      <w:tr w:rsidR="002D4D94" w:rsidRPr="00F15532">
        <w:trPr>
          <w:gridAfter w:val="1"/>
          <w:wAfter w:w="722" w:type="dxa"/>
          <w:trHeight w:val="437"/>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11</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xml:space="preserve">Доля малых предприятий в общегородском объеме отгруженных товаров собственного производства организаций </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04015C">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13,88</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04015C">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16,64</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17,5</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18,7</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19</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19,2</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20,5</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C75C41" w:rsidRDefault="002D4D94" w:rsidP="009B33CA">
            <w:pPr>
              <w:autoSpaceDE w:val="0"/>
              <w:autoSpaceDN w:val="0"/>
              <w:adjustRightInd w:val="0"/>
              <w:spacing w:before="0"/>
              <w:ind w:firstLine="0"/>
              <w:jc w:val="center"/>
              <w:rPr>
                <w:rFonts w:ascii="Times New Roman" w:hAnsi="Times New Roman" w:cs="Times New Roman"/>
                <w:color w:val="auto"/>
                <w:lang w:val="en-US"/>
              </w:rPr>
            </w:pPr>
            <w:r w:rsidRPr="00C75C41">
              <w:rPr>
                <w:rFonts w:ascii="Times New Roman" w:hAnsi="Times New Roman" w:cs="Times New Roman"/>
                <w:color w:val="auto"/>
                <w:sz w:val="22"/>
                <w:szCs w:val="22"/>
              </w:rPr>
              <w:t>30</w:t>
            </w:r>
            <w:r>
              <w:rPr>
                <w:rFonts w:ascii="Times New Roman" w:hAnsi="Times New Roman" w:cs="Times New Roman"/>
                <w:color w:val="auto"/>
                <w:sz w:val="22"/>
                <w:szCs w:val="22"/>
              </w:rPr>
              <w:t>,0</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Pr>
                <w:rFonts w:ascii="Times New Roman" w:hAnsi="Times New Roman" w:cs="Times New Roman"/>
                <w:color w:val="auto"/>
                <w:sz w:val="22"/>
                <w:szCs w:val="22"/>
              </w:rPr>
              <w:t>37,5</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12</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Количество малых предприятий в МО</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ед.</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241</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248</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261</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270</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189</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282</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9B33C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28</w:t>
            </w:r>
            <w:r>
              <w:rPr>
                <w:rFonts w:ascii="Times New Roman" w:hAnsi="Times New Roman" w:cs="Times New Roman"/>
                <w:color w:val="auto"/>
                <w:sz w:val="22"/>
                <w:szCs w:val="22"/>
              </w:rPr>
              <w:t>0</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9B33C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290</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300</w:t>
            </w:r>
          </w:p>
        </w:tc>
      </w:tr>
      <w:tr w:rsidR="002D4D94" w:rsidRPr="00F15532">
        <w:trPr>
          <w:gridAfter w:val="1"/>
          <w:wAfter w:w="722" w:type="dxa"/>
          <w:trHeight w:val="437"/>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13</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Общий объем дополнительных поступлений от проектов в муниципальный бюджет</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15,1</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C9522F" w:rsidRDefault="002D4D94" w:rsidP="0067216A">
            <w:pPr>
              <w:autoSpaceDE w:val="0"/>
              <w:autoSpaceDN w:val="0"/>
              <w:adjustRightInd w:val="0"/>
              <w:spacing w:before="0"/>
              <w:ind w:firstLine="0"/>
              <w:jc w:val="center"/>
              <w:rPr>
                <w:rFonts w:ascii="Times New Roman" w:hAnsi="Times New Roman" w:cs="Times New Roman"/>
                <w:color w:val="auto"/>
              </w:rPr>
            </w:pPr>
            <w:r w:rsidRPr="00C9522F">
              <w:rPr>
                <w:rFonts w:ascii="Times New Roman" w:hAnsi="Times New Roman" w:cs="Times New Roman"/>
                <w:color w:val="auto"/>
                <w:sz w:val="22"/>
                <w:szCs w:val="22"/>
              </w:rPr>
              <w:t>16,5</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104F08" w:rsidP="00C9522F">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rPr>
              <w:t>17,1</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C9522F" w:rsidRDefault="002D4D94" w:rsidP="00C01BD8">
            <w:pPr>
              <w:autoSpaceDE w:val="0"/>
              <w:autoSpaceDN w:val="0"/>
              <w:adjustRightInd w:val="0"/>
              <w:jc w:val="left"/>
              <w:rPr>
                <w:rFonts w:ascii="Times New Roman" w:hAnsi="Times New Roman" w:cs="Times New Roman"/>
                <w:color w:val="auto"/>
              </w:rPr>
            </w:pPr>
            <w:r w:rsidRPr="00C9522F">
              <w:rPr>
                <w:rFonts w:ascii="Times New Roman" w:hAnsi="Times New Roman" w:cs="Times New Roman"/>
                <w:color w:val="auto"/>
                <w:sz w:val="22"/>
                <w:szCs w:val="22"/>
              </w:rPr>
              <w:t>22,5</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14</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Объем привлеченных внебюджетных инвестиций</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млн. руб.</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1160,26</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4266,027</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AA05CE" w:rsidP="00AA05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1196,854</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AA05CE" w:rsidP="00DD1950">
            <w:pPr>
              <w:autoSpaceDE w:val="0"/>
              <w:autoSpaceDN w:val="0"/>
              <w:adjustRightInd w:val="0"/>
              <w:ind w:firstLine="0"/>
              <w:jc w:val="center"/>
              <w:rPr>
                <w:rFonts w:ascii="Times New Roman" w:hAnsi="Times New Roman" w:cs="Times New Roman"/>
                <w:color w:val="auto"/>
              </w:rPr>
            </w:pPr>
            <w:r>
              <w:rPr>
                <w:rFonts w:ascii="Times New Roman" w:hAnsi="Times New Roman" w:cs="Times New Roman"/>
                <w:color w:val="auto"/>
                <w:sz w:val="22"/>
                <w:szCs w:val="22"/>
              </w:rPr>
              <w:t>102</w:t>
            </w:r>
            <w:r w:rsidR="00DD1950">
              <w:rPr>
                <w:rFonts w:ascii="Times New Roman" w:hAnsi="Times New Roman" w:cs="Times New Roman"/>
                <w:color w:val="auto"/>
                <w:sz w:val="22"/>
                <w:szCs w:val="22"/>
              </w:rPr>
              <w:t>8</w:t>
            </w:r>
            <w:r>
              <w:rPr>
                <w:rFonts w:ascii="Times New Roman" w:hAnsi="Times New Roman" w:cs="Times New Roman"/>
                <w:color w:val="auto"/>
                <w:sz w:val="22"/>
                <w:szCs w:val="22"/>
              </w:rPr>
              <w:t>,619</w:t>
            </w:r>
          </w:p>
        </w:tc>
      </w:tr>
      <w:tr w:rsidR="002D4D94" w:rsidRPr="00F15532">
        <w:trPr>
          <w:gridAfter w:val="1"/>
          <w:wAfter w:w="722" w:type="dxa"/>
          <w:trHeight w:val="218"/>
        </w:trPr>
        <w:tc>
          <w:tcPr>
            <w:tcW w:w="566"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15</w:t>
            </w:r>
          </w:p>
        </w:tc>
        <w:tc>
          <w:tcPr>
            <w:tcW w:w="590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Доля собственных доходов бюджета МО в общих доходах МО</w:t>
            </w:r>
          </w:p>
        </w:tc>
        <w:tc>
          <w:tcPr>
            <w:tcW w:w="758" w:type="dxa"/>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w:t>
            </w:r>
          </w:p>
        </w:tc>
        <w:tc>
          <w:tcPr>
            <w:tcW w:w="74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67,8</w:t>
            </w:r>
          </w:p>
        </w:tc>
        <w:tc>
          <w:tcPr>
            <w:tcW w:w="709"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72,7</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49,3</w:t>
            </w:r>
          </w:p>
        </w:tc>
        <w:tc>
          <w:tcPr>
            <w:tcW w:w="850"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37,1</w:t>
            </w:r>
          </w:p>
        </w:tc>
        <w:tc>
          <w:tcPr>
            <w:tcW w:w="851"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lang w:val="en-US"/>
              </w:rPr>
            </w:pPr>
            <w:r w:rsidRPr="00F15532">
              <w:rPr>
                <w:rFonts w:ascii="Times New Roman" w:hAnsi="Times New Roman" w:cs="Times New Roman"/>
                <w:color w:val="auto"/>
                <w:sz w:val="22"/>
                <w:szCs w:val="22"/>
                <w:lang w:val="en-US"/>
              </w:rPr>
              <w:t>37</w:t>
            </w:r>
            <w:r w:rsidRPr="00F15532">
              <w:rPr>
                <w:rFonts w:ascii="Times New Roman" w:hAnsi="Times New Roman" w:cs="Times New Roman"/>
                <w:color w:val="auto"/>
                <w:sz w:val="22"/>
                <w:szCs w:val="22"/>
              </w:rPr>
              <w:t>,</w:t>
            </w:r>
            <w:r w:rsidRPr="00F15532">
              <w:rPr>
                <w:rFonts w:ascii="Times New Roman" w:hAnsi="Times New Roman" w:cs="Times New Roman"/>
                <w:color w:val="auto"/>
                <w:sz w:val="22"/>
                <w:szCs w:val="22"/>
                <w:lang w:val="en-US"/>
              </w:rPr>
              <w:t>2</w:t>
            </w:r>
          </w:p>
        </w:tc>
        <w:tc>
          <w:tcPr>
            <w:tcW w:w="992" w:type="dxa"/>
            <w:gridSpan w:val="3"/>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sidRPr="00F15532">
              <w:rPr>
                <w:rFonts w:ascii="Times New Roman" w:hAnsi="Times New Roman" w:cs="Times New Roman"/>
                <w:color w:val="auto"/>
                <w:sz w:val="22"/>
                <w:szCs w:val="22"/>
              </w:rPr>
              <w:t>42,7</w:t>
            </w:r>
          </w:p>
        </w:tc>
        <w:tc>
          <w:tcPr>
            <w:tcW w:w="992" w:type="dxa"/>
            <w:gridSpan w:val="2"/>
            <w:tcBorders>
              <w:top w:val="single" w:sz="6" w:space="0" w:color="auto"/>
              <w:left w:val="single" w:sz="6" w:space="0" w:color="auto"/>
              <w:bottom w:val="single" w:sz="6" w:space="0" w:color="auto"/>
              <w:right w:val="single" w:sz="6" w:space="0" w:color="auto"/>
            </w:tcBorders>
          </w:tcPr>
          <w:p w:rsidR="002D4D94" w:rsidRPr="00F15532" w:rsidRDefault="002D4D94" w:rsidP="0067216A">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38,7</w:t>
            </w:r>
          </w:p>
        </w:tc>
        <w:tc>
          <w:tcPr>
            <w:tcW w:w="992" w:type="dxa"/>
            <w:gridSpan w:val="2"/>
            <w:tcBorders>
              <w:top w:val="single" w:sz="6" w:space="0" w:color="auto"/>
              <w:left w:val="single" w:sz="6" w:space="0" w:color="auto"/>
              <w:bottom w:val="single" w:sz="6" w:space="0" w:color="auto"/>
              <w:right w:val="single" w:sz="4" w:space="0" w:color="auto"/>
            </w:tcBorders>
          </w:tcPr>
          <w:p w:rsidR="002D4D94" w:rsidRPr="0078495E" w:rsidRDefault="002D4D94" w:rsidP="000058CE">
            <w:pPr>
              <w:autoSpaceDE w:val="0"/>
              <w:autoSpaceDN w:val="0"/>
              <w:adjustRightInd w:val="0"/>
              <w:spacing w:before="0"/>
              <w:ind w:firstLine="0"/>
              <w:jc w:val="center"/>
              <w:rPr>
                <w:rFonts w:ascii="Times New Roman" w:hAnsi="Times New Roman" w:cs="Times New Roman"/>
                <w:color w:val="auto"/>
              </w:rPr>
            </w:pPr>
            <w:r>
              <w:rPr>
                <w:rFonts w:ascii="Times New Roman" w:hAnsi="Times New Roman" w:cs="Times New Roman"/>
                <w:color w:val="auto"/>
                <w:sz w:val="22"/>
                <w:szCs w:val="22"/>
              </w:rPr>
              <w:t>45,9</w:t>
            </w:r>
          </w:p>
        </w:tc>
        <w:tc>
          <w:tcPr>
            <w:tcW w:w="967" w:type="dxa"/>
            <w:gridSpan w:val="2"/>
            <w:tcBorders>
              <w:top w:val="single" w:sz="6" w:space="0" w:color="auto"/>
              <w:left w:val="single" w:sz="4" w:space="0" w:color="auto"/>
              <w:bottom w:val="single" w:sz="6" w:space="0" w:color="auto"/>
              <w:right w:val="single" w:sz="6" w:space="0" w:color="auto"/>
            </w:tcBorders>
          </w:tcPr>
          <w:p w:rsidR="002D4D94" w:rsidRPr="00F15532" w:rsidRDefault="002D4D94" w:rsidP="00C01BD8">
            <w:pPr>
              <w:autoSpaceDE w:val="0"/>
              <w:autoSpaceDN w:val="0"/>
              <w:adjustRightInd w:val="0"/>
              <w:jc w:val="left"/>
              <w:rPr>
                <w:rFonts w:ascii="Times New Roman" w:hAnsi="Times New Roman" w:cs="Times New Roman"/>
                <w:color w:val="auto"/>
              </w:rPr>
            </w:pPr>
            <w:r w:rsidRPr="00F15532">
              <w:rPr>
                <w:rFonts w:ascii="Times New Roman" w:hAnsi="Times New Roman" w:cs="Times New Roman"/>
                <w:color w:val="auto"/>
                <w:sz w:val="22"/>
                <w:szCs w:val="22"/>
              </w:rPr>
              <w:t>57,9</w:t>
            </w:r>
          </w:p>
        </w:tc>
      </w:tr>
      <w:tr w:rsidR="002D4D94" w:rsidRPr="00F15532">
        <w:trPr>
          <w:gridAfter w:val="1"/>
          <w:wAfter w:w="722" w:type="dxa"/>
          <w:trHeight w:val="720"/>
        </w:trPr>
        <w:tc>
          <w:tcPr>
            <w:tcW w:w="72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p>
        </w:tc>
        <w:tc>
          <w:tcPr>
            <w:tcW w:w="14450" w:type="dxa"/>
            <w:gridSpan w:val="21"/>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для расчета доли отдельных видов промышленного производства в структуре традиционых отраслей доля традиционных отраслей в совокупном объеме промпроизводства (вместе с градообразующими предприятиями)  была принята за 100%</w:t>
            </w:r>
          </w:p>
        </w:tc>
      </w:tr>
      <w:tr w:rsidR="002D4D94" w:rsidRPr="00F15532">
        <w:trPr>
          <w:gridAfter w:val="1"/>
          <w:wAfter w:w="722" w:type="dxa"/>
          <w:trHeight w:val="185"/>
        </w:trPr>
        <w:tc>
          <w:tcPr>
            <w:tcW w:w="13728" w:type="dxa"/>
            <w:gridSpan w:val="20"/>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left"/>
              <w:rPr>
                <w:rFonts w:ascii="Times New Roman" w:hAnsi="Times New Roman" w:cs="Times New Roman"/>
                <w:color w:val="auto"/>
              </w:rPr>
            </w:pPr>
            <w:r w:rsidRPr="00F15532">
              <w:rPr>
                <w:rFonts w:ascii="Times New Roman" w:hAnsi="Times New Roman" w:cs="Times New Roman"/>
                <w:color w:val="auto"/>
                <w:sz w:val="22"/>
                <w:szCs w:val="22"/>
              </w:rPr>
              <w:t>** с 2011 года прогнозируется постепенное сокращение объемов отгрузки железной руды при соответствующем увеличении объемов отгрузки марганца, меди и золота</w:t>
            </w:r>
          </w:p>
        </w:tc>
        <w:tc>
          <w:tcPr>
            <w:tcW w:w="722" w:type="dxa"/>
            <w:gridSpan w:val="2"/>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c>
          <w:tcPr>
            <w:tcW w:w="722" w:type="dxa"/>
            <w:tcBorders>
              <w:top w:val="single" w:sz="2" w:space="0" w:color="000000"/>
              <w:left w:val="single" w:sz="2" w:space="0" w:color="000000"/>
              <w:bottom w:val="single" w:sz="2" w:space="0" w:color="000000"/>
              <w:right w:val="single" w:sz="2" w:space="0" w:color="000000"/>
            </w:tcBorders>
          </w:tcPr>
          <w:p w:rsidR="002D4D94" w:rsidRPr="00F15532" w:rsidRDefault="002D4D94" w:rsidP="0067216A">
            <w:pPr>
              <w:autoSpaceDE w:val="0"/>
              <w:autoSpaceDN w:val="0"/>
              <w:adjustRightInd w:val="0"/>
              <w:spacing w:before="0"/>
              <w:ind w:firstLine="0"/>
              <w:jc w:val="right"/>
              <w:rPr>
                <w:rFonts w:ascii="Times New Roman" w:hAnsi="Times New Roman" w:cs="Times New Roman"/>
                <w:color w:val="auto"/>
              </w:rPr>
            </w:pPr>
          </w:p>
        </w:tc>
      </w:tr>
    </w:tbl>
    <w:p w:rsidR="002D4D94" w:rsidRPr="00F15532" w:rsidRDefault="002D4D94">
      <w:pPr>
        <w:spacing w:before="0"/>
        <w:ind w:firstLine="0"/>
        <w:rPr>
          <w:rFonts w:ascii="Times New Roman" w:hAnsi="Times New Roman" w:cs="Times New Roman"/>
          <w:color w:val="auto"/>
          <w:sz w:val="28"/>
          <w:szCs w:val="28"/>
        </w:rPr>
      </w:pPr>
    </w:p>
    <w:sectPr w:rsidR="002D4D94" w:rsidRPr="00F15532" w:rsidSect="00DD1950">
      <w:footerReference w:type="default" r:id="rId37"/>
      <w:pgSz w:w="16838" w:h="11906" w:orient="landscape"/>
      <w:pgMar w:top="1106" w:right="851" w:bottom="125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02" w:rsidRDefault="00065902">
      <w:r>
        <w:separator/>
      </w:r>
    </w:p>
  </w:endnote>
  <w:endnote w:type="continuationSeparator" w:id="0">
    <w:p w:rsidR="00065902" w:rsidRDefault="00065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02" w:rsidRDefault="00786182" w:rsidP="00AA1C82">
    <w:pPr>
      <w:pStyle w:val="a7"/>
      <w:framePr w:wrap="auto" w:vAnchor="text" w:hAnchor="margin" w:xAlign="right" w:y="1"/>
      <w:rPr>
        <w:rStyle w:val="a9"/>
        <w:rFonts w:cs="Arial"/>
      </w:rPr>
    </w:pPr>
    <w:r>
      <w:rPr>
        <w:rStyle w:val="a9"/>
        <w:rFonts w:cs="Arial"/>
      </w:rPr>
      <w:fldChar w:fldCharType="begin"/>
    </w:r>
    <w:r w:rsidR="00065902">
      <w:rPr>
        <w:rStyle w:val="a9"/>
        <w:rFonts w:cs="Arial"/>
      </w:rPr>
      <w:instrText xml:space="preserve">PAGE  </w:instrText>
    </w:r>
    <w:r>
      <w:rPr>
        <w:rStyle w:val="a9"/>
        <w:rFonts w:cs="Arial"/>
      </w:rPr>
      <w:fldChar w:fldCharType="separate"/>
    </w:r>
    <w:r w:rsidR="004F3719">
      <w:rPr>
        <w:rStyle w:val="a9"/>
        <w:rFonts w:cs="Arial"/>
        <w:noProof/>
      </w:rPr>
      <w:t>2</w:t>
    </w:r>
    <w:r>
      <w:rPr>
        <w:rStyle w:val="a9"/>
        <w:rFonts w:cs="Arial"/>
      </w:rPr>
      <w:fldChar w:fldCharType="end"/>
    </w:r>
  </w:p>
  <w:p w:rsidR="00065902" w:rsidRDefault="0006590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02" w:rsidRDefault="00786182" w:rsidP="00AA1C82">
    <w:pPr>
      <w:pStyle w:val="a7"/>
      <w:framePr w:wrap="auto" w:vAnchor="text" w:hAnchor="margin" w:xAlign="right" w:y="1"/>
      <w:rPr>
        <w:rStyle w:val="a9"/>
        <w:rFonts w:cs="Arial"/>
      </w:rPr>
    </w:pPr>
    <w:r>
      <w:rPr>
        <w:rStyle w:val="a9"/>
        <w:rFonts w:cs="Arial"/>
      </w:rPr>
      <w:fldChar w:fldCharType="begin"/>
    </w:r>
    <w:r w:rsidR="00065902">
      <w:rPr>
        <w:rStyle w:val="a9"/>
        <w:rFonts w:cs="Arial"/>
      </w:rPr>
      <w:instrText xml:space="preserve">PAGE  </w:instrText>
    </w:r>
    <w:r>
      <w:rPr>
        <w:rStyle w:val="a9"/>
        <w:rFonts w:cs="Arial"/>
      </w:rPr>
      <w:fldChar w:fldCharType="separate"/>
    </w:r>
    <w:r w:rsidR="004F3719">
      <w:rPr>
        <w:rStyle w:val="a9"/>
        <w:rFonts w:cs="Arial"/>
        <w:noProof/>
      </w:rPr>
      <w:t>71</w:t>
    </w:r>
    <w:r>
      <w:rPr>
        <w:rStyle w:val="a9"/>
        <w:rFonts w:cs="Arial"/>
      </w:rPr>
      <w:fldChar w:fldCharType="end"/>
    </w:r>
  </w:p>
  <w:p w:rsidR="00065902" w:rsidRDefault="0006590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02" w:rsidRDefault="00065902">
      <w:r>
        <w:separator/>
      </w:r>
    </w:p>
  </w:footnote>
  <w:footnote w:type="continuationSeparator" w:id="0">
    <w:p w:rsidR="00065902" w:rsidRDefault="00065902">
      <w:r>
        <w:continuationSeparator/>
      </w:r>
    </w:p>
  </w:footnote>
  <w:footnote w:id="1">
    <w:p w:rsidR="00065902" w:rsidRDefault="00065902" w:rsidP="00AA1C82">
      <w:pPr>
        <w:pStyle w:val="af4"/>
      </w:pPr>
      <w:r>
        <w:rPr>
          <w:rStyle w:val="af6"/>
          <w:rFonts w:cs="Arial"/>
        </w:rPr>
        <w:footnoteRef/>
      </w:r>
      <w:r>
        <w:t xml:space="preserve"> Основные показатели мониторинга всех инвестиционных проектов представлены в Приложении 4.</w:t>
      </w:r>
    </w:p>
  </w:footnote>
  <w:footnote w:id="2">
    <w:p w:rsidR="00065902" w:rsidRDefault="00065902" w:rsidP="00AA1C82">
      <w:pPr>
        <w:pStyle w:val="af4"/>
      </w:pPr>
      <w:r>
        <w:rPr>
          <w:rStyle w:val="af6"/>
          <w:rFonts w:cs="Arial"/>
        </w:rPr>
        <w:footnoteRef/>
      </w:r>
      <w:r>
        <w:t xml:space="preserve"> Целевые показатели и индикаторы мониторинга КИП </w:t>
      </w:r>
      <w:proofErr w:type="gramStart"/>
      <w:r>
        <w:t>г</w:t>
      </w:r>
      <w:proofErr w:type="gramEnd"/>
      <w:r>
        <w:t>. Таштагола представлены в Приложении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E0BC0"/>
    <w:lvl w:ilvl="0">
      <w:start w:val="1"/>
      <w:numFmt w:val="decimal"/>
      <w:lvlText w:val="%1."/>
      <w:lvlJc w:val="left"/>
      <w:pPr>
        <w:tabs>
          <w:tab w:val="num" w:pos="1492"/>
        </w:tabs>
        <w:ind w:left="1492" w:hanging="360"/>
      </w:pPr>
    </w:lvl>
  </w:abstractNum>
  <w:abstractNum w:abstractNumId="1">
    <w:nsid w:val="FFFFFF7D"/>
    <w:multiLevelType w:val="singleLevel"/>
    <w:tmpl w:val="CA9664E4"/>
    <w:lvl w:ilvl="0">
      <w:start w:val="1"/>
      <w:numFmt w:val="decimal"/>
      <w:lvlText w:val="%1."/>
      <w:lvlJc w:val="left"/>
      <w:pPr>
        <w:tabs>
          <w:tab w:val="num" w:pos="1209"/>
        </w:tabs>
        <w:ind w:left="1209" w:hanging="360"/>
      </w:pPr>
    </w:lvl>
  </w:abstractNum>
  <w:abstractNum w:abstractNumId="2">
    <w:nsid w:val="FFFFFF7E"/>
    <w:multiLevelType w:val="singleLevel"/>
    <w:tmpl w:val="6B0AE56A"/>
    <w:lvl w:ilvl="0">
      <w:start w:val="1"/>
      <w:numFmt w:val="decimal"/>
      <w:lvlText w:val="%1."/>
      <w:lvlJc w:val="left"/>
      <w:pPr>
        <w:tabs>
          <w:tab w:val="num" w:pos="926"/>
        </w:tabs>
        <w:ind w:left="926" w:hanging="360"/>
      </w:pPr>
    </w:lvl>
  </w:abstractNum>
  <w:abstractNum w:abstractNumId="3">
    <w:nsid w:val="FFFFFF7F"/>
    <w:multiLevelType w:val="singleLevel"/>
    <w:tmpl w:val="62ACC562"/>
    <w:lvl w:ilvl="0">
      <w:start w:val="1"/>
      <w:numFmt w:val="decimal"/>
      <w:lvlText w:val="%1."/>
      <w:lvlJc w:val="left"/>
      <w:pPr>
        <w:tabs>
          <w:tab w:val="num" w:pos="643"/>
        </w:tabs>
        <w:ind w:left="643" w:hanging="360"/>
      </w:pPr>
    </w:lvl>
  </w:abstractNum>
  <w:abstractNum w:abstractNumId="4">
    <w:nsid w:val="FFFFFF80"/>
    <w:multiLevelType w:val="singleLevel"/>
    <w:tmpl w:val="84786A3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37EF9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EA647A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962E26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82E6708"/>
    <w:lvl w:ilvl="0">
      <w:start w:val="1"/>
      <w:numFmt w:val="decimal"/>
      <w:lvlText w:val="%1."/>
      <w:lvlJc w:val="left"/>
      <w:pPr>
        <w:tabs>
          <w:tab w:val="num" w:pos="360"/>
        </w:tabs>
        <w:ind w:left="360" w:hanging="360"/>
      </w:pPr>
    </w:lvl>
  </w:abstractNum>
  <w:abstractNum w:abstractNumId="9">
    <w:nsid w:val="FFFFFF89"/>
    <w:multiLevelType w:val="singleLevel"/>
    <w:tmpl w:val="475AC01E"/>
    <w:lvl w:ilvl="0">
      <w:start w:val="1"/>
      <w:numFmt w:val="bullet"/>
      <w:lvlText w:val=""/>
      <w:lvlJc w:val="left"/>
      <w:pPr>
        <w:tabs>
          <w:tab w:val="num" w:pos="360"/>
        </w:tabs>
        <w:ind w:left="360" w:hanging="360"/>
      </w:pPr>
      <w:rPr>
        <w:rFonts w:ascii="Symbol" w:hAnsi="Symbol" w:cs="Symbol" w:hint="default"/>
      </w:rPr>
    </w:lvl>
  </w:abstractNum>
  <w:abstractNum w:abstractNumId="10">
    <w:nsid w:val="009D2EBC"/>
    <w:multiLevelType w:val="hybridMultilevel"/>
    <w:tmpl w:val="5D168F8A"/>
    <w:lvl w:ilvl="0" w:tplc="3396779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112481E"/>
    <w:multiLevelType w:val="hybridMultilevel"/>
    <w:tmpl w:val="F248339A"/>
    <w:lvl w:ilvl="0" w:tplc="04190005">
      <w:start w:val="1"/>
      <w:numFmt w:val="bullet"/>
      <w:lvlText w:val=""/>
      <w:lvlJc w:val="left"/>
      <w:pPr>
        <w:tabs>
          <w:tab w:val="num" w:pos="720"/>
        </w:tabs>
        <w:ind w:left="720" w:hanging="360"/>
      </w:pPr>
      <w:rPr>
        <w:rFonts w:ascii="Wingdings" w:hAnsi="Wingdings" w:cs="Wingdings" w:hint="default"/>
      </w:rPr>
    </w:lvl>
    <w:lvl w:ilvl="1" w:tplc="3396779C">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3E63156"/>
    <w:multiLevelType w:val="hybridMultilevel"/>
    <w:tmpl w:val="39E0BD06"/>
    <w:lvl w:ilvl="0" w:tplc="0419000F">
      <w:start w:val="6"/>
      <w:numFmt w:val="decimal"/>
      <w:lvlText w:val="%1."/>
      <w:lvlJc w:val="left"/>
      <w:pPr>
        <w:tabs>
          <w:tab w:val="num" w:pos="360"/>
        </w:tabs>
        <w:ind w:left="360" w:hanging="360"/>
      </w:pPr>
      <w:rPr>
        <w:rFonts w:hint="default"/>
      </w:rPr>
    </w:lvl>
    <w:lvl w:ilvl="1" w:tplc="3396779C">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05B767A3"/>
    <w:multiLevelType w:val="hybridMultilevel"/>
    <w:tmpl w:val="E472B04C"/>
    <w:lvl w:ilvl="0" w:tplc="E87464D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06731A33"/>
    <w:multiLevelType w:val="hybridMultilevel"/>
    <w:tmpl w:val="B620A236"/>
    <w:lvl w:ilvl="0" w:tplc="3396779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nsid w:val="074108B8"/>
    <w:multiLevelType w:val="hybridMultilevel"/>
    <w:tmpl w:val="5F22348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DC04248"/>
    <w:multiLevelType w:val="hybridMultilevel"/>
    <w:tmpl w:val="F12A63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01B161F"/>
    <w:multiLevelType w:val="hybridMultilevel"/>
    <w:tmpl w:val="DAE883CE"/>
    <w:lvl w:ilvl="0" w:tplc="142C4C0A">
      <w:start w:val="1"/>
      <w:numFmt w:val="decimal"/>
      <w:lvlText w:val="%1."/>
      <w:lvlJc w:val="left"/>
      <w:pPr>
        <w:tabs>
          <w:tab w:val="num" w:pos="720"/>
        </w:tabs>
        <w:ind w:left="720" w:hanging="360"/>
      </w:pPr>
      <w:rPr>
        <w:rFonts w:hint="default"/>
      </w:rPr>
    </w:lvl>
    <w:lvl w:ilvl="1" w:tplc="7E32DE54">
      <w:numFmt w:val="none"/>
      <w:lvlText w:val=""/>
      <w:lvlJc w:val="left"/>
      <w:pPr>
        <w:tabs>
          <w:tab w:val="num" w:pos="360"/>
        </w:tabs>
      </w:pPr>
    </w:lvl>
    <w:lvl w:ilvl="2" w:tplc="BD38A43A">
      <w:numFmt w:val="none"/>
      <w:lvlText w:val=""/>
      <w:lvlJc w:val="left"/>
      <w:pPr>
        <w:tabs>
          <w:tab w:val="num" w:pos="360"/>
        </w:tabs>
      </w:pPr>
    </w:lvl>
    <w:lvl w:ilvl="3" w:tplc="C0BA1C1C">
      <w:numFmt w:val="none"/>
      <w:lvlText w:val=""/>
      <w:lvlJc w:val="left"/>
      <w:pPr>
        <w:tabs>
          <w:tab w:val="num" w:pos="360"/>
        </w:tabs>
      </w:pPr>
    </w:lvl>
    <w:lvl w:ilvl="4" w:tplc="C39A7EF8">
      <w:numFmt w:val="none"/>
      <w:lvlText w:val=""/>
      <w:lvlJc w:val="left"/>
      <w:pPr>
        <w:tabs>
          <w:tab w:val="num" w:pos="360"/>
        </w:tabs>
      </w:pPr>
    </w:lvl>
    <w:lvl w:ilvl="5" w:tplc="8990FF8C">
      <w:numFmt w:val="none"/>
      <w:lvlText w:val=""/>
      <w:lvlJc w:val="left"/>
      <w:pPr>
        <w:tabs>
          <w:tab w:val="num" w:pos="360"/>
        </w:tabs>
      </w:pPr>
    </w:lvl>
    <w:lvl w:ilvl="6" w:tplc="5C9422A0">
      <w:numFmt w:val="none"/>
      <w:lvlText w:val=""/>
      <w:lvlJc w:val="left"/>
      <w:pPr>
        <w:tabs>
          <w:tab w:val="num" w:pos="360"/>
        </w:tabs>
      </w:pPr>
    </w:lvl>
    <w:lvl w:ilvl="7" w:tplc="BBC8931A">
      <w:numFmt w:val="none"/>
      <w:lvlText w:val=""/>
      <w:lvlJc w:val="left"/>
      <w:pPr>
        <w:tabs>
          <w:tab w:val="num" w:pos="360"/>
        </w:tabs>
      </w:pPr>
    </w:lvl>
    <w:lvl w:ilvl="8" w:tplc="D7AED73A">
      <w:numFmt w:val="none"/>
      <w:lvlText w:val=""/>
      <w:lvlJc w:val="left"/>
      <w:pPr>
        <w:tabs>
          <w:tab w:val="num" w:pos="360"/>
        </w:tabs>
      </w:pPr>
    </w:lvl>
  </w:abstractNum>
  <w:abstractNum w:abstractNumId="18">
    <w:nsid w:val="144C543F"/>
    <w:multiLevelType w:val="hybridMultilevel"/>
    <w:tmpl w:val="93B88C12"/>
    <w:lvl w:ilvl="0" w:tplc="3396779C">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9">
    <w:nsid w:val="2D0C5E7E"/>
    <w:multiLevelType w:val="multilevel"/>
    <w:tmpl w:val="B7140A38"/>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311810AF"/>
    <w:multiLevelType w:val="multilevel"/>
    <w:tmpl w:val="7B1EA0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8066FCF"/>
    <w:multiLevelType w:val="multilevel"/>
    <w:tmpl w:val="7C8A2724"/>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rPr>
    </w:lvl>
    <w:lvl w:ilvl="2">
      <w:start w:val="1"/>
      <w:numFmt w:val="decimal"/>
      <w:isLgl/>
      <w:lvlText w:val="%1.%2.%3."/>
      <w:lvlJc w:val="left"/>
      <w:pPr>
        <w:tabs>
          <w:tab w:val="num" w:pos="2288"/>
        </w:tabs>
        <w:ind w:left="2288" w:hanging="1230"/>
      </w:pPr>
      <w:rPr>
        <w:rFonts w:hint="default"/>
      </w:rPr>
    </w:lvl>
    <w:lvl w:ilvl="3">
      <w:start w:val="1"/>
      <w:numFmt w:val="decimal"/>
      <w:isLgl/>
      <w:lvlText w:val="%1.%2.%3.%4."/>
      <w:lvlJc w:val="left"/>
      <w:pPr>
        <w:tabs>
          <w:tab w:val="num" w:pos="2637"/>
        </w:tabs>
        <w:ind w:left="2637" w:hanging="1230"/>
      </w:pPr>
      <w:rPr>
        <w:rFonts w:hint="default"/>
      </w:rPr>
    </w:lvl>
    <w:lvl w:ilvl="4">
      <w:start w:val="1"/>
      <w:numFmt w:val="decimal"/>
      <w:isLgl/>
      <w:lvlText w:val="%1.%2.%3.%4.%5."/>
      <w:lvlJc w:val="left"/>
      <w:pPr>
        <w:tabs>
          <w:tab w:val="num" w:pos="2986"/>
        </w:tabs>
        <w:ind w:left="2986" w:hanging="123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22">
    <w:nsid w:val="3A25674E"/>
    <w:multiLevelType w:val="hybridMultilevel"/>
    <w:tmpl w:val="B672E3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A9F2313"/>
    <w:multiLevelType w:val="hybridMultilevel"/>
    <w:tmpl w:val="230A7C04"/>
    <w:lvl w:ilvl="0" w:tplc="AB3CC3B2">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4">
    <w:nsid w:val="44BB735D"/>
    <w:multiLevelType w:val="multilevel"/>
    <w:tmpl w:val="FFC019A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4F77BBE"/>
    <w:multiLevelType w:val="hybridMultilevel"/>
    <w:tmpl w:val="F9CCCB1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87752B1"/>
    <w:multiLevelType w:val="hybridMultilevel"/>
    <w:tmpl w:val="31B08A04"/>
    <w:lvl w:ilvl="0" w:tplc="E3364A1E">
      <w:start w:val="1"/>
      <w:numFmt w:val="bullet"/>
      <w:lvlText w:val="-"/>
      <w:lvlJc w:val="left"/>
      <w:pPr>
        <w:tabs>
          <w:tab w:val="num" w:pos="1080"/>
        </w:tabs>
        <w:ind w:left="1080" w:hanging="360"/>
      </w:pPr>
      <w:rPr>
        <w:rFonts w:ascii="Courier New" w:hAnsi="Courier New" w:cs="Courier New"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4C911CDA"/>
    <w:multiLevelType w:val="hybridMultilevel"/>
    <w:tmpl w:val="38E404C8"/>
    <w:lvl w:ilvl="0" w:tplc="ECC61AD2">
      <w:start w:val="1"/>
      <w:numFmt w:val="upperRoman"/>
      <w:lvlText w:val="%1."/>
      <w:lvlJc w:val="left"/>
      <w:pPr>
        <w:tabs>
          <w:tab w:val="num" w:pos="180"/>
        </w:tabs>
        <w:ind w:left="180" w:hanging="72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8">
    <w:nsid w:val="5AE559EC"/>
    <w:multiLevelType w:val="multilevel"/>
    <w:tmpl w:val="0D70CE6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E691FEC"/>
    <w:multiLevelType w:val="multilevel"/>
    <w:tmpl w:val="9766976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ED16AB"/>
    <w:multiLevelType w:val="hybridMultilevel"/>
    <w:tmpl w:val="AA589A3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DBD43AE"/>
    <w:multiLevelType w:val="hybridMultilevel"/>
    <w:tmpl w:val="E6BC8124"/>
    <w:lvl w:ilvl="0" w:tplc="0419000F">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2">
    <w:nsid w:val="6E42196C"/>
    <w:multiLevelType w:val="hybridMultilevel"/>
    <w:tmpl w:val="D5128D66"/>
    <w:lvl w:ilvl="0" w:tplc="04190005">
      <w:start w:val="1"/>
      <w:numFmt w:val="bullet"/>
      <w:lvlText w:val=""/>
      <w:lvlJc w:val="left"/>
      <w:pPr>
        <w:tabs>
          <w:tab w:val="num" w:pos="0"/>
        </w:tabs>
        <w:ind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3">
    <w:nsid w:val="6F05535D"/>
    <w:multiLevelType w:val="hybridMultilevel"/>
    <w:tmpl w:val="D6481AC4"/>
    <w:lvl w:ilvl="0" w:tplc="A4166EF2">
      <w:start w:val="1"/>
      <w:numFmt w:val="bullet"/>
      <w:lvlText w:val=""/>
      <w:lvlJc w:val="left"/>
      <w:pPr>
        <w:tabs>
          <w:tab w:val="num" w:pos="1440"/>
        </w:tabs>
        <w:ind w:left="1440" w:hanging="360"/>
      </w:pPr>
      <w:rPr>
        <w:rFonts w:ascii="Wingdings" w:hAnsi="Wingdings" w:cs="Wingdings"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AF642D"/>
    <w:multiLevelType w:val="hybridMultilevel"/>
    <w:tmpl w:val="07B642E6"/>
    <w:lvl w:ilvl="0" w:tplc="3396779C">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5">
    <w:nsid w:val="765B61ED"/>
    <w:multiLevelType w:val="multilevel"/>
    <w:tmpl w:val="25348A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6A55759"/>
    <w:multiLevelType w:val="hybridMultilevel"/>
    <w:tmpl w:val="8AB836C8"/>
    <w:lvl w:ilvl="0" w:tplc="84B47DAA">
      <w:start w:val="3"/>
      <w:numFmt w:val="bullet"/>
      <w:lvlText w:val="-"/>
      <w:lvlJc w:val="left"/>
      <w:pPr>
        <w:tabs>
          <w:tab w:val="num" w:pos="960"/>
        </w:tabs>
        <w:ind w:left="960" w:hanging="9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7A8B060C"/>
    <w:multiLevelType w:val="hybridMultilevel"/>
    <w:tmpl w:val="7A46474C"/>
    <w:lvl w:ilvl="0" w:tplc="5EC6499C">
      <w:start w:val="5"/>
      <w:numFmt w:val="upperRoman"/>
      <w:lvlText w:val="%1."/>
      <w:lvlJc w:val="left"/>
      <w:pPr>
        <w:tabs>
          <w:tab w:val="num" w:pos="180"/>
        </w:tabs>
        <w:ind w:left="180" w:hanging="72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38">
    <w:nsid w:val="7B385B74"/>
    <w:multiLevelType w:val="hybridMultilevel"/>
    <w:tmpl w:val="358C9706"/>
    <w:lvl w:ilvl="0" w:tplc="CEF8BEE6">
      <w:start w:val="1"/>
      <w:numFmt w:val="bullet"/>
      <w:lvlText w:val=""/>
      <w:lvlJc w:val="left"/>
      <w:pPr>
        <w:tabs>
          <w:tab w:val="num" w:pos="720"/>
        </w:tabs>
        <w:ind w:left="720" w:hanging="360"/>
      </w:pPr>
      <w:rPr>
        <w:rFonts w:ascii="Symbol" w:hAnsi="Symbol" w:cs="Symbol" w:hint="default"/>
        <w:b w:val="0"/>
        <w:bCs w:val="0"/>
        <w:i w:val="0"/>
        <w:iCs w:val="0"/>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CC448CD"/>
    <w:multiLevelType w:val="hybridMultilevel"/>
    <w:tmpl w:val="5C92D19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EC4696E"/>
    <w:multiLevelType w:val="hybridMultilevel"/>
    <w:tmpl w:val="E72ABAB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38"/>
  </w:num>
  <w:num w:numId="3">
    <w:abstractNumId w:val="25"/>
  </w:num>
  <w:num w:numId="4">
    <w:abstractNumId w:val="22"/>
  </w:num>
  <w:num w:numId="5">
    <w:abstractNumId w:val="26"/>
  </w:num>
  <w:num w:numId="6">
    <w:abstractNumId w:val="39"/>
  </w:num>
  <w:num w:numId="7">
    <w:abstractNumId w:val="40"/>
  </w:num>
  <w:num w:numId="8">
    <w:abstractNumId w:val="15"/>
  </w:num>
  <w:num w:numId="9">
    <w:abstractNumId w:val="30"/>
  </w:num>
  <w:num w:numId="10">
    <w:abstractNumId w:val="32"/>
  </w:num>
  <w:num w:numId="11">
    <w:abstractNumId w:val="17"/>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20"/>
  </w:num>
  <w:num w:numId="16">
    <w:abstractNumId w:val="10"/>
  </w:num>
  <w:num w:numId="17">
    <w:abstractNumId w:val="18"/>
  </w:num>
  <w:num w:numId="18">
    <w:abstractNumId w:val="14"/>
  </w:num>
  <w:num w:numId="19">
    <w:abstractNumId w:val="12"/>
  </w:num>
  <w:num w:numId="20">
    <w:abstractNumId w:val="11"/>
  </w:num>
  <w:num w:numId="21">
    <w:abstractNumId w:val="16"/>
  </w:num>
  <w:num w:numId="22">
    <w:abstractNumId w:val="31"/>
  </w:num>
  <w:num w:numId="23">
    <w:abstractNumId w:val="36"/>
  </w:num>
  <w:num w:numId="24">
    <w:abstractNumId w:val="24"/>
  </w:num>
  <w:num w:numId="25">
    <w:abstractNumId w:val="35"/>
  </w:num>
  <w:num w:numId="26">
    <w:abstractNumId w:val="27"/>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4"/>
  </w:num>
  <w:num w:numId="3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8"/>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145551"/>
    <w:rsid w:val="00002E7D"/>
    <w:rsid w:val="000049D3"/>
    <w:rsid w:val="000058CE"/>
    <w:rsid w:val="00010C39"/>
    <w:rsid w:val="000117B7"/>
    <w:rsid w:val="00012DA8"/>
    <w:rsid w:val="000135A2"/>
    <w:rsid w:val="00021B54"/>
    <w:rsid w:val="0002238F"/>
    <w:rsid w:val="00023D37"/>
    <w:rsid w:val="000260CD"/>
    <w:rsid w:val="00026EEB"/>
    <w:rsid w:val="0003103A"/>
    <w:rsid w:val="00032318"/>
    <w:rsid w:val="000324B5"/>
    <w:rsid w:val="000351E9"/>
    <w:rsid w:val="0003716B"/>
    <w:rsid w:val="00037ACB"/>
    <w:rsid w:val="0004015C"/>
    <w:rsid w:val="000422EA"/>
    <w:rsid w:val="00044BF6"/>
    <w:rsid w:val="00044FE2"/>
    <w:rsid w:val="00045295"/>
    <w:rsid w:val="00045671"/>
    <w:rsid w:val="00045900"/>
    <w:rsid w:val="00046333"/>
    <w:rsid w:val="00051B39"/>
    <w:rsid w:val="00051D57"/>
    <w:rsid w:val="000557E3"/>
    <w:rsid w:val="0005757F"/>
    <w:rsid w:val="00057BE2"/>
    <w:rsid w:val="00061542"/>
    <w:rsid w:val="00062265"/>
    <w:rsid w:val="00062533"/>
    <w:rsid w:val="00062A39"/>
    <w:rsid w:val="00063566"/>
    <w:rsid w:val="0006407B"/>
    <w:rsid w:val="00065902"/>
    <w:rsid w:val="000709AD"/>
    <w:rsid w:val="000711B9"/>
    <w:rsid w:val="00075AA7"/>
    <w:rsid w:val="00080555"/>
    <w:rsid w:val="00081476"/>
    <w:rsid w:val="000817BD"/>
    <w:rsid w:val="00081D9E"/>
    <w:rsid w:val="00084A3D"/>
    <w:rsid w:val="00084E91"/>
    <w:rsid w:val="00090EC1"/>
    <w:rsid w:val="0009104C"/>
    <w:rsid w:val="000936AF"/>
    <w:rsid w:val="00094C26"/>
    <w:rsid w:val="00094EC8"/>
    <w:rsid w:val="00096673"/>
    <w:rsid w:val="00097F47"/>
    <w:rsid w:val="000A0F38"/>
    <w:rsid w:val="000A18B5"/>
    <w:rsid w:val="000A1D10"/>
    <w:rsid w:val="000A2B6B"/>
    <w:rsid w:val="000A645F"/>
    <w:rsid w:val="000B0415"/>
    <w:rsid w:val="000B0617"/>
    <w:rsid w:val="000B23A3"/>
    <w:rsid w:val="000B505B"/>
    <w:rsid w:val="000B5DD2"/>
    <w:rsid w:val="000B7AC5"/>
    <w:rsid w:val="000C140B"/>
    <w:rsid w:val="000C1689"/>
    <w:rsid w:val="000C2352"/>
    <w:rsid w:val="000C7368"/>
    <w:rsid w:val="000D06D5"/>
    <w:rsid w:val="000D353D"/>
    <w:rsid w:val="000D529C"/>
    <w:rsid w:val="000D70E9"/>
    <w:rsid w:val="000D7A48"/>
    <w:rsid w:val="000E13C2"/>
    <w:rsid w:val="000E14C1"/>
    <w:rsid w:val="000E655F"/>
    <w:rsid w:val="000E77E6"/>
    <w:rsid w:val="000F6356"/>
    <w:rsid w:val="00100A85"/>
    <w:rsid w:val="00104F08"/>
    <w:rsid w:val="00105B9A"/>
    <w:rsid w:val="00105D17"/>
    <w:rsid w:val="00106C82"/>
    <w:rsid w:val="00110EEB"/>
    <w:rsid w:val="00111504"/>
    <w:rsid w:val="00111F24"/>
    <w:rsid w:val="00120EBC"/>
    <w:rsid w:val="0012343C"/>
    <w:rsid w:val="00126B30"/>
    <w:rsid w:val="00127B27"/>
    <w:rsid w:val="001345CC"/>
    <w:rsid w:val="00134B64"/>
    <w:rsid w:val="001355E9"/>
    <w:rsid w:val="00136A51"/>
    <w:rsid w:val="001404C6"/>
    <w:rsid w:val="001425AA"/>
    <w:rsid w:val="001428DB"/>
    <w:rsid w:val="001432AC"/>
    <w:rsid w:val="00144783"/>
    <w:rsid w:val="00144B08"/>
    <w:rsid w:val="00145551"/>
    <w:rsid w:val="00145AA6"/>
    <w:rsid w:val="00146B04"/>
    <w:rsid w:val="00151063"/>
    <w:rsid w:val="00151F6B"/>
    <w:rsid w:val="001530CC"/>
    <w:rsid w:val="00160BA4"/>
    <w:rsid w:val="001624D2"/>
    <w:rsid w:val="00163FA8"/>
    <w:rsid w:val="001647DE"/>
    <w:rsid w:val="0017041D"/>
    <w:rsid w:val="00171F7E"/>
    <w:rsid w:val="00173299"/>
    <w:rsid w:val="001736D7"/>
    <w:rsid w:val="00173D6E"/>
    <w:rsid w:val="00177DCA"/>
    <w:rsid w:val="00180F73"/>
    <w:rsid w:val="00181317"/>
    <w:rsid w:val="001860D3"/>
    <w:rsid w:val="00186604"/>
    <w:rsid w:val="00186BDB"/>
    <w:rsid w:val="00187CDB"/>
    <w:rsid w:val="00192279"/>
    <w:rsid w:val="00192753"/>
    <w:rsid w:val="001944BF"/>
    <w:rsid w:val="00195A06"/>
    <w:rsid w:val="00197DDF"/>
    <w:rsid w:val="001A0DF8"/>
    <w:rsid w:val="001A18F3"/>
    <w:rsid w:val="001A3058"/>
    <w:rsid w:val="001A328E"/>
    <w:rsid w:val="001A36DF"/>
    <w:rsid w:val="001A3A3A"/>
    <w:rsid w:val="001A4213"/>
    <w:rsid w:val="001A5663"/>
    <w:rsid w:val="001B085C"/>
    <w:rsid w:val="001B5C87"/>
    <w:rsid w:val="001C19F8"/>
    <w:rsid w:val="001C1D69"/>
    <w:rsid w:val="001C2AB6"/>
    <w:rsid w:val="001C4129"/>
    <w:rsid w:val="001C41BD"/>
    <w:rsid w:val="001C4B43"/>
    <w:rsid w:val="001C4D3A"/>
    <w:rsid w:val="001C55CE"/>
    <w:rsid w:val="001C590D"/>
    <w:rsid w:val="001C603B"/>
    <w:rsid w:val="001D2836"/>
    <w:rsid w:val="001D32E6"/>
    <w:rsid w:val="001D558C"/>
    <w:rsid w:val="001D6BA4"/>
    <w:rsid w:val="001E19E1"/>
    <w:rsid w:val="001E4B8E"/>
    <w:rsid w:val="001E518F"/>
    <w:rsid w:val="001E58F2"/>
    <w:rsid w:val="001E65D0"/>
    <w:rsid w:val="001E6676"/>
    <w:rsid w:val="001F037B"/>
    <w:rsid w:val="001F09C4"/>
    <w:rsid w:val="001F12AB"/>
    <w:rsid w:val="001F70B2"/>
    <w:rsid w:val="001F74DD"/>
    <w:rsid w:val="00200185"/>
    <w:rsid w:val="00202F05"/>
    <w:rsid w:val="00207E28"/>
    <w:rsid w:val="0021137A"/>
    <w:rsid w:val="002148D8"/>
    <w:rsid w:val="0021577C"/>
    <w:rsid w:val="00215A6D"/>
    <w:rsid w:val="0021654B"/>
    <w:rsid w:val="00216FBF"/>
    <w:rsid w:val="002210F5"/>
    <w:rsid w:val="002214D0"/>
    <w:rsid w:val="00222408"/>
    <w:rsid w:val="0022383D"/>
    <w:rsid w:val="00223FF0"/>
    <w:rsid w:val="00224B85"/>
    <w:rsid w:val="0023150E"/>
    <w:rsid w:val="00231611"/>
    <w:rsid w:val="0023639F"/>
    <w:rsid w:val="002378D9"/>
    <w:rsid w:val="00237D13"/>
    <w:rsid w:val="00237D1C"/>
    <w:rsid w:val="00241A60"/>
    <w:rsid w:val="0024273C"/>
    <w:rsid w:val="00244E1D"/>
    <w:rsid w:val="002454D1"/>
    <w:rsid w:val="00250EC6"/>
    <w:rsid w:val="00260559"/>
    <w:rsid w:val="0026243F"/>
    <w:rsid w:val="00262554"/>
    <w:rsid w:val="00263246"/>
    <w:rsid w:val="002634EE"/>
    <w:rsid w:val="0026682E"/>
    <w:rsid w:val="00266D20"/>
    <w:rsid w:val="00272004"/>
    <w:rsid w:val="002777B9"/>
    <w:rsid w:val="0027793E"/>
    <w:rsid w:val="002818C3"/>
    <w:rsid w:val="00283860"/>
    <w:rsid w:val="0028644E"/>
    <w:rsid w:val="00286715"/>
    <w:rsid w:val="00287087"/>
    <w:rsid w:val="0028716B"/>
    <w:rsid w:val="0028752D"/>
    <w:rsid w:val="0028777F"/>
    <w:rsid w:val="0029285E"/>
    <w:rsid w:val="0029605E"/>
    <w:rsid w:val="002A053B"/>
    <w:rsid w:val="002A3DC2"/>
    <w:rsid w:val="002A401E"/>
    <w:rsid w:val="002A44A5"/>
    <w:rsid w:val="002A4B78"/>
    <w:rsid w:val="002B1ABA"/>
    <w:rsid w:val="002B255B"/>
    <w:rsid w:val="002B37AF"/>
    <w:rsid w:val="002B52AF"/>
    <w:rsid w:val="002B6432"/>
    <w:rsid w:val="002C14C1"/>
    <w:rsid w:val="002C583E"/>
    <w:rsid w:val="002C5892"/>
    <w:rsid w:val="002C6CAB"/>
    <w:rsid w:val="002D052A"/>
    <w:rsid w:val="002D2446"/>
    <w:rsid w:val="002D414C"/>
    <w:rsid w:val="002D4AB7"/>
    <w:rsid w:val="002D4D94"/>
    <w:rsid w:val="002D755D"/>
    <w:rsid w:val="002D7666"/>
    <w:rsid w:val="002E352B"/>
    <w:rsid w:val="002E713E"/>
    <w:rsid w:val="002F01D9"/>
    <w:rsid w:val="002F0704"/>
    <w:rsid w:val="002F35EF"/>
    <w:rsid w:val="002F7001"/>
    <w:rsid w:val="002F7510"/>
    <w:rsid w:val="002F780A"/>
    <w:rsid w:val="002F7BCC"/>
    <w:rsid w:val="00301475"/>
    <w:rsid w:val="00302D12"/>
    <w:rsid w:val="00303EFD"/>
    <w:rsid w:val="00305256"/>
    <w:rsid w:val="0030595F"/>
    <w:rsid w:val="00306207"/>
    <w:rsid w:val="00306BEE"/>
    <w:rsid w:val="00310A51"/>
    <w:rsid w:val="003115ED"/>
    <w:rsid w:val="00316468"/>
    <w:rsid w:val="00317C26"/>
    <w:rsid w:val="00321651"/>
    <w:rsid w:val="00323719"/>
    <w:rsid w:val="003250C0"/>
    <w:rsid w:val="003277F3"/>
    <w:rsid w:val="0033553B"/>
    <w:rsid w:val="00335908"/>
    <w:rsid w:val="003359CC"/>
    <w:rsid w:val="003369A7"/>
    <w:rsid w:val="00337AEC"/>
    <w:rsid w:val="00337DB0"/>
    <w:rsid w:val="00345788"/>
    <w:rsid w:val="00345C9A"/>
    <w:rsid w:val="00346C72"/>
    <w:rsid w:val="0035033C"/>
    <w:rsid w:val="00351609"/>
    <w:rsid w:val="0035241A"/>
    <w:rsid w:val="00353D30"/>
    <w:rsid w:val="00354257"/>
    <w:rsid w:val="00355D33"/>
    <w:rsid w:val="003560D1"/>
    <w:rsid w:val="00362ACA"/>
    <w:rsid w:val="00362EB0"/>
    <w:rsid w:val="003632A6"/>
    <w:rsid w:val="003632BB"/>
    <w:rsid w:val="00363421"/>
    <w:rsid w:val="003649DF"/>
    <w:rsid w:val="00364E77"/>
    <w:rsid w:val="00365C78"/>
    <w:rsid w:val="003737C5"/>
    <w:rsid w:val="00373832"/>
    <w:rsid w:val="003740EF"/>
    <w:rsid w:val="003752A4"/>
    <w:rsid w:val="00380E02"/>
    <w:rsid w:val="00382BDA"/>
    <w:rsid w:val="0038451A"/>
    <w:rsid w:val="00384A22"/>
    <w:rsid w:val="003864FD"/>
    <w:rsid w:val="00390AE0"/>
    <w:rsid w:val="00391313"/>
    <w:rsid w:val="003913F9"/>
    <w:rsid w:val="003928B5"/>
    <w:rsid w:val="00392B5B"/>
    <w:rsid w:val="0039505A"/>
    <w:rsid w:val="003A5246"/>
    <w:rsid w:val="003C0574"/>
    <w:rsid w:val="003C079B"/>
    <w:rsid w:val="003C1888"/>
    <w:rsid w:val="003C1F27"/>
    <w:rsid w:val="003C2622"/>
    <w:rsid w:val="003C70D1"/>
    <w:rsid w:val="003C71E2"/>
    <w:rsid w:val="003D0008"/>
    <w:rsid w:val="003D0A28"/>
    <w:rsid w:val="003D3FBA"/>
    <w:rsid w:val="003D68D5"/>
    <w:rsid w:val="003D7F7A"/>
    <w:rsid w:val="003E0A4D"/>
    <w:rsid w:val="003E4D2A"/>
    <w:rsid w:val="003E5D6B"/>
    <w:rsid w:val="003E7A29"/>
    <w:rsid w:val="003F12DD"/>
    <w:rsid w:val="003F3C14"/>
    <w:rsid w:val="003F4013"/>
    <w:rsid w:val="003F5BD7"/>
    <w:rsid w:val="003F710E"/>
    <w:rsid w:val="004002EC"/>
    <w:rsid w:val="00400C35"/>
    <w:rsid w:val="00402663"/>
    <w:rsid w:val="004044D4"/>
    <w:rsid w:val="004045D3"/>
    <w:rsid w:val="004047E0"/>
    <w:rsid w:val="00404BA0"/>
    <w:rsid w:val="00405CBB"/>
    <w:rsid w:val="00406063"/>
    <w:rsid w:val="004066C6"/>
    <w:rsid w:val="00407F9C"/>
    <w:rsid w:val="0041251C"/>
    <w:rsid w:val="00413C7D"/>
    <w:rsid w:val="00416D92"/>
    <w:rsid w:val="0042131F"/>
    <w:rsid w:val="00421936"/>
    <w:rsid w:val="00421C9A"/>
    <w:rsid w:val="004251D7"/>
    <w:rsid w:val="004266B3"/>
    <w:rsid w:val="00427C19"/>
    <w:rsid w:val="00427F7C"/>
    <w:rsid w:val="00430BA8"/>
    <w:rsid w:val="00431074"/>
    <w:rsid w:val="00433305"/>
    <w:rsid w:val="00434212"/>
    <w:rsid w:val="00435819"/>
    <w:rsid w:val="00437313"/>
    <w:rsid w:val="004401E6"/>
    <w:rsid w:val="004405C9"/>
    <w:rsid w:val="00441F82"/>
    <w:rsid w:val="00443054"/>
    <w:rsid w:val="00443BEB"/>
    <w:rsid w:val="004461BE"/>
    <w:rsid w:val="00446F08"/>
    <w:rsid w:val="00446FE5"/>
    <w:rsid w:val="00450CCB"/>
    <w:rsid w:val="004553B1"/>
    <w:rsid w:val="004573E5"/>
    <w:rsid w:val="00457B7D"/>
    <w:rsid w:val="00457E5F"/>
    <w:rsid w:val="00460F74"/>
    <w:rsid w:val="0046195B"/>
    <w:rsid w:val="00461B0A"/>
    <w:rsid w:val="00466E46"/>
    <w:rsid w:val="00467D51"/>
    <w:rsid w:val="00470B0E"/>
    <w:rsid w:val="00473228"/>
    <w:rsid w:val="00473821"/>
    <w:rsid w:val="00483150"/>
    <w:rsid w:val="0048475D"/>
    <w:rsid w:val="004849BE"/>
    <w:rsid w:val="004854C5"/>
    <w:rsid w:val="004863ED"/>
    <w:rsid w:val="00486B14"/>
    <w:rsid w:val="004958C9"/>
    <w:rsid w:val="00495A3D"/>
    <w:rsid w:val="004A0152"/>
    <w:rsid w:val="004A23CC"/>
    <w:rsid w:val="004A3FA9"/>
    <w:rsid w:val="004C003E"/>
    <w:rsid w:val="004C418D"/>
    <w:rsid w:val="004C48D0"/>
    <w:rsid w:val="004C4C67"/>
    <w:rsid w:val="004D1E1C"/>
    <w:rsid w:val="004D46B2"/>
    <w:rsid w:val="004D5DE8"/>
    <w:rsid w:val="004D5FB3"/>
    <w:rsid w:val="004E3848"/>
    <w:rsid w:val="004E417C"/>
    <w:rsid w:val="004E53C6"/>
    <w:rsid w:val="004E57E5"/>
    <w:rsid w:val="004E584E"/>
    <w:rsid w:val="004E626B"/>
    <w:rsid w:val="004E6AAC"/>
    <w:rsid w:val="004E7188"/>
    <w:rsid w:val="004E7985"/>
    <w:rsid w:val="004F0747"/>
    <w:rsid w:val="004F1C9F"/>
    <w:rsid w:val="004F1D2B"/>
    <w:rsid w:val="004F2319"/>
    <w:rsid w:val="004F2387"/>
    <w:rsid w:val="004F254C"/>
    <w:rsid w:val="004F2BA9"/>
    <w:rsid w:val="004F327C"/>
    <w:rsid w:val="004F3719"/>
    <w:rsid w:val="004F3B1F"/>
    <w:rsid w:val="004F4217"/>
    <w:rsid w:val="00501CAB"/>
    <w:rsid w:val="00502D22"/>
    <w:rsid w:val="00503C06"/>
    <w:rsid w:val="00503DD7"/>
    <w:rsid w:val="00504A0F"/>
    <w:rsid w:val="005053F3"/>
    <w:rsid w:val="0051095C"/>
    <w:rsid w:val="00511577"/>
    <w:rsid w:val="005121B4"/>
    <w:rsid w:val="00513AEB"/>
    <w:rsid w:val="00515357"/>
    <w:rsid w:val="0051799B"/>
    <w:rsid w:val="00522814"/>
    <w:rsid w:val="0052396F"/>
    <w:rsid w:val="005244DD"/>
    <w:rsid w:val="0052550C"/>
    <w:rsid w:val="00525CA4"/>
    <w:rsid w:val="00527B49"/>
    <w:rsid w:val="00532885"/>
    <w:rsid w:val="00532D5B"/>
    <w:rsid w:val="00533909"/>
    <w:rsid w:val="0053394D"/>
    <w:rsid w:val="00533C60"/>
    <w:rsid w:val="00534268"/>
    <w:rsid w:val="00535851"/>
    <w:rsid w:val="0053617B"/>
    <w:rsid w:val="0053710B"/>
    <w:rsid w:val="005407E9"/>
    <w:rsid w:val="0054135B"/>
    <w:rsid w:val="00542F18"/>
    <w:rsid w:val="00545D93"/>
    <w:rsid w:val="00546234"/>
    <w:rsid w:val="005472E8"/>
    <w:rsid w:val="0054769E"/>
    <w:rsid w:val="00547F1A"/>
    <w:rsid w:val="0055004E"/>
    <w:rsid w:val="00554293"/>
    <w:rsid w:val="00554828"/>
    <w:rsid w:val="0055779F"/>
    <w:rsid w:val="005602A5"/>
    <w:rsid w:val="00566B5A"/>
    <w:rsid w:val="00571530"/>
    <w:rsid w:val="00573234"/>
    <w:rsid w:val="00573FC8"/>
    <w:rsid w:val="005743B9"/>
    <w:rsid w:val="00575D92"/>
    <w:rsid w:val="00576AF7"/>
    <w:rsid w:val="00576BD2"/>
    <w:rsid w:val="00582AE7"/>
    <w:rsid w:val="00583D84"/>
    <w:rsid w:val="00584A47"/>
    <w:rsid w:val="00585D5E"/>
    <w:rsid w:val="00585F3D"/>
    <w:rsid w:val="00586589"/>
    <w:rsid w:val="00590787"/>
    <w:rsid w:val="005915BD"/>
    <w:rsid w:val="00591C39"/>
    <w:rsid w:val="00591D4E"/>
    <w:rsid w:val="00591EA3"/>
    <w:rsid w:val="00592EF6"/>
    <w:rsid w:val="00593277"/>
    <w:rsid w:val="005958E7"/>
    <w:rsid w:val="00596F92"/>
    <w:rsid w:val="005A3CE5"/>
    <w:rsid w:val="005A448B"/>
    <w:rsid w:val="005A5E9A"/>
    <w:rsid w:val="005A6C0D"/>
    <w:rsid w:val="005B1D62"/>
    <w:rsid w:val="005B1FC8"/>
    <w:rsid w:val="005B26E4"/>
    <w:rsid w:val="005B2EC2"/>
    <w:rsid w:val="005B38B9"/>
    <w:rsid w:val="005B72D2"/>
    <w:rsid w:val="005C31EE"/>
    <w:rsid w:val="005C389E"/>
    <w:rsid w:val="005C5119"/>
    <w:rsid w:val="005C6616"/>
    <w:rsid w:val="005D32B9"/>
    <w:rsid w:val="005D35B7"/>
    <w:rsid w:val="005D45F5"/>
    <w:rsid w:val="005D4AB3"/>
    <w:rsid w:val="005D5EE6"/>
    <w:rsid w:val="005D7721"/>
    <w:rsid w:val="005E0FA3"/>
    <w:rsid w:val="005E150B"/>
    <w:rsid w:val="005E42C4"/>
    <w:rsid w:val="005E5BA9"/>
    <w:rsid w:val="005E6BFE"/>
    <w:rsid w:val="005F18F7"/>
    <w:rsid w:val="005F4457"/>
    <w:rsid w:val="005F472A"/>
    <w:rsid w:val="005F5F3E"/>
    <w:rsid w:val="005F77AD"/>
    <w:rsid w:val="00604FE4"/>
    <w:rsid w:val="006055E7"/>
    <w:rsid w:val="006073CE"/>
    <w:rsid w:val="00610E7B"/>
    <w:rsid w:val="00615366"/>
    <w:rsid w:val="00621425"/>
    <w:rsid w:val="00632DCD"/>
    <w:rsid w:val="00633584"/>
    <w:rsid w:val="0063727A"/>
    <w:rsid w:val="00640527"/>
    <w:rsid w:val="00640792"/>
    <w:rsid w:val="00640C0E"/>
    <w:rsid w:val="006418A1"/>
    <w:rsid w:val="0064283E"/>
    <w:rsid w:val="00643360"/>
    <w:rsid w:val="006453D4"/>
    <w:rsid w:val="0064602D"/>
    <w:rsid w:val="00650BA9"/>
    <w:rsid w:val="00651D7F"/>
    <w:rsid w:val="0065354A"/>
    <w:rsid w:val="00655166"/>
    <w:rsid w:val="006551CB"/>
    <w:rsid w:val="0065642A"/>
    <w:rsid w:val="00656A9A"/>
    <w:rsid w:val="00657494"/>
    <w:rsid w:val="006576AE"/>
    <w:rsid w:val="00661687"/>
    <w:rsid w:val="00664158"/>
    <w:rsid w:val="00665CBF"/>
    <w:rsid w:val="00666066"/>
    <w:rsid w:val="00666C0A"/>
    <w:rsid w:val="00671463"/>
    <w:rsid w:val="00671908"/>
    <w:rsid w:val="0067216A"/>
    <w:rsid w:val="006732EF"/>
    <w:rsid w:val="00673D91"/>
    <w:rsid w:val="006762CC"/>
    <w:rsid w:val="00676CCC"/>
    <w:rsid w:val="00681A93"/>
    <w:rsid w:val="00682143"/>
    <w:rsid w:val="006841A8"/>
    <w:rsid w:val="00684CEA"/>
    <w:rsid w:val="00685FEE"/>
    <w:rsid w:val="00692C93"/>
    <w:rsid w:val="006A170E"/>
    <w:rsid w:val="006A2E77"/>
    <w:rsid w:val="006A4578"/>
    <w:rsid w:val="006A67A7"/>
    <w:rsid w:val="006A7D13"/>
    <w:rsid w:val="006B1D0F"/>
    <w:rsid w:val="006B52F7"/>
    <w:rsid w:val="006C0953"/>
    <w:rsid w:val="006C2919"/>
    <w:rsid w:val="006C33EB"/>
    <w:rsid w:val="006C4DDB"/>
    <w:rsid w:val="006C515A"/>
    <w:rsid w:val="006C585C"/>
    <w:rsid w:val="006C600B"/>
    <w:rsid w:val="006C64CF"/>
    <w:rsid w:val="006C796D"/>
    <w:rsid w:val="006D02DF"/>
    <w:rsid w:val="006D1A33"/>
    <w:rsid w:val="006D47CB"/>
    <w:rsid w:val="006D5A12"/>
    <w:rsid w:val="006D71F8"/>
    <w:rsid w:val="006E03F2"/>
    <w:rsid w:val="006E0EC6"/>
    <w:rsid w:val="006E487A"/>
    <w:rsid w:val="006E4901"/>
    <w:rsid w:val="006F1014"/>
    <w:rsid w:val="006F2462"/>
    <w:rsid w:val="006F4F44"/>
    <w:rsid w:val="006F695D"/>
    <w:rsid w:val="006F7B8C"/>
    <w:rsid w:val="00702286"/>
    <w:rsid w:val="0070267A"/>
    <w:rsid w:val="007056C9"/>
    <w:rsid w:val="0070583C"/>
    <w:rsid w:val="00706863"/>
    <w:rsid w:val="00707351"/>
    <w:rsid w:val="00710361"/>
    <w:rsid w:val="007103A3"/>
    <w:rsid w:val="00711651"/>
    <w:rsid w:val="00711B8E"/>
    <w:rsid w:val="007126D2"/>
    <w:rsid w:val="00712E13"/>
    <w:rsid w:val="00724754"/>
    <w:rsid w:val="00726FCF"/>
    <w:rsid w:val="0073282D"/>
    <w:rsid w:val="0073391E"/>
    <w:rsid w:val="007409CA"/>
    <w:rsid w:val="00740BC5"/>
    <w:rsid w:val="00743B99"/>
    <w:rsid w:val="00745F0E"/>
    <w:rsid w:val="007478DB"/>
    <w:rsid w:val="00747EF7"/>
    <w:rsid w:val="00750F3C"/>
    <w:rsid w:val="0075578D"/>
    <w:rsid w:val="00756C2B"/>
    <w:rsid w:val="00757C84"/>
    <w:rsid w:val="00760AFE"/>
    <w:rsid w:val="00763AB5"/>
    <w:rsid w:val="00765909"/>
    <w:rsid w:val="00765D48"/>
    <w:rsid w:val="00765D8C"/>
    <w:rsid w:val="00772B35"/>
    <w:rsid w:val="00772B90"/>
    <w:rsid w:val="007743A6"/>
    <w:rsid w:val="0077566C"/>
    <w:rsid w:val="00777A2D"/>
    <w:rsid w:val="00781F73"/>
    <w:rsid w:val="007826A7"/>
    <w:rsid w:val="007826BC"/>
    <w:rsid w:val="00783799"/>
    <w:rsid w:val="0078495E"/>
    <w:rsid w:val="00784974"/>
    <w:rsid w:val="00785076"/>
    <w:rsid w:val="00786182"/>
    <w:rsid w:val="00790267"/>
    <w:rsid w:val="0079308A"/>
    <w:rsid w:val="00794DBD"/>
    <w:rsid w:val="00795050"/>
    <w:rsid w:val="007951E2"/>
    <w:rsid w:val="00795DC0"/>
    <w:rsid w:val="007A0364"/>
    <w:rsid w:val="007A3981"/>
    <w:rsid w:val="007A40A5"/>
    <w:rsid w:val="007B0CF1"/>
    <w:rsid w:val="007B3051"/>
    <w:rsid w:val="007B482E"/>
    <w:rsid w:val="007B54A0"/>
    <w:rsid w:val="007B565A"/>
    <w:rsid w:val="007B59E8"/>
    <w:rsid w:val="007B6BBF"/>
    <w:rsid w:val="007B6CE8"/>
    <w:rsid w:val="007C2ABC"/>
    <w:rsid w:val="007C43F4"/>
    <w:rsid w:val="007C4571"/>
    <w:rsid w:val="007C5751"/>
    <w:rsid w:val="007C72CC"/>
    <w:rsid w:val="007D0FA4"/>
    <w:rsid w:val="007D1E78"/>
    <w:rsid w:val="007D476F"/>
    <w:rsid w:val="007D5741"/>
    <w:rsid w:val="007D6004"/>
    <w:rsid w:val="007D65FF"/>
    <w:rsid w:val="007D777A"/>
    <w:rsid w:val="007D7D9B"/>
    <w:rsid w:val="007E05A2"/>
    <w:rsid w:val="007E16D8"/>
    <w:rsid w:val="007E5A30"/>
    <w:rsid w:val="007F03E3"/>
    <w:rsid w:val="007F06F5"/>
    <w:rsid w:val="007F1D9D"/>
    <w:rsid w:val="007F30BF"/>
    <w:rsid w:val="007F464B"/>
    <w:rsid w:val="007F5093"/>
    <w:rsid w:val="007F6743"/>
    <w:rsid w:val="00801428"/>
    <w:rsid w:val="00801547"/>
    <w:rsid w:val="008017AB"/>
    <w:rsid w:val="008031D3"/>
    <w:rsid w:val="008133CD"/>
    <w:rsid w:val="00813687"/>
    <w:rsid w:val="00813CD1"/>
    <w:rsid w:val="00814462"/>
    <w:rsid w:val="00814489"/>
    <w:rsid w:val="008148E2"/>
    <w:rsid w:val="008151EC"/>
    <w:rsid w:val="008202CE"/>
    <w:rsid w:val="00820C7D"/>
    <w:rsid w:val="00821326"/>
    <w:rsid w:val="00821FDF"/>
    <w:rsid w:val="008223BB"/>
    <w:rsid w:val="00824864"/>
    <w:rsid w:val="00826700"/>
    <w:rsid w:val="008275A9"/>
    <w:rsid w:val="00830519"/>
    <w:rsid w:val="00830551"/>
    <w:rsid w:val="008307A1"/>
    <w:rsid w:val="00833C67"/>
    <w:rsid w:val="008344C7"/>
    <w:rsid w:val="00836063"/>
    <w:rsid w:val="00836E69"/>
    <w:rsid w:val="00840D48"/>
    <w:rsid w:val="008414DB"/>
    <w:rsid w:val="008441DE"/>
    <w:rsid w:val="00846359"/>
    <w:rsid w:val="00850732"/>
    <w:rsid w:val="0085522F"/>
    <w:rsid w:val="0086040A"/>
    <w:rsid w:val="00861ABF"/>
    <w:rsid w:val="008635D5"/>
    <w:rsid w:val="00864840"/>
    <w:rsid w:val="00864E3F"/>
    <w:rsid w:val="00867531"/>
    <w:rsid w:val="008740D0"/>
    <w:rsid w:val="00874C4B"/>
    <w:rsid w:val="00883D15"/>
    <w:rsid w:val="00885ADD"/>
    <w:rsid w:val="00885D5D"/>
    <w:rsid w:val="008866A5"/>
    <w:rsid w:val="00886944"/>
    <w:rsid w:val="00890C23"/>
    <w:rsid w:val="00890C8A"/>
    <w:rsid w:val="00890FD7"/>
    <w:rsid w:val="00891C6E"/>
    <w:rsid w:val="00893714"/>
    <w:rsid w:val="00894E54"/>
    <w:rsid w:val="00895508"/>
    <w:rsid w:val="00896310"/>
    <w:rsid w:val="00896452"/>
    <w:rsid w:val="008A259F"/>
    <w:rsid w:val="008A3480"/>
    <w:rsid w:val="008A4195"/>
    <w:rsid w:val="008B0092"/>
    <w:rsid w:val="008B1427"/>
    <w:rsid w:val="008B4A1F"/>
    <w:rsid w:val="008B58E2"/>
    <w:rsid w:val="008B772F"/>
    <w:rsid w:val="008C09ED"/>
    <w:rsid w:val="008C1E20"/>
    <w:rsid w:val="008C46F7"/>
    <w:rsid w:val="008C53E9"/>
    <w:rsid w:val="008D13C8"/>
    <w:rsid w:val="008D27AA"/>
    <w:rsid w:val="008D2F21"/>
    <w:rsid w:val="008D543E"/>
    <w:rsid w:val="008D62DF"/>
    <w:rsid w:val="008D751B"/>
    <w:rsid w:val="008E075A"/>
    <w:rsid w:val="008E1E1A"/>
    <w:rsid w:val="008E4900"/>
    <w:rsid w:val="008E58CD"/>
    <w:rsid w:val="008E61DF"/>
    <w:rsid w:val="008F0B0D"/>
    <w:rsid w:val="008F0E4E"/>
    <w:rsid w:val="008F2D71"/>
    <w:rsid w:val="008F5015"/>
    <w:rsid w:val="008F6717"/>
    <w:rsid w:val="00900A1B"/>
    <w:rsid w:val="0090334A"/>
    <w:rsid w:val="009046FD"/>
    <w:rsid w:val="00904AD0"/>
    <w:rsid w:val="00906094"/>
    <w:rsid w:val="00906AF2"/>
    <w:rsid w:val="009079F8"/>
    <w:rsid w:val="00911F65"/>
    <w:rsid w:val="00915D8C"/>
    <w:rsid w:val="00920348"/>
    <w:rsid w:val="00922A33"/>
    <w:rsid w:val="009242DA"/>
    <w:rsid w:val="009243AA"/>
    <w:rsid w:val="00925068"/>
    <w:rsid w:val="0093039F"/>
    <w:rsid w:val="00930FA4"/>
    <w:rsid w:val="00931009"/>
    <w:rsid w:val="00936A00"/>
    <w:rsid w:val="00936E91"/>
    <w:rsid w:val="00942380"/>
    <w:rsid w:val="00942800"/>
    <w:rsid w:val="00944516"/>
    <w:rsid w:val="00944B45"/>
    <w:rsid w:val="00946674"/>
    <w:rsid w:val="00947694"/>
    <w:rsid w:val="00947D45"/>
    <w:rsid w:val="00954072"/>
    <w:rsid w:val="0095657E"/>
    <w:rsid w:val="00957E27"/>
    <w:rsid w:val="00960B55"/>
    <w:rsid w:val="00961737"/>
    <w:rsid w:val="00964646"/>
    <w:rsid w:val="00966D56"/>
    <w:rsid w:val="0096744C"/>
    <w:rsid w:val="009679B2"/>
    <w:rsid w:val="009714DC"/>
    <w:rsid w:val="00976C39"/>
    <w:rsid w:val="00977AA3"/>
    <w:rsid w:val="00984CBD"/>
    <w:rsid w:val="00985496"/>
    <w:rsid w:val="00986304"/>
    <w:rsid w:val="00986D5B"/>
    <w:rsid w:val="00993C78"/>
    <w:rsid w:val="009956EB"/>
    <w:rsid w:val="00996430"/>
    <w:rsid w:val="009A19C2"/>
    <w:rsid w:val="009A30CA"/>
    <w:rsid w:val="009A3C47"/>
    <w:rsid w:val="009A3C94"/>
    <w:rsid w:val="009A4437"/>
    <w:rsid w:val="009A45D4"/>
    <w:rsid w:val="009A599B"/>
    <w:rsid w:val="009B185A"/>
    <w:rsid w:val="009B2421"/>
    <w:rsid w:val="009B33CA"/>
    <w:rsid w:val="009B4A00"/>
    <w:rsid w:val="009B61CE"/>
    <w:rsid w:val="009B64E3"/>
    <w:rsid w:val="009B710C"/>
    <w:rsid w:val="009B7954"/>
    <w:rsid w:val="009C08A1"/>
    <w:rsid w:val="009C23EB"/>
    <w:rsid w:val="009C26A0"/>
    <w:rsid w:val="009C2849"/>
    <w:rsid w:val="009C2DA7"/>
    <w:rsid w:val="009C4595"/>
    <w:rsid w:val="009C6F11"/>
    <w:rsid w:val="009D174B"/>
    <w:rsid w:val="009D27A0"/>
    <w:rsid w:val="009D5092"/>
    <w:rsid w:val="009D6A9D"/>
    <w:rsid w:val="009D7F38"/>
    <w:rsid w:val="009E042E"/>
    <w:rsid w:val="009E2C64"/>
    <w:rsid w:val="009E5A96"/>
    <w:rsid w:val="009E5ADB"/>
    <w:rsid w:val="009F2796"/>
    <w:rsid w:val="009F2832"/>
    <w:rsid w:val="009F3974"/>
    <w:rsid w:val="009F52A9"/>
    <w:rsid w:val="009F5531"/>
    <w:rsid w:val="009F7F2F"/>
    <w:rsid w:val="009F7F4A"/>
    <w:rsid w:val="00A01512"/>
    <w:rsid w:val="00A01557"/>
    <w:rsid w:val="00A020AE"/>
    <w:rsid w:val="00A07109"/>
    <w:rsid w:val="00A1507B"/>
    <w:rsid w:val="00A154FA"/>
    <w:rsid w:val="00A27198"/>
    <w:rsid w:val="00A2772C"/>
    <w:rsid w:val="00A27873"/>
    <w:rsid w:val="00A31002"/>
    <w:rsid w:val="00A32032"/>
    <w:rsid w:val="00A33A28"/>
    <w:rsid w:val="00A33F39"/>
    <w:rsid w:val="00A36D60"/>
    <w:rsid w:val="00A36F61"/>
    <w:rsid w:val="00A4199A"/>
    <w:rsid w:val="00A424BA"/>
    <w:rsid w:val="00A441DA"/>
    <w:rsid w:val="00A45309"/>
    <w:rsid w:val="00A51EFE"/>
    <w:rsid w:val="00A52B6E"/>
    <w:rsid w:val="00A53126"/>
    <w:rsid w:val="00A5394A"/>
    <w:rsid w:val="00A55392"/>
    <w:rsid w:val="00A623A7"/>
    <w:rsid w:val="00A63D58"/>
    <w:rsid w:val="00A63F5C"/>
    <w:rsid w:val="00A64F85"/>
    <w:rsid w:val="00A65052"/>
    <w:rsid w:val="00A675DB"/>
    <w:rsid w:val="00A67EEA"/>
    <w:rsid w:val="00A73DD9"/>
    <w:rsid w:val="00A74A84"/>
    <w:rsid w:val="00A75DCA"/>
    <w:rsid w:val="00A76665"/>
    <w:rsid w:val="00A80F3F"/>
    <w:rsid w:val="00A81FD2"/>
    <w:rsid w:val="00A857CF"/>
    <w:rsid w:val="00A86911"/>
    <w:rsid w:val="00A86F48"/>
    <w:rsid w:val="00A87F25"/>
    <w:rsid w:val="00A90EFD"/>
    <w:rsid w:val="00A921CE"/>
    <w:rsid w:val="00A94FD5"/>
    <w:rsid w:val="00AA0236"/>
    <w:rsid w:val="00AA05CE"/>
    <w:rsid w:val="00AA1C82"/>
    <w:rsid w:val="00AA1DD2"/>
    <w:rsid w:val="00AA2DFE"/>
    <w:rsid w:val="00AA4005"/>
    <w:rsid w:val="00AA4205"/>
    <w:rsid w:val="00AA489E"/>
    <w:rsid w:val="00AA5C47"/>
    <w:rsid w:val="00AA6BC7"/>
    <w:rsid w:val="00AB15BB"/>
    <w:rsid w:val="00AB37B1"/>
    <w:rsid w:val="00AB46EE"/>
    <w:rsid w:val="00AB6085"/>
    <w:rsid w:val="00AB65E3"/>
    <w:rsid w:val="00AB765E"/>
    <w:rsid w:val="00AC2982"/>
    <w:rsid w:val="00AC633D"/>
    <w:rsid w:val="00AC6AA2"/>
    <w:rsid w:val="00AD2082"/>
    <w:rsid w:val="00AD2935"/>
    <w:rsid w:val="00AD2FC5"/>
    <w:rsid w:val="00AD5DB1"/>
    <w:rsid w:val="00AD653C"/>
    <w:rsid w:val="00AE18A5"/>
    <w:rsid w:val="00AE26D9"/>
    <w:rsid w:val="00AE6662"/>
    <w:rsid w:val="00AF054D"/>
    <w:rsid w:val="00AF08A7"/>
    <w:rsid w:val="00AF3302"/>
    <w:rsid w:val="00AF3745"/>
    <w:rsid w:val="00AF3D70"/>
    <w:rsid w:val="00AF3F8E"/>
    <w:rsid w:val="00AF5E56"/>
    <w:rsid w:val="00B00CBC"/>
    <w:rsid w:val="00B0173E"/>
    <w:rsid w:val="00B02ED5"/>
    <w:rsid w:val="00B03C71"/>
    <w:rsid w:val="00B047AC"/>
    <w:rsid w:val="00B0599E"/>
    <w:rsid w:val="00B078DA"/>
    <w:rsid w:val="00B10CD3"/>
    <w:rsid w:val="00B17032"/>
    <w:rsid w:val="00B2261A"/>
    <w:rsid w:val="00B2457F"/>
    <w:rsid w:val="00B25735"/>
    <w:rsid w:val="00B31321"/>
    <w:rsid w:val="00B31E18"/>
    <w:rsid w:val="00B3331C"/>
    <w:rsid w:val="00B37EA5"/>
    <w:rsid w:val="00B40B39"/>
    <w:rsid w:val="00B41806"/>
    <w:rsid w:val="00B4223F"/>
    <w:rsid w:val="00B42BDE"/>
    <w:rsid w:val="00B42C57"/>
    <w:rsid w:val="00B4453F"/>
    <w:rsid w:val="00B46C1C"/>
    <w:rsid w:val="00B47063"/>
    <w:rsid w:val="00B5477B"/>
    <w:rsid w:val="00B6243B"/>
    <w:rsid w:val="00B63CDF"/>
    <w:rsid w:val="00B64551"/>
    <w:rsid w:val="00B645D5"/>
    <w:rsid w:val="00B64601"/>
    <w:rsid w:val="00B651CC"/>
    <w:rsid w:val="00B65267"/>
    <w:rsid w:val="00B66345"/>
    <w:rsid w:val="00B66D21"/>
    <w:rsid w:val="00B66E83"/>
    <w:rsid w:val="00B67295"/>
    <w:rsid w:val="00B704C3"/>
    <w:rsid w:val="00B70D48"/>
    <w:rsid w:val="00B72557"/>
    <w:rsid w:val="00B753DC"/>
    <w:rsid w:val="00B759C7"/>
    <w:rsid w:val="00B771EA"/>
    <w:rsid w:val="00B801A2"/>
    <w:rsid w:val="00B82302"/>
    <w:rsid w:val="00B84DF4"/>
    <w:rsid w:val="00B86A0D"/>
    <w:rsid w:val="00B86E30"/>
    <w:rsid w:val="00B92635"/>
    <w:rsid w:val="00B92C14"/>
    <w:rsid w:val="00BA0FD6"/>
    <w:rsid w:val="00BA16D0"/>
    <w:rsid w:val="00BA4076"/>
    <w:rsid w:val="00BA4518"/>
    <w:rsid w:val="00BA4665"/>
    <w:rsid w:val="00BA5A2A"/>
    <w:rsid w:val="00BA5C52"/>
    <w:rsid w:val="00BA6527"/>
    <w:rsid w:val="00BB01E6"/>
    <w:rsid w:val="00BB4B18"/>
    <w:rsid w:val="00BC1645"/>
    <w:rsid w:val="00BC30A8"/>
    <w:rsid w:val="00BC3A76"/>
    <w:rsid w:val="00BC4486"/>
    <w:rsid w:val="00BC59D3"/>
    <w:rsid w:val="00BD08FD"/>
    <w:rsid w:val="00BD1B4E"/>
    <w:rsid w:val="00BD1E7F"/>
    <w:rsid w:val="00BD1FBC"/>
    <w:rsid w:val="00BD3971"/>
    <w:rsid w:val="00BD696D"/>
    <w:rsid w:val="00BE2F08"/>
    <w:rsid w:val="00BE305D"/>
    <w:rsid w:val="00BE37E4"/>
    <w:rsid w:val="00BE3907"/>
    <w:rsid w:val="00BF0E42"/>
    <w:rsid w:val="00BF1712"/>
    <w:rsid w:val="00BF4422"/>
    <w:rsid w:val="00C01BD8"/>
    <w:rsid w:val="00C024D4"/>
    <w:rsid w:val="00C04030"/>
    <w:rsid w:val="00C04E2D"/>
    <w:rsid w:val="00C066CE"/>
    <w:rsid w:val="00C07C9E"/>
    <w:rsid w:val="00C10C85"/>
    <w:rsid w:val="00C13E36"/>
    <w:rsid w:val="00C20028"/>
    <w:rsid w:val="00C210E9"/>
    <w:rsid w:val="00C22AFC"/>
    <w:rsid w:val="00C24432"/>
    <w:rsid w:val="00C24A0D"/>
    <w:rsid w:val="00C24A50"/>
    <w:rsid w:val="00C3086D"/>
    <w:rsid w:val="00C35BAB"/>
    <w:rsid w:val="00C36349"/>
    <w:rsid w:val="00C40119"/>
    <w:rsid w:val="00C42413"/>
    <w:rsid w:val="00C42B27"/>
    <w:rsid w:val="00C44DE7"/>
    <w:rsid w:val="00C45232"/>
    <w:rsid w:val="00C45B2B"/>
    <w:rsid w:val="00C4620B"/>
    <w:rsid w:val="00C4697E"/>
    <w:rsid w:val="00C5106D"/>
    <w:rsid w:val="00C511B3"/>
    <w:rsid w:val="00C51285"/>
    <w:rsid w:val="00C5214C"/>
    <w:rsid w:val="00C54B53"/>
    <w:rsid w:val="00C55157"/>
    <w:rsid w:val="00C56BD7"/>
    <w:rsid w:val="00C6092C"/>
    <w:rsid w:val="00C6193C"/>
    <w:rsid w:val="00C64A4D"/>
    <w:rsid w:val="00C64EA0"/>
    <w:rsid w:val="00C66B8E"/>
    <w:rsid w:val="00C713F2"/>
    <w:rsid w:val="00C71AA7"/>
    <w:rsid w:val="00C74671"/>
    <w:rsid w:val="00C75C41"/>
    <w:rsid w:val="00C777B4"/>
    <w:rsid w:val="00C82855"/>
    <w:rsid w:val="00C84A3C"/>
    <w:rsid w:val="00C84D6C"/>
    <w:rsid w:val="00C907B7"/>
    <w:rsid w:val="00C9108F"/>
    <w:rsid w:val="00C91487"/>
    <w:rsid w:val="00C93AFC"/>
    <w:rsid w:val="00C93D6A"/>
    <w:rsid w:val="00C93D93"/>
    <w:rsid w:val="00C9522F"/>
    <w:rsid w:val="00C959A1"/>
    <w:rsid w:val="00C962C0"/>
    <w:rsid w:val="00C962DC"/>
    <w:rsid w:val="00C96C13"/>
    <w:rsid w:val="00CA0138"/>
    <w:rsid w:val="00CA01B8"/>
    <w:rsid w:val="00CA19ED"/>
    <w:rsid w:val="00CA4469"/>
    <w:rsid w:val="00CA4554"/>
    <w:rsid w:val="00CA528A"/>
    <w:rsid w:val="00CA5B71"/>
    <w:rsid w:val="00CA6F57"/>
    <w:rsid w:val="00CA7033"/>
    <w:rsid w:val="00CA75F0"/>
    <w:rsid w:val="00CB321A"/>
    <w:rsid w:val="00CB32A8"/>
    <w:rsid w:val="00CB3E38"/>
    <w:rsid w:val="00CB4207"/>
    <w:rsid w:val="00CB4606"/>
    <w:rsid w:val="00CB4A13"/>
    <w:rsid w:val="00CB4FD9"/>
    <w:rsid w:val="00CB50F4"/>
    <w:rsid w:val="00CB6BB7"/>
    <w:rsid w:val="00CB72B6"/>
    <w:rsid w:val="00CC2E07"/>
    <w:rsid w:val="00CC365C"/>
    <w:rsid w:val="00CC56D0"/>
    <w:rsid w:val="00CC64BC"/>
    <w:rsid w:val="00CD01FD"/>
    <w:rsid w:val="00CD22CD"/>
    <w:rsid w:val="00CD3883"/>
    <w:rsid w:val="00CD4DEE"/>
    <w:rsid w:val="00CD568B"/>
    <w:rsid w:val="00CD5FC1"/>
    <w:rsid w:val="00CE175E"/>
    <w:rsid w:val="00CE1EAD"/>
    <w:rsid w:val="00CE2E0E"/>
    <w:rsid w:val="00CF1FAF"/>
    <w:rsid w:val="00CF290B"/>
    <w:rsid w:val="00CF2BA4"/>
    <w:rsid w:val="00CF3149"/>
    <w:rsid w:val="00CF4429"/>
    <w:rsid w:val="00CF4A6A"/>
    <w:rsid w:val="00CF5F2F"/>
    <w:rsid w:val="00D002F0"/>
    <w:rsid w:val="00D00FCB"/>
    <w:rsid w:val="00D01B0B"/>
    <w:rsid w:val="00D023A4"/>
    <w:rsid w:val="00D03498"/>
    <w:rsid w:val="00D04A8B"/>
    <w:rsid w:val="00D06ADB"/>
    <w:rsid w:val="00D06C96"/>
    <w:rsid w:val="00D076CA"/>
    <w:rsid w:val="00D10E91"/>
    <w:rsid w:val="00D1455D"/>
    <w:rsid w:val="00D16876"/>
    <w:rsid w:val="00D21F4E"/>
    <w:rsid w:val="00D23D9B"/>
    <w:rsid w:val="00D30777"/>
    <w:rsid w:val="00D32D3A"/>
    <w:rsid w:val="00D33467"/>
    <w:rsid w:val="00D3426A"/>
    <w:rsid w:val="00D36999"/>
    <w:rsid w:val="00D42343"/>
    <w:rsid w:val="00D4289B"/>
    <w:rsid w:val="00D46FDE"/>
    <w:rsid w:val="00D50622"/>
    <w:rsid w:val="00D5185D"/>
    <w:rsid w:val="00D518D7"/>
    <w:rsid w:val="00D64A7B"/>
    <w:rsid w:val="00D665A2"/>
    <w:rsid w:val="00D66897"/>
    <w:rsid w:val="00D6729B"/>
    <w:rsid w:val="00D7103E"/>
    <w:rsid w:val="00D71763"/>
    <w:rsid w:val="00D738E4"/>
    <w:rsid w:val="00D75191"/>
    <w:rsid w:val="00D76869"/>
    <w:rsid w:val="00D76B7A"/>
    <w:rsid w:val="00D820EE"/>
    <w:rsid w:val="00D8483C"/>
    <w:rsid w:val="00D906DC"/>
    <w:rsid w:val="00D92AC7"/>
    <w:rsid w:val="00D92E6C"/>
    <w:rsid w:val="00D94246"/>
    <w:rsid w:val="00D9443B"/>
    <w:rsid w:val="00D95E5F"/>
    <w:rsid w:val="00D97F71"/>
    <w:rsid w:val="00DA290B"/>
    <w:rsid w:val="00DA2A67"/>
    <w:rsid w:val="00DA3A11"/>
    <w:rsid w:val="00DA3BBB"/>
    <w:rsid w:val="00DA4C54"/>
    <w:rsid w:val="00DA4F31"/>
    <w:rsid w:val="00DA62B5"/>
    <w:rsid w:val="00DA6F13"/>
    <w:rsid w:val="00DA7D7D"/>
    <w:rsid w:val="00DB10B1"/>
    <w:rsid w:val="00DB1F77"/>
    <w:rsid w:val="00DB2BC5"/>
    <w:rsid w:val="00DB5C24"/>
    <w:rsid w:val="00DB5CA6"/>
    <w:rsid w:val="00DB7325"/>
    <w:rsid w:val="00DC46FA"/>
    <w:rsid w:val="00DC5026"/>
    <w:rsid w:val="00DC733C"/>
    <w:rsid w:val="00DC76F7"/>
    <w:rsid w:val="00DC7C8C"/>
    <w:rsid w:val="00DD1242"/>
    <w:rsid w:val="00DD1950"/>
    <w:rsid w:val="00DD2E7C"/>
    <w:rsid w:val="00DD4480"/>
    <w:rsid w:val="00DD49C0"/>
    <w:rsid w:val="00DD4A4C"/>
    <w:rsid w:val="00DD4EDB"/>
    <w:rsid w:val="00DD7454"/>
    <w:rsid w:val="00DE0BAE"/>
    <w:rsid w:val="00DE1287"/>
    <w:rsid w:val="00DE1C58"/>
    <w:rsid w:val="00DE3273"/>
    <w:rsid w:val="00DE43C1"/>
    <w:rsid w:val="00DE707E"/>
    <w:rsid w:val="00DF0167"/>
    <w:rsid w:val="00DF24CF"/>
    <w:rsid w:val="00DF4FC1"/>
    <w:rsid w:val="00DF74A6"/>
    <w:rsid w:val="00E004DF"/>
    <w:rsid w:val="00E02A31"/>
    <w:rsid w:val="00E030A2"/>
    <w:rsid w:val="00E0380F"/>
    <w:rsid w:val="00E05BF1"/>
    <w:rsid w:val="00E06A92"/>
    <w:rsid w:val="00E13EF4"/>
    <w:rsid w:val="00E16B5A"/>
    <w:rsid w:val="00E17324"/>
    <w:rsid w:val="00E17EE5"/>
    <w:rsid w:val="00E208EA"/>
    <w:rsid w:val="00E21EAE"/>
    <w:rsid w:val="00E237CF"/>
    <w:rsid w:val="00E24DBC"/>
    <w:rsid w:val="00E27518"/>
    <w:rsid w:val="00E30A8A"/>
    <w:rsid w:val="00E31943"/>
    <w:rsid w:val="00E3251F"/>
    <w:rsid w:val="00E33626"/>
    <w:rsid w:val="00E346A1"/>
    <w:rsid w:val="00E36756"/>
    <w:rsid w:val="00E376A8"/>
    <w:rsid w:val="00E40AFF"/>
    <w:rsid w:val="00E4142C"/>
    <w:rsid w:val="00E41507"/>
    <w:rsid w:val="00E42102"/>
    <w:rsid w:val="00E45C0E"/>
    <w:rsid w:val="00E475FF"/>
    <w:rsid w:val="00E50A0C"/>
    <w:rsid w:val="00E5284C"/>
    <w:rsid w:val="00E560FB"/>
    <w:rsid w:val="00E62CE4"/>
    <w:rsid w:val="00E62D02"/>
    <w:rsid w:val="00E636C4"/>
    <w:rsid w:val="00E660FD"/>
    <w:rsid w:val="00E66C65"/>
    <w:rsid w:val="00E72263"/>
    <w:rsid w:val="00E7271E"/>
    <w:rsid w:val="00E748A1"/>
    <w:rsid w:val="00E7782C"/>
    <w:rsid w:val="00E77846"/>
    <w:rsid w:val="00E813F5"/>
    <w:rsid w:val="00E84112"/>
    <w:rsid w:val="00E91562"/>
    <w:rsid w:val="00E917DE"/>
    <w:rsid w:val="00E91C1F"/>
    <w:rsid w:val="00E92EE1"/>
    <w:rsid w:val="00E94E9C"/>
    <w:rsid w:val="00E94F4C"/>
    <w:rsid w:val="00E95632"/>
    <w:rsid w:val="00E97EBA"/>
    <w:rsid w:val="00EA2EF3"/>
    <w:rsid w:val="00EA3245"/>
    <w:rsid w:val="00EA526E"/>
    <w:rsid w:val="00EA5848"/>
    <w:rsid w:val="00EA5F90"/>
    <w:rsid w:val="00EB06A9"/>
    <w:rsid w:val="00EB1344"/>
    <w:rsid w:val="00EB1CD4"/>
    <w:rsid w:val="00EC0E5F"/>
    <w:rsid w:val="00EC1DFE"/>
    <w:rsid w:val="00EC2D3F"/>
    <w:rsid w:val="00EC4FFB"/>
    <w:rsid w:val="00EC5A09"/>
    <w:rsid w:val="00EC5D69"/>
    <w:rsid w:val="00EC5F80"/>
    <w:rsid w:val="00EC6CC8"/>
    <w:rsid w:val="00EC7B7C"/>
    <w:rsid w:val="00ED45AC"/>
    <w:rsid w:val="00ED524C"/>
    <w:rsid w:val="00ED726C"/>
    <w:rsid w:val="00EE000B"/>
    <w:rsid w:val="00EE04AE"/>
    <w:rsid w:val="00EE4331"/>
    <w:rsid w:val="00EE4563"/>
    <w:rsid w:val="00EE557A"/>
    <w:rsid w:val="00EE63B0"/>
    <w:rsid w:val="00EE6AE3"/>
    <w:rsid w:val="00EF09A0"/>
    <w:rsid w:val="00EF0BC8"/>
    <w:rsid w:val="00EF0CA1"/>
    <w:rsid w:val="00EF2451"/>
    <w:rsid w:val="00EF4731"/>
    <w:rsid w:val="00EF6049"/>
    <w:rsid w:val="00F009BE"/>
    <w:rsid w:val="00F0268C"/>
    <w:rsid w:val="00F028CC"/>
    <w:rsid w:val="00F060C0"/>
    <w:rsid w:val="00F1155B"/>
    <w:rsid w:val="00F1155E"/>
    <w:rsid w:val="00F150A3"/>
    <w:rsid w:val="00F15532"/>
    <w:rsid w:val="00F17645"/>
    <w:rsid w:val="00F206A6"/>
    <w:rsid w:val="00F206C8"/>
    <w:rsid w:val="00F20DE4"/>
    <w:rsid w:val="00F2198E"/>
    <w:rsid w:val="00F252FD"/>
    <w:rsid w:val="00F25902"/>
    <w:rsid w:val="00F26A7A"/>
    <w:rsid w:val="00F30505"/>
    <w:rsid w:val="00F325E2"/>
    <w:rsid w:val="00F333E5"/>
    <w:rsid w:val="00F366EF"/>
    <w:rsid w:val="00F36C72"/>
    <w:rsid w:val="00F376F0"/>
    <w:rsid w:val="00F41293"/>
    <w:rsid w:val="00F41DED"/>
    <w:rsid w:val="00F43A51"/>
    <w:rsid w:val="00F50B9C"/>
    <w:rsid w:val="00F51135"/>
    <w:rsid w:val="00F52026"/>
    <w:rsid w:val="00F52083"/>
    <w:rsid w:val="00F534C5"/>
    <w:rsid w:val="00F541B9"/>
    <w:rsid w:val="00F557E5"/>
    <w:rsid w:val="00F57D55"/>
    <w:rsid w:val="00F60113"/>
    <w:rsid w:val="00F62B7B"/>
    <w:rsid w:val="00F63FAC"/>
    <w:rsid w:val="00F64AF3"/>
    <w:rsid w:val="00F64EDA"/>
    <w:rsid w:val="00F7066A"/>
    <w:rsid w:val="00F714DF"/>
    <w:rsid w:val="00F71DB7"/>
    <w:rsid w:val="00F73DCA"/>
    <w:rsid w:val="00F761F8"/>
    <w:rsid w:val="00F814B6"/>
    <w:rsid w:val="00F82044"/>
    <w:rsid w:val="00F90C12"/>
    <w:rsid w:val="00F91320"/>
    <w:rsid w:val="00F92B50"/>
    <w:rsid w:val="00F936CE"/>
    <w:rsid w:val="00F93ABE"/>
    <w:rsid w:val="00F9574D"/>
    <w:rsid w:val="00F9615A"/>
    <w:rsid w:val="00FA06BF"/>
    <w:rsid w:val="00FA0AAF"/>
    <w:rsid w:val="00FA0C93"/>
    <w:rsid w:val="00FA1C38"/>
    <w:rsid w:val="00FA213D"/>
    <w:rsid w:val="00FA450A"/>
    <w:rsid w:val="00FA72E2"/>
    <w:rsid w:val="00FB39AF"/>
    <w:rsid w:val="00FB6A94"/>
    <w:rsid w:val="00FB774F"/>
    <w:rsid w:val="00FB7964"/>
    <w:rsid w:val="00FC0160"/>
    <w:rsid w:val="00FC384B"/>
    <w:rsid w:val="00FC7E77"/>
    <w:rsid w:val="00FD23F5"/>
    <w:rsid w:val="00FD5872"/>
    <w:rsid w:val="00FD6081"/>
    <w:rsid w:val="00FD7CF7"/>
    <w:rsid w:val="00FD7D9B"/>
    <w:rsid w:val="00FE47CE"/>
    <w:rsid w:val="00FE4A3B"/>
    <w:rsid w:val="00FE535B"/>
    <w:rsid w:val="00FE7FCB"/>
    <w:rsid w:val="00FF272F"/>
    <w:rsid w:val="00FF4C88"/>
    <w:rsid w:val="00FF56F8"/>
    <w:rsid w:val="00FF59FC"/>
    <w:rsid w:val="00FF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0AAF"/>
    <w:pPr>
      <w:spacing w:before="120"/>
      <w:ind w:firstLine="397"/>
      <w:jc w:val="both"/>
    </w:pPr>
    <w:rPr>
      <w:rFonts w:ascii="Arial" w:hAnsi="Arial" w:cs="Arial"/>
      <w:color w:val="000000"/>
      <w:sz w:val="24"/>
      <w:szCs w:val="24"/>
    </w:rPr>
  </w:style>
  <w:style w:type="paragraph" w:styleId="1">
    <w:name w:val="heading 1"/>
    <w:basedOn w:val="a"/>
    <w:next w:val="a"/>
    <w:link w:val="10"/>
    <w:uiPriority w:val="99"/>
    <w:qFormat/>
    <w:rsid w:val="00AA1C82"/>
    <w:pPr>
      <w:keepNext/>
      <w:spacing w:before="240" w:after="60"/>
      <w:ind w:firstLine="0"/>
      <w:jc w:val="left"/>
      <w:outlineLvl w:val="0"/>
    </w:pPr>
    <w:rPr>
      <w:b/>
      <w:bCs/>
      <w:color w:val="auto"/>
      <w:kern w:val="32"/>
      <w:sz w:val="32"/>
      <w:szCs w:val="32"/>
    </w:rPr>
  </w:style>
  <w:style w:type="paragraph" w:styleId="2">
    <w:name w:val="heading 2"/>
    <w:basedOn w:val="a"/>
    <w:next w:val="a"/>
    <w:link w:val="20"/>
    <w:uiPriority w:val="99"/>
    <w:qFormat/>
    <w:rsid w:val="00FA0AAF"/>
    <w:pPr>
      <w:keepNext/>
      <w:keepLines/>
      <w:ind w:firstLine="0"/>
      <w:outlineLvl w:val="1"/>
    </w:pPr>
    <w:rPr>
      <w:b/>
      <w:bCs/>
      <w:sz w:val="28"/>
      <w:szCs w:val="28"/>
    </w:rPr>
  </w:style>
  <w:style w:type="paragraph" w:styleId="3">
    <w:name w:val="heading 3"/>
    <w:basedOn w:val="a"/>
    <w:link w:val="30"/>
    <w:uiPriority w:val="99"/>
    <w:qFormat/>
    <w:rsid w:val="00AA1C82"/>
    <w:pPr>
      <w:spacing w:before="100" w:beforeAutospacing="1" w:after="100" w:afterAutospacing="1"/>
      <w:ind w:firstLine="0"/>
      <w:jc w:val="left"/>
      <w:outlineLvl w:val="2"/>
    </w:pPr>
    <w:rPr>
      <w:b/>
      <w:bCs/>
      <w:color w:val="auto"/>
      <w:sz w:val="27"/>
      <w:szCs w:val="27"/>
    </w:rPr>
  </w:style>
  <w:style w:type="paragraph" w:styleId="4">
    <w:name w:val="heading 4"/>
    <w:basedOn w:val="a"/>
    <w:next w:val="a"/>
    <w:link w:val="40"/>
    <w:uiPriority w:val="99"/>
    <w:qFormat/>
    <w:rsid w:val="00B66E83"/>
    <w:pPr>
      <w:keepNext/>
      <w:spacing w:before="240" w:after="60"/>
      <w:outlineLvl w:val="3"/>
    </w:pPr>
    <w:rPr>
      <w:b/>
      <w:bCs/>
      <w:sz w:val="28"/>
      <w:szCs w:val="28"/>
    </w:rPr>
  </w:style>
  <w:style w:type="paragraph" w:styleId="5">
    <w:name w:val="heading 5"/>
    <w:basedOn w:val="a"/>
    <w:next w:val="a"/>
    <w:link w:val="50"/>
    <w:uiPriority w:val="99"/>
    <w:qFormat/>
    <w:rsid w:val="00FA0AAF"/>
    <w:pPr>
      <w:keepNext/>
      <w:ind w:firstLine="0"/>
      <w:jc w:val="center"/>
      <w:outlineLvl w:val="4"/>
    </w:pPr>
    <w:rPr>
      <w:b/>
      <w:bCs/>
      <w:sz w:val="28"/>
      <w:szCs w:val="28"/>
    </w:rPr>
  </w:style>
  <w:style w:type="paragraph" w:styleId="6">
    <w:name w:val="heading 6"/>
    <w:basedOn w:val="a"/>
    <w:next w:val="a"/>
    <w:link w:val="60"/>
    <w:uiPriority w:val="99"/>
    <w:qFormat/>
    <w:rsid w:val="00AA1C82"/>
    <w:pPr>
      <w:spacing w:before="240" w:after="60"/>
      <w:outlineLvl w:val="5"/>
    </w:pPr>
    <w:rPr>
      <w:b/>
      <w:bCs/>
      <w:sz w:val="22"/>
      <w:szCs w:val="22"/>
    </w:rPr>
  </w:style>
  <w:style w:type="paragraph" w:styleId="7">
    <w:name w:val="heading 7"/>
    <w:basedOn w:val="a"/>
    <w:next w:val="a"/>
    <w:link w:val="70"/>
    <w:uiPriority w:val="99"/>
    <w:qFormat/>
    <w:rsid w:val="00AA1C82"/>
    <w:pPr>
      <w:keepNext/>
      <w:spacing w:before="0" w:line="360" w:lineRule="auto"/>
      <w:ind w:right="-261" w:firstLine="0"/>
      <w:jc w:val="center"/>
      <w:outlineLvl w:val="6"/>
    </w:pPr>
    <w:rPr>
      <w:b/>
      <w:bCs/>
      <w:color w:val="auto"/>
      <w:sz w:val="28"/>
      <w:szCs w:val="28"/>
    </w:rPr>
  </w:style>
  <w:style w:type="paragraph" w:styleId="8">
    <w:name w:val="heading 8"/>
    <w:basedOn w:val="a"/>
    <w:next w:val="a"/>
    <w:link w:val="80"/>
    <w:uiPriority w:val="99"/>
    <w:qFormat/>
    <w:rsid w:val="00AA1C82"/>
    <w:pPr>
      <w:keepNext/>
      <w:ind w:right="-261" w:firstLine="709"/>
      <w:jc w:val="center"/>
      <w:outlineLvl w:val="7"/>
    </w:pPr>
    <w:rPr>
      <w:b/>
      <w:bCs/>
      <w:color w:val="auto"/>
      <w:sz w:val="28"/>
      <w:szCs w:val="28"/>
    </w:rPr>
  </w:style>
  <w:style w:type="paragraph" w:styleId="9">
    <w:name w:val="heading 9"/>
    <w:basedOn w:val="a"/>
    <w:next w:val="a"/>
    <w:link w:val="90"/>
    <w:uiPriority w:val="99"/>
    <w:qFormat/>
    <w:rsid w:val="00AA1C82"/>
    <w:pPr>
      <w:keepNext/>
      <w:ind w:right="-261" w:firstLine="0"/>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6BD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C56BD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C56BD7"/>
    <w:rPr>
      <w:rFonts w:ascii="Cambria" w:hAnsi="Cambria" w:cs="Cambria"/>
      <w:b/>
      <w:bCs/>
      <w:color w:val="000000"/>
      <w:sz w:val="26"/>
      <w:szCs w:val="26"/>
    </w:rPr>
  </w:style>
  <w:style w:type="character" w:customStyle="1" w:styleId="40">
    <w:name w:val="Заголовок 4 Знак"/>
    <w:basedOn w:val="a0"/>
    <w:link w:val="4"/>
    <w:uiPriority w:val="99"/>
    <w:locked/>
    <w:rsid w:val="0041251C"/>
    <w:rPr>
      <w:b/>
      <w:bCs/>
      <w:color w:val="000000"/>
      <w:sz w:val="28"/>
      <w:szCs w:val="28"/>
    </w:rPr>
  </w:style>
  <w:style w:type="character" w:customStyle="1" w:styleId="50">
    <w:name w:val="Заголовок 5 Знак"/>
    <w:basedOn w:val="a0"/>
    <w:link w:val="5"/>
    <w:uiPriority w:val="99"/>
    <w:semiHidden/>
    <w:locked/>
    <w:rsid w:val="00C56BD7"/>
    <w:rPr>
      <w:rFonts w:ascii="Calibri" w:hAnsi="Calibri" w:cs="Calibri"/>
      <w:b/>
      <w:bCs/>
      <w:i/>
      <w:iCs/>
      <w:color w:val="000000"/>
      <w:sz w:val="26"/>
      <w:szCs w:val="26"/>
    </w:rPr>
  </w:style>
  <w:style w:type="character" w:customStyle="1" w:styleId="60">
    <w:name w:val="Заголовок 6 Знак"/>
    <w:basedOn w:val="a0"/>
    <w:link w:val="6"/>
    <w:uiPriority w:val="99"/>
    <w:semiHidden/>
    <w:locked/>
    <w:rsid w:val="00C56BD7"/>
    <w:rPr>
      <w:rFonts w:ascii="Calibri" w:hAnsi="Calibri" w:cs="Calibri"/>
      <w:b/>
      <w:bCs/>
      <w:color w:val="000000"/>
    </w:rPr>
  </w:style>
  <w:style w:type="character" w:customStyle="1" w:styleId="70">
    <w:name w:val="Заголовок 7 Знак"/>
    <w:basedOn w:val="a0"/>
    <w:link w:val="7"/>
    <w:uiPriority w:val="99"/>
    <w:semiHidden/>
    <w:locked/>
    <w:rsid w:val="00C56BD7"/>
    <w:rPr>
      <w:rFonts w:ascii="Calibri" w:hAnsi="Calibri" w:cs="Calibri"/>
      <w:color w:val="000000"/>
      <w:sz w:val="24"/>
      <w:szCs w:val="24"/>
    </w:rPr>
  </w:style>
  <w:style w:type="character" w:customStyle="1" w:styleId="80">
    <w:name w:val="Заголовок 8 Знак"/>
    <w:basedOn w:val="a0"/>
    <w:link w:val="8"/>
    <w:uiPriority w:val="99"/>
    <w:semiHidden/>
    <w:locked/>
    <w:rsid w:val="00C56BD7"/>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C56BD7"/>
    <w:rPr>
      <w:rFonts w:ascii="Cambria" w:hAnsi="Cambria" w:cs="Cambria"/>
      <w:color w:val="000000"/>
    </w:rPr>
  </w:style>
  <w:style w:type="paragraph" w:customStyle="1" w:styleId="a3">
    <w:name w:val="Знак"/>
    <w:basedOn w:val="a"/>
    <w:uiPriority w:val="99"/>
    <w:rsid w:val="00B66E83"/>
    <w:pPr>
      <w:tabs>
        <w:tab w:val="num" w:pos="720"/>
      </w:tabs>
      <w:spacing w:before="0" w:after="160" w:line="240" w:lineRule="exact"/>
      <w:ind w:left="720" w:hanging="720"/>
    </w:pPr>
    <w:rPr>
      <w:rFonts w:ascii="Verdana" w:hAnsi="Verdana" w:cs="Verdana"/>
      <w:color w:val="auto"/>
      <w:sz w:val="20"/>
      <w:szCs w:val="20"/>
      <w:lang w:val="en-US" w:eastAsia="en-US"/>
    </w:rPr>
  </w:style>
  <w:style w:type="paragraph" w:customStyle="1" w:styleId="ConsPlusNormal">
    <w:name w:val="ConsPlusNormal"/>
    <w:uiPriority w:val="99"/>
    <w:rsid w:val="005E6BF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E6BF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E6BFE"/>
    <w:pPr>
      <w:widowControl w:val="0"/>
      <w:autoSpaceDE w:val="0"/>
      <w:autoSpaceDN w:val="0"/>
      <w:adjustRightInd w:val="0"/>
    </w:pPr>
    <w:rPr>
      <w:rFonts w:ascii="Arial" w:hAnsi="Arial" w:cs="Arial"/>
      <w:sz w:val="20"/>
      <w:szCs w:val="20"/>
    </w:rPr>
  </w:style>
  <w:style w:type="table" w:styleId="a4">
    <w:name w:val="Table Grid"/>
    <w:basedOn w:val="a1"/>
    <w:uiPriority w:val="99"/>
    <w:rsid w:val="005E6BFE"/>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5E6BFE"/>
    <w:pPr>
      <w:spacing w:before="0"/>
      <w:ind w:firstLine="0"/>
      <w:jc w:val="center"/>
    </w:pPr>
    <w:rPr>
      <w:b/>
      <w:bCs/>
      <w:color w:val="auto"/>
      <w:sz w:val="56"/>
      <w:szCs w:val="56"/>
    </w:rPr>
  </w:style>
  <w:style w:type="character" w:customStyle="1" w:styleId="a6">
    <w:name w:val="Название Знак"/>
    <w:basedOn w:val="a0"/>
    <w:link w:val="a5"/>
    <w:uiPriority w:val="99"/>
    <w:locked/>
    <w:rsid w:val="00C56BD7"/>
    <w:rPr>
      <w:rFonts w:ascii="Cambria" w:hAnsi="Cambria" w:cs="Cambria"/>
      <w:b/>
      <w:bCs/>
      <w:color w:val="000000"/>
      <w:kern w:val="28"/>
      <w:sz w:val="32"/>
      <w:szCs w:val="32"/>
    </w:rPr>
  </w:style>
  <w:style w:type="paragraph" w:styleId="a7">
    <w:name w:val="footer"/>
    <w:basedOn w:val="a"/>
    <w:link w:val="a8"/>
    <w:uiPriority w:val="99"/>
    <w:rsid w:val="005E6BFE"/>
    <w:pPr>
      <w:tabs>
        <w:tab w:val="center" w:pos="4677"/>
        <w:tab w:val="right" w:pos="9355"/>
      </w:tabs>
      <w:spacing w:before="0"/>
      <w:ind w:firstLine="0"/>
      <w:jc w:val="left"/>
    </w:pPr>
    <w:rPr>
      <w:color w:val="auto"/>
    </w:rPr>
  </w:style>
  <w:style w:type="character" w:customStyle="1" w:styleId="a8">
    <w:name w:val="Нижний колонтитул Знак"/>
    <w:basedOn w:val="a0"/>
    <w:link w:val="a7"/>
    <w:uiPriority w:val="99"/>
    <w:locked/>
    <w:rsid w:val="00C56BD7"/>
    <w:rPr>
      <w:rFonts w:ascii="Arial" w:hAnsi="Arial" w:cs="Arial"/>
      <w:color w:val="000000"/>
      <w:sz w:val="20"/>
      <w:szCs w:val="20"/>
    </w:rPr>
  </w:style>
  <w:style w:type="character" w:styleId="a9">
    <w:name w:val="page number"/>
    <w:basedOn w:val="a0"/>
    <w:uiPriority w:val="99"/>
    <w:rsid w:val="005E6BFE"/>
    <w:rPr>
      <w:rFonts w:cs="Times New Roman"/>
    </w:rPr>
  </w:style>
  <w:style w:type="paragraph" w:customStyle="1" w:styleId="consnormal">
    <w:name w:val="consnormal"/>
    <w:basedOn w:val="a"/>
    <w:uiPriority w:val="99"/>
    <w:rsid w:val="005E6BFE"/>
    <w:pPr>
      <w:spacing w:before="100" w:beforeAutospacing="1" w:after="100" w:afterAutospacing="1"/>
      <w:ind w:firstLine="0"/>
      <w:jc w:val="left"/>
    </w:pPr>
    <w:rPr>
      <w:color w:val="auto"/>
    </w:rPr>
  </w:style>
  <w:style w:type="paragraph" w:customStyle="1" w:styleId="aa">
    <w:name w:val="a"/>
    <w:basedOn w:val="a"/>
    <w:uiPriority w:val="99"/>
    <w:rsid w:val="005E6BFE"/>
    <w:pPr>
      <w:spacing w:before="100" w:beforeAutospacing="1" w:after="100" w:afterAutospacing="1"/>
      <w:ind w:firstLine="0"/>
      <w:jc w:val="left"/>
    </w:pPr>
    <w:rPr>
      <w:color w:val="auto"/>
    </w:rPr>
  </w:style>
  <w:style w:type="paragraph" w:styleId="ab">
    <w:name w:val="List Paragraph"/>
    <w:basedOn w:val="a"/>
    <w:uiPriority w:val="99"/>
    <w:qFormat/>
    <w:rsid w:val="00AA1C82"/>
    <w:pPr>
      <w:spacing w:before="0" w:after="200" w:line="276" w:lineRule="auto"/>
      <w:ind w:left="720" w:firstLine="0"/>
      <w:jc w:val="left"/>
    </w:pPr>
    <w:rPr>
      <w:rFonts w:ascii="Calibri" w:hAnsi="Calibri" w:cs="Calibri"/>
      <w:color w:val="auto"/>
      <w:sz w:val="22"/>
      <w:szCs w:val="22"/>
      <w:lang w:eastAsia="en-US"/>
    </w:rPr>
  </w:style>
  <w:style w:type="paragraph" w:styleId="21">
    <w:name w:val="Body Text 2"/>
    <w:basedOn w:val="a"/>
    <w:link w:val="22"/>
    <w:uiPriority w:val="99"/>
    <w:rsid w:val="00AA1C82"/>
    <w:pPr>
      <w:spacing w:before="0" w:after="120" w:line="480" w:lineRule="auto"/>
      <w:ind w:firstLine="0"/>
      <w:jc w:val="left"/>
    </w:pPr>
    <w:rPr>
      <w:color w:val="auto"/>
    </w:rPr>
  </w:style>
  <w:style w:type="character" w:customStyle="1" w:styleId="22">
    <w:name w:val="Основной текст 2 Знак"/>
    <w:basedOn w:val="a0"/>
    <w:link w:val="21"/>
    <w:uiPriority w:val="99"/>
    <w:semiHidden/>
    <w:locked/>
    <w:rsid w:val="00C56BD7"/>
    <w:rPr>
      <w:rFonts w:ascii="Arial" w:hAnsi="Arial" w:cs="Arial"/>
      <w:color w:val="000000"/>
      <w:sz w:val="20"/>
      <w:szCs w:val="20"/>
    </w:rPr>
  </w:style>
  <w:style w:type="character" w:customStyle="1" w:styleId="11">
    <w:name w:val="Знак Знак1"/>
    <w:uiPriority w:val="99"/>
    <w:rsid w:val="00AA1C82"/>
    <w:rPr>
      <w:rFonts w:cs="Times New Roman"/>
      <w:sz w:val="24"/>
      <w:szCs w:val="24"/>
      <w:lang w:val="ru-RU" w:eastAsia="ru-RU"/>
    </w:rPr>
  </w:style>
  <w:style w:type="paragraph" w:styleId="ac">
    <w:name w:val="Body Text Indent"/>
    <w:basedOn w:val="a"/>
    <w:link w:val="ad"/>
    <w:uiPriority w:val="99"/>
    <w:rsid w:val="00AA1C82"/>
    <w:pPr>
      <w:spacing w:before="0" w:after="120"/>
      <w:ind w:left="283" w:firstLine="0"/>
      <w:jc w:val="left"/>
    </w:pPr>
    <w:rPr>
      <w:color w:val="auto"/>
    </w:rPr>
  </w:style>
  <w:style w:type="character" w:customStyle="1" w:styleId="ad">
    <w:name w:val="Основной текст с отступом Знак"/>
    <w:basedOn w:val="a0"/>
    <w:link w:val="ac"/>
    <w:uiPriority w:val="99"/>
    <w:semiHidden/>
    <w:locked/>
    <w:rsid w:val="00C56BD7"/>
    <w:rPr>
      <w:rFonts w:ascii="Arial" w:hAnsi="Arial" w:cs="Arial"/>
      <w:color w:val="000000"/>
      <w:sz w:val="20"/>
      <w:szCs w:val="20"/>
    </w:rPr>
  </w:style>
  <w:style w:type="character" w:customStyle="1" w:styleId="ae">
    <w:name w:val="Знак Знак"/>
    <w:uiPriority w:val="99"/>
    <w:rsid w:val="00AA1C82"/>
    <w:rPr>
      <w:rFonts w:cs="Times New Roman"/>
      <w:sz w:val="24"/>
      <w:szCs w:val="24"/>
      <w:lang w:val="ru-RU" w:eastAsia="ru-RU"/>
    </w:rPr>
  </w:style>
  <w:style w:type="paragraph" w:styleId="af">
    <w:name w:val="Normal (Web)"/>
    <w:basedOn w:val="a"/>
    <w:uiPriority w:val="99"/>
    <w:rsid w:val="00AA1C82"/>
    <w:pPr>
      <w:spacing w:before="100" w:beforeAutospacing="1" w:after="100" w:afterAutospacing="1"/>
      <w:ind w:left="400" w:firstLine="0"/>
      <w:jc w:val="left"/>
    </w:pPr>
    <w:rPr>
      <w:rFonts w:ascii="Arial Unicode MS" w:hAnsi="Arial Unicode MS" w:cs="Arial Unicode MS"/>
      <w:color w:val="auto"/>
    </w:rPr>
  </w:style>
  <w:style w:type="paragraph" w:customStyle="1" w:styleId="Sweet">
    <w:name w:val="Sweet_основной текст"/>
    <w:basedOn w:val="a"/>
    <w:uiPriority w:val="99"/>
    <w:rsid w:val="00AA1C82"/>
    <w:pPr>
      <w:spacing w:before="0"/>
      <w:ind w:firstLine="709"/>
    </w:pPr>
    <w:rPr>
      <w:color w:val="auto"/>
      <w:sz w:val="28"/>
      <w:szCs w:val="28"/>
    </w:rPr>
  </w:style>
  <w:style w:type="paragraph" w:customStyle="1" w:styleId="41">
    <w:name w:val="стиль4"/>
    <w:basedOn w:val="a"/>
    <w:uiPriority w:val="99"/>
    <w:rsid w:val="00AA1C82"/>
    <w:pPr>
      <w:spacing w:before="100" w:beforeAutospacing="1" w:after="100" w:afterAutospacing="1"/>
      <w:ind w:firstLine="0"/>
      <w:jc w:val="left"/>
    </w:pPr>
    <w:rPr>
      <w:color w:val="auto"/>
      <w:sz w:val="39"/>
      <w:szCs w:val="39"/>
    </w:rPr>
  </w:style>
  <w:style w:type="paragraph" w:styleId="23">
    <w:name w:val="Body Text Indent 2"/>
    <w:basedOn w:val="a"/>
    <w:link w:val="24"/>
    <w:uiPriority w:val="99"/>
    <w:rsid w:val="00AA1C82"/>
    <w:pPr>
      <w:spacing w:before="0" w:after="120" w:line="480" w:lineRule="auto"/>
      <w:ind w:left="283" w:firstLine="0"/>
      <w:jc w:val="left"/>
    </w:pPr>
    <w:rPr>
      <w:color w:val="auto"/>
    </w:rPr>
  </w:style>
  <w:style w:type="character" w:customStyle="1" w:styleId="24">
    <w:name w:val="Основной текст с отступом 2 Знак"/>
    <w:basedOn w:val="a0"/>
    <w:link w:val="23"/>
    <w:uiPriority w:val="99"/>
    <w:semiHidden/>
    <w:locked/>
    <w:rsid w:val="00C56BD7"/>
    <w:rPr>
      <w:rFonts w:ascii="Arial" w:hAnsi="Arial" w:cs="Arial"/>
      <w:color w:val="000000"/>
      <w:sz w:val="20"/>
      <w:szCs w:val="20"/>
    </w:rPr>
  </w:style>
  <w:style w:type="paragraph" w:customStyle="1" w:styleId="af0">
    <w:name w:val="сноска"/>
    <w:basedOn w:val="a"/>
    <w:uiPriority w:val="99"/>
    <w:rsid w:val="00AA1C82"/>
    <w:pPr>
      <w:spacing w:before="240" w:line="240" w:lineRule="atLeast"/>
      <w:ind w:firstLine="709"/>
    </w:pPr>
    <w:rPr>
      <w:color w:val="auto"/>
    </w:rPr>
  </w:style>
  <w:style w:type="paragraph" w:styleId="31">
    <w:name w:val="Body Text Indent 3"/>
    <w:basedOn w:val="a"/>
    <w:link w:val="32"/>
    <w:uiPriority w:val="99"/>
    <w:rsid w:val="00AA1C82"/>
    <w:pPr>
      <w:spacing w:before="0" w:line="360" w:lineRule="auto"/>
      <w:ind w:right="-261" w:firstLine="709"/>
      <w:jc w:val="center"/>
    </w:pPr>
    <w:rPr>
      <w:b/>
      <w:bCs/>
      <w:sz w:val="28"/>
      <w:szCs w:val="28"/>
    </w:rPr>
  </w:style>
  <w:style w:type="character" w:customStyle="1" w:styleId="32">
    <w:name w:val="Основной текст с отступом 3 Знак"/>
    <w:basedOn w:val="a0"/>
    <w:link w:val="31"/>
    <w:uiPriority w:val="99"/>
    <w:semiHidden/>
    <w:locked/>
    <w:rsid w:val="00C56BD7"/>
    <w:rPr>
      <w:rFonts w:ascii="Arial" w:hAnsi="Arial" w:cs="Arial"/>
      <w:color w:val="000000"/>
      <w:sz w:val="16"/>
      <w:szCs w:val="16"/>
    </w:rPr>
  </w:style>
  <w:style w:type="character" w:styleId="af1">
    <w:name w:val="Hyperlink"/>
    <w:basedOn w:val="a0"/>
    <w:uiPriority w:val="99"/>
    <w:rsid w:val="00AA1C82"/>
    <w:rPr>
      <w:rFonts w:cs="Times New Roman"/>
      <w:color w:val="0000FF"/>
      <w:u w:val="single"/>
    </w:rPr>
  </w:style>
  <w:style w:type="character" w:styleId="af2">
    <w:name w:val="Strong"/>
    <w:basedOn w:val="a0"/>
    <w:uiPriority w:val="99"/>
    <w:qFormat/>
    <w:rsid w:val="00AA1C82"/>
    <w:rPr>
      <w:rFonts w:cs="Times New Roman"/>
      <w:b/>
      <w:bCs/>
    </w:rPr>
  </w:style>
  <w:style w:type="paragraph" w:customStyle="1" w:styleId="33">
    <w:name w:val="стиль3"/>
    <w:basedOn w:val="a"/>
    <w:uiPriority w:val="99"/>
    <w:rsid w:val="00AA1C82"/>
    <w:pPr>
      <w:spacing w:before="100" w:beforeAutospacing="1" w:after="100" w:afterAutospacing="1"/>
      <w:ind w:firstLine="0"/>
      <w:jc w:val="left"/>
    </w:pPr>
    <w:rPr>
      <w:color w:val="auto"/>
      <w:sz w:val="18"/>
      <w:szCs w:val="18"/>
    </w:rPr>
  </w:style>
  <w:style w:type="character" w:customStyle="1" w:styleId="51">
    <w:name w:val="стиль51"/>
    <w:uiPriority w:val="99"/>
    <w:rsid w:val="00AA1C82"/>
    <w:rPr>
      <w:rFonts w:cs="Times New Roman"/>
      <w:sz w:val="21"/>
      <w:szCs w:val="21"/>
    </w:rPr>
  </w:style>
  <w:style w:type="character" w:customStyle="1" w:styleId="310">
    <w:name w:val="стиль31"/>
    <w:uiPriority w:val="99"/>
    <w:rsid w:val="00AA1C82"/>
    <w:rPr>
      <w:rFonts w:cs="Times New Roman"/>
      <w:sz w:val="27"/>
      <w:szCs w:val="27"/>
    </w:rPr>
  </w:style>
  <w:style w:type="character" w:styleId="af3">
    <w:name w:val="Emphasis"/>
    <w:basedOn w:val="a0"/>
    <w:uiPriority w:val="99"/>
    <w:qFormat/>
    <w:rsid w:val="00AA1C82"/>
    <w:rPr>
      <w:rFonts w:cs="Times New Roman"/>
      <w:i/>
      <w:iCs/>
    </w:rPr>
  </w:style>
  <w:style w:type="character" w:customStyle="1" w:styleId="91">
    <w:name w:val="стиль91"/>
    <w:uiPriority w:val="99"/>
    <w:rsid w:val="00AA1C82"/>
    <w:rPr>
      <w:rFonts w:cs="Times New Roman"/>
      <w:i/>
      <w:iCs/>
      <w:sz w:val="21"/>
      <w:szCs w:val="21"/>
    </w:rPr>
  </w:style>
  <w:style w:type="paragraph" w:customStyle="1" w:styleId="25">
    <w:name w:val="стиль2"/>
    <w:basedOn w:val="a"/>
    <w:uiPriority w:val="99"/>
    <w:rsid w:val="00AA1C82"/>
    <w:pPr>
      <w:spacing w:before="100" w:beforeAutospacing="1" w:after="100" w:afterAutospacing="1"/>
      <w:ind w:firstLine="0"/>
      <w:jc w:val="left"/>
    </w:pPr>
    <w:rPr>
      <w:b/>
      <w:bCs/>
      <w:color w:val="auto"/>
      <w:sz w:val="27"/>
      <w:szCs w:val="27"/>
    </w:rPr>
  </w:style>
  <w:style w:type="paragraph" w:customStyle="1" w:styleId="BodyVerdana1">
    <w:name w:val="Стиль Body + Verdana По левому краю1"/>
    <w:basedOn w:val="a"/>
    <w:uiPriority w:val="99"/>
    <w:rsid w:val="00AA1C82"/>
    <w:pPr>
      <w:autoSpaceDE w:val="0"/>
      <w:autoSpaceDN w:val="0"/>
      <w:adjustRightInd w:val="0"/>
      <w:spacing w:before="200" w:line="288" w:lineRule="auto"/>
      <w:jc w:val="left"/>
      <w:textAlignment w:val="center"/>
    </w:pPr>
    <w:rPr>
      <w:rFonts w:ascii="Verdana" w:hAnsi="Verdana" w:cs="Verdana"/>
    </w:rPr>
  </w:style>
  <w:style w:type="paragraph" w:customStyle="1" w:styleId="NoParagraphStyleVerdana10011">
    <w:name w:val="Стиль [No Paragraph Style] + Verdana 10 пт Слева:  01 см Выступ...1"/>
    <w:basedOn w:val="a"/>
    <w:uiPriority w:val="99"/>
    <w:rsid w:val="00AA1C82"/>
    <w:pPr>
      <w:autoSpaceDE w:val="0"/>
      <w:autoSpaceDN w:val="0"/>
      <w:adjustRightInd w:val="0"/>
      <w:spacing w:before="200" w:line="288" w:lineRule="auto"/>
      <w:ind w:left="397" w:hanging="340"/>
      <w:jc w:val="left"/>
      <w:textAlignment w:val="center"/>
    </w:pPr>
    <w:rPr>
      <w:rFonts w:ascii="Verdana" w:hAnsi="Verdana" w:cs="Verdana"/>
      <w:lang w:val="en-US"/>
    </w:rPr>
  </w:style>
  <w:style w:type="paragraph" w:customStyle="1" w:styleId="ConsNormal0">
    <w:name w:val="ConsNormal"/>
    <w:uiPriority w:val="99"/>
    <w:rsid w:val="00AA1C82"/>
    <w:pPr>
      <w:autoSpaceDE w:val="0"/>
      <w:autoSpaceDN w:val="0"/>
      <w:adjustRightInd w:val="0"/>
      <w:ind w:right="19772" w:firstLine="720"/>
    </w:pPr>
    <w:rPr>
      <w:rFonts w:ascii="Arial" w:hAnsi="Arial" w:cs="Arial"/>
      <w:sz w:val="20"/>
      <w:szCs w:val="20"/>
    </w:rPr>
  </w:style>
  <w:style w:type="paragraph" w:styleId="af4">
    <w:name w:val="footnote text"/>
    <w:basedOn w:val="a"/>
    <w:link w:val="af5"/>
    <w:uiPriority w:val="99"/>
    <w:semiHidden/>
    <w:rsid w:val="00AA1C82"/>
    <w:pPr>
      <w:spacing w:before="0"/>
      <w:ind w:firstLine="0"/>
      <w:jc w:val="left"/>
    </w:pPr>
    <w:rPr>
      <w:color w:val="auto"/>
      <w:sz w:val="20"/>
      <w:szCs w:val="20"/>
    </w:rPr>
  </w:style>
  <w:style w:type="character" w:customStyle="1" w:styleId="af5">
    <w:name w:val="Текст сноски Знак"/>
    <w:basedOn w:val="a0"/>
    <w:link w:val="af4"/>
    <w:uiPriority w:val="99"/>
    <w:semiHidden/>
    <w:locked/>
    <w:rsid w:val="00C56BD7"/>
    <w:rPr>
      <w:rFonts w:ascii="Arial" w:hAnsi="Arial" w:cs="Arial"/>
      <w:color w:val="000000"/>
      <w:sz w:val="20"/>
      <w:szCs w:val="20"/>
    </w:rPr>
  </w:style>
  <w:style w:type="character" w:styleId="af6">
    <w:name w:val="footnote reference"/>
    <w:basedOn w:val="a0"/>
    <w:uiPriority w:val="99"/>
    <w:semiHidden/>
    <w:rsid w:val="00AA1C82"/>
    <w:rPr>
      <w:rFonts w:cs="Times New Roman"/>
      <w:vertAlign w:val="superscript"/>
    </w:rPr>
  </w:style>
  <w:style w:type="paragraph" w:styleId="af7">
    <w:name w:val="header"/>
    <w:basedOn w:val="a"/>
    <w:link w:val="af8"/>
    <w:uiPriority w:val="99"/>
    <w:rsid w:val="00AA1C82"/>
    <w:pPr>
      <w:tabs>
        <w:tab w:val="center" w:pos="4677"/>
        <w:tab w:val="right" w:pos="9355"/>
      </w:tabs>
      <w:spacing w:before="0"/>
      <w:ind w:firstLine="0"/>
      <w:jc w:val="left"/>
    </w:pPr>
    <w:rPr>
      <w:color w:val="auto"/>
    </w:rPr>
  </w:style>
  <w:style w:type="character" w:customStyle="1" w:styleId="af8">
    <w:name w:val="Верхний колонтитул Знак"/>
    <w:basedOn w:val="a0"/>
    <w:link w:val="af7"/>
    <w:uiPriority w:val="99"/>
    <w:semiHidden/>
    <w:locked/>
    <w:rsid w:val="00C56BD7"/>
    <w:rPr>
      <w:rFonts w:ascii="Arial" w:hAnsi="Arial" w:cs="Arial"/>
      <w:color w:val="000000"/>
      <w:sz w:val="20"/>
      <w:szCs w:val="20"/>
    </w:rPr>
  </w:style>
  <w:style w:type="paragraph" w:styleId="af9">
    <w:name w:val="Body Text"/>
    <w:basedOn w:val="a"/>
    <w:link w:val="afa"/>
    <w:uiPriority w:val="99"/>
    <w:rsid w:val="00AA1C82"/>
    <w:pPr>
      <w:tabs>
        <w:tab w:val="left" w:pos="0"/>
      </w:tabs>
      <w:spacing w:after="120"/>
      <w:ind w:right="-261" w:firstLine="0"/>
      <w:jc w:val="center"/>
    </w:pPr>
    <w:rPr>
      <w:b/>
      <w:bCs/>
      <w:sz w:val="28"/>
      <w:szCs w:val="28"/>
    </w:rPr>
  </w:style>
  <w:style w:type="character" w:customStyle="1" w:styleId="afa">
    <w:name w:val="Основной текст Знак"/>
    <w:basedOn w:val="a0"/>
    <w:link w:val="af9"/>
    <w:uiPriority w:val="99"/>
    <w:semiHidden/>
    <w:locked/>
    <w:rsid w:val="00C56BD7"/>
    <w:rPr>
      <w:rFonts w:ascii="Arial" w:hAnsi="Arial" w:cs="Arial"/>
      <w:color w:val="000000"/>
      <w:sz w:val="20"/>
      <w:szCs w:val="20"/>
    </w:rPr>
  </w:style>
  <w:style w:type="paragraph" w:styleId="34">
    <w:name w:val="Body Text 3"/>
    <w:basedOn w:val="a"/>
    <w:link w:val="35"/>
    <w:uiPriority w:val="99"/>
    <w:rsid w:val="00AA1C82"/>
    <w:pPr>
      <w:spacing w:before="0"/>
      <w:ind w:right="-261" w:firstLine="0"/>
      <w:jc w:val="center"/>
    </w:pPr>
    <w:rPr>
      <w:b/>
      <w:bCs/>
      <w:color w:val="auto"/>
      <w:sz w:val="28"/>
      <w:szCs w:val="28"/>
    </w:rPr>
  </w:style>
  <w:style w:type="character" w:customStyle="1" w:styleId="35">
    <w:name w:val="Основной текст 3 Знак"/>
    <w:basedOn w:val="a0"/>
    <w:link w:val="34"/>
    <w:uiPriority w:val="99"/>
    <w:semiHidden/>
    <w:locked/>
    <w:rsid w:val="00C56BD7"/>
    <w:rPr>
      <w:rFonts w:ascii="Arial" w:hAnsi="Arial" w:cs="Arial"/>
      <w:color w:val="000000"/>
      <w:sz w:val="16"/>
      <w:szCs w:val="16"/>
    </w:rPr>
  </w:style>
  <w:style w:type="paragraph" w:styleId="afb">
    <w:name w:val="Block Text"/>
    <w:basedOn w:val="a"/>
    <w:uiPriority w:val="99"/>
    <w:rsid w:val="00AA1C82"/>
    <w:pPr>
      <w:tabs>
        <w:tab w:val="left" w:pos="3918"/>
      </w:tabs>
      <w:spacing w:before="0"/>
      <w:ind w:left="-540" w:right="-261" w:firstLine="0"/>
      <w:jc w:val="left"/>
    </w:pPr>
    <w:rPr>
      <w:b/>
      <w:bCs/>
      <w:color w:val="auto"/>
      <w:sz w:val="26"/>
      <w:szCs w:val="26"/>
    </w:rPr>
  </w:style>
  <w:style w:type="character" w:styleId="afc">
    <w:name w:val="FollowedHyperlink"/>
    <w:basedOn w:val="a0"/>
    <w:uiPriority w:val="99"/>
    <w:rsid w:val="00AA1C82"/>
    <w:rPr>
      <w:rFonts w:cs="Times New Roman"/>
      <w:color w:val="800080"/>
      <w:u w:val="single"/>
    </w:rPr>
  </w:style>
  <w:style w:type="paragraph" w:styleId="afd">
    <w:name w:val="Balloon Text"/>
    <w:basedOn w:val="a"/>
    <w:link w:val="afe"/>
    <w:uiPriority w:val="99"/>
    <w:semiHidden/>
    <w:rsid w:val="009B64E3"/>
    <w:pPr>
      <w:spacing w:before="0"/>
    </w:pPr>
    <w:rPr>
      <w:rFonts w:ascii="Tahoma" w:hAnsi="Tahoma" w:cs="Tahoma"/>
      <w:sz w:val="16"/>
      <w:szCs w:val="16"/>
    </w:rPr>
  </w:style>
  <w:style w:type="character" w:customStyle="1" w:styleId="BalloonTextChar">
    <w:name w:val="Balloon Text Char"/>
    <w:basedOn w:val="a0"/>
    <w:link w:val="afd"/>
    <w:uiPriority w:val="99"/>
    <w:locked/>
    <w:rsid w:val="0067216A"/>
    <w:rPr>
      <w:rFonts w:ascii="Tahoma" w:hAnsi="Tahoma" w:cs="Tahoma"/>
      <w:color w:val="000000"/>
      <w:sz w:val="16"/>
      <w:szCs w:val="16"/>
    </w:rPr>
  </w:style>
  <w:style w:type="character" w:customStyle="1" w:styleId="afe">
    <w:name w:val="Текст выноски Знак"/>
    <w:link w:val="afd"/>
    <w:uiPriority w:val="99"/>
    <w:locked/>
    <w:rsid w:val="009B64E3"/>
    <w:rPr>
      <w:rFonts w:ascii="Tahoma" w:hAnsi="Tahoma" w:cs="Tahoma"/>
      <w:color w:val="000000"/>
      <w:sz w:val="16"/>
      <w:szCs w:val="16"/>
    </w:rPr>
  </w:style>
  <w:style w:type="paragraph" w:styleId="aff">
    <w:name w:val="Document Map"/>
    <w:basedOn w:val="a"/>
    <w:link w:val="aff0"/>
    <w:uiPriority w:val="99"/>
    <w:semiHidden/>
    <w:rsid w:val="009D5092"/>
    <w:rPr>
      <w:rFonts w:ascii="Tahoma" w:hAnsi="Tahoma" w:cs="Tahoma"/>
      <w:sz w:val="16"/>
      <w:szCs w:val="16"/>
    </w:rPr>
  </w:style>
  <w:style w:type="character" w:customStyle="1" w:styleId="DocumentMapChar">
    <w:name w:val="Document Map Char"/>
    <w:basedOn w:val="a0"/>
    <w:link w:val="aff"/>
    <w:uiPriority w:val="99"/>
    <w:locked/>
    <w:rsid w:val="0067216A"/>
    <w:rPr>
      <w:rFonts w:ascii="Tahoma" w:hAnsi="Tahoma" w:cs="Tahoma"/>
      <w:color w:val="000000"/>
      <w:sz w:val="16"/>
      <w:szCs w:val="16"/>
    </w:rPr>
  </w:style>
  <w:style w:type="character" w:customStyle="1" w:styleId="aff0">
    <w:name w:val="Схема документа Знак"/>
    <w:link w:val="aff"/>
    <w:uiPriority w:val="99"/>
    <w:locked/>
    <w:rsid w:val="009D5092"/>
    <w:rPr>
      <w:rFonts w:ascii="Tahoma" w:hAnsi="Tahoma" w:cs="Tahoma"/>
      <w:color w:val="000000"/>
      <w:sz w:val="16"/>
      <w:szCs w:val="16"/>
    </w:rPr>
  </w:style>
  <w:style w:type="paragraph" w:customStyle="1" w:styleId="12">
    <w:name w:val="Знак1"/>
    <w:basedOn w:val="a"/>
    <w:uiPriority w:val="99"/>
    <w:rsid w:val="0067216A"/>
    <w:pPr>
      <w:tabs>
        <w:tab w:val="num" w:pos="720"/>
      </w:tabs>
      <w:spacing w:before="0" w:after="160" w:line="240" w:lineRule="exact"/>
      <w:ind w:left="720" w:hanging="720"/>
    </w:pPr>
    <w:rPr>
      <w:rFonts w:ascii="Verdana" w:hAnsi="Verdana" w:cs="Verdana"/>
      <w:color w:val="auto"/>
      <w:sz w:val="20"/>
      <w:szCs w:val="20"/>
      <w:lang w:val="en-US" w:eastAsia="en-US"/>
    </w:rPr>
  </w:style>
  <w:style w:type="paragraph" w:customStyle="1" w:styleId="13">
    <w:name w:val="Абзац списка1"/>
    <w:basedOn w:val="a"/>
    <w:uiPriority w:val="99"/>
    <w:rsid w:val="0067216A"/>
    <w:pPr>
      <w:spacing w:before="0" w:after="200" w:line="276" w:lineRule="auto"/>
      <w:ind w:left="720" w:firstLine="0"/>
      <w:jc w:val="left"/>
    </w:pPr>
    <w:rPr>
      <w:rFonts w:ascii="Calibri" w:hAnsi="Calibri" w:cs="Calibri"/>
      <w:color w:val="auto"/>
      <w:sz w:val="22"/>
      <w:szCs w:val="22"/>
      <w:lang w:eastAsia="en-US"/>
    </w:rPr>
  </w:style>
  <w:style w:type="character" w:customStyle="1" w:styleId="110">
    <w:name w:val="Знак Знак11"/>
    <w:uiPriority w:val="99"/>
    <w:rsid w:val="0067216A"/>
    <w:rPr>
      <w:rFonts w:cs="Times New Roman"/>
      <w:sz w:val="24"/>
      <w:szCs w:val="24"/>
      <w:lang w:val="ru-RU" w:eastAsia="ru-RU"/>
    </w:rPr>
  </w:style>
  <w:style w:type="character" w:customStyle="1" w:styleId="26">
    <w:name w:val="Знак Знак2"/>
    <w:uiPriority w:val="99"/>
    <w:rsid w:val="0067216A"/>
    <w:rPr>
      <w:rFonts w:cs="Times New Roman"/>
      <w:sz w:val="24"/>
      <w:szCs w:val="24"/>
      <w:lang w:val="ru-RU" w:eastAsia="ru-RU"/>
    </w:rPr>
  </w:style>
  <w:style w:type="paragraph" w:styleId="aff1">
    <w:name w:val="Revision"/>
    <w:hidden/>
    <w:uiPriority w:val="99"/>
    <w:semiHidden/>
    <w:rsid w:val="001E6676"/>
    <w:rPr>
      <w:rFonts w:ascii="Arial" w:hAnsi="Arial" w:cs="Arial"/>
      <w:color w:val="000000"/>
      <w:sz w:val="24"/>
      <w:szCs w:val="24"/>
    </w:rPr>
  </w:style>
  <w:style w:type="paragraph" w:styleId="aff2">
    <w:name w:val="No Spacing"/>
    <w:uiPriority w:val="99"/>
    <w:qFormat/>
    <w:rsid w:val="00A154FA"/>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18562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oria.ru/catalog/cherpal" TargetMode="External"/><Relationship Id="rId18" Type="http://schemas.openxmlformats.org/officeDocument/2006/relationships/hyperlink" Target="http://shoria.ru/catalog/muzgsh" TargetMode="External"/><Relationship Id="rId26" Type="http://schemas.openxmlformats.org/officeDocument/2006/relationships/hyperlink" Target="http://shoria.ru/catalog/karchi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oria.ru/catalog/sedgol" TargetMode="External"/><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oria.ru/catalog/pizas" TargetMode="External"/><Relationship Id="rId25" Type="http://schemas.openxmlformats.org/officeDocument/2006/relationships/hyperlink" Target="http://shoria.ru/catalog/parlagol" TargetMode="External"/><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ria.ru/catalog/kabuk" TargetMode="External"/><Relationship Id="rId20" Type="http://schemas.openxmlformats.org/officeDocument/2006/relationships/hyperlink" Target="http://shoria.ru/catalog/taegntr"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horia.ru/catalog/azask" TargetMode="Externa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oria.ru/catalog/sugezi" TargetMode="External"/><Relationship Id="rId23" Type="http://schemas.openxmlformats.org/officeDocument/2006/relationships/hyperlink" Target="http://shoria.ru/catalog/karatag" TargetMode="External"/><Relationship Id="rId28" Type="http://schemas.openxmlformats.org/officeDocument/2006/relationships/footer" Target="footer1.xml"/><Relationship Id="rId36"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hyperlink" Target="http://shoria.ru/catalog/zolshor"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horia.ru/catalog/kvergsh" TargetMode="External"/><Relationship Id="rId22" Type="http://schemas.openxmlformats.org/officeDocument/2006/relationships/hyperlink" Target="http://shoria.ru/catalog/teplkl" TargetMode="External"/><Relationship Id="rId27" Type="http://schemas.openxmlformats.org/officeDocument/2006/relationships/image" Target="media/image7.emf"/><Relationship Id="rId30" Type="http://schemas.openxmlformats.org/officeDocument/2006/relationships/image" Target="media/image9.pn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11038</Words>
  <Characters>81225</Characters>
  <Application>Microsoft Office Word</Application>
  <DocSecurity>0</DocSecurity>
  <Lines>676</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92079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Василенко</dc:creator>
  <cp:keywords/>
  <dc:description/>
  <cp:lastModifiedBy>Luda</cp:lastModifiedBy>
  <cp:revision>2</cp:revision>
  <cp:lastPrinted>2017-10-19T09:25:00Z</cp:lastPrinted>
  <dcterms:created xsi:type="dcterms:W3CDTF">2017-10-19T09:25:00Z</dcterms:created>
  <dcterms:modified xsi:type="dcterms:W3CDTF">2017-10-19T09:25:00Z</dcterms:modified>
</cp:coreProperties>
</file>