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773" w:rsidRDefault="00D1221C">
      <w:pPr>
        <w:spacing w:line="360" w:lineRule="exact"/>
        <w:ind w:firstLine="0"/>
        <w:rPr>
          <w:spacing w:val="-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-468630</wp:posOffset>
            </wp:positionV>
            <wp:extent cx="758825" cy="10160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773" w:rsidRDefault="006D7773">
      <w:pPr>
        <w:spacing w:line="360" w:lineRule="exact"/>
        <w:ind w:firstLine="0"/>
        <w:rPr>
          <w:spacing w:val="-4"/>
        </w:rPr>
      </w:pPr>
    </w:p>
    <w:p w:rsidR="006D7773" w:rsidRDefault="006D7773">
      <w:pPr>
        <w:spacing w:line="360" w:lineRule="exact"/>
        <w:ind w:firstLine="0"/>
        <w:rPr>
          <w:spacing w:val="-4"/>
        </w:rPr>
      </w:pPr>
    </w:p>
    <w:p w:rsidR="006D7773" w:rsidRDefault="00A1078B">
      <w:pPr>
        <w:pStyle w:val="5"/>
        <w:spacing w:before="0" w:line="360" w:lineRule="auto"/>
      </w:pPr>
      <w:r>
        <w:t>КЕМЕРОВСКАЯ ОБЛАСТЬ</w:t>
      </w:r>
    </w:p>
    <w:p w:rsidR="006D7773" w:rsidRDefault="00A1078B">
      <w:pPr>
        <w:pStyle w:val="5"/>
        <w:spacing w:before="0" w:line="360" w:lineRule="auto"/>
      </w:pPr>
      <w:r>
        <w:t>ТАШТАГОЛЬСКИЙ МУНИЦИПАЛЬНЫЙ РАЙОН</w:t>
      </w:r>
    </w:p>
    <w:p w:rsidR="006D7773" w:rsidRDefault="00A1078B">
      <w:pPr>
        <w:pStyle w:val="5"/>
        <w:spacing w:before="0" w:line="360" w:lineRule="auto"/>
      </w:pPr>
      <w:r>
        <w:t xml:space="preserve">АДМИНИСТРАЦИЯ </w:t>
      </w:r>
    </w:p>
    <w:p w:rsidR="006D7773" w:rsidRDefault="00A1078B">
      <w:pPr>
        <w:pStyle w:val="5"/>
        <w:spacing w:before="0" w:line="360" w:lineRule="auto"/>
        <w:rPr>
          <w:bCs/>
          <w:spacing w:val="60"/>
          <w:szCs w:val="28"/>
        </w:rPr>
      </w:pPr>
      <w:r>
        <w:t>ТАШТАГОЛЬСКОГО МУНИЦИПАЛЬНОГО РАЙОНА</w:t>
      </w:r>
    </w:p>
    <w:p w:rsidR="006D7773" w:rsidRDefault="00A1078B">
      <w:pPr>
        <w:pStyle w:val="4"/>
        <w:jc w:val="center"/>
        <w:rPr>
          <w:szCs w:val="28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6D7773" w:rsidRDefault="006D7773">
      <w:pPr>
        <w:ind w:left="397" w:firstLine="0"/>
        <w:rPr>
          <w:rFonts w:ascii="Times New Roman" w:hAnsi="Times New Roman" w:cs="Times New Roman"/>
          <w:sz w:val="28"/>
          <w:szCs w:val="28"/>
        </w:rPr>
      </w:pPr>
    </w:p>
    <w:p w:rsidR="006D7773" w:rsidRDefault="000D0B0D">
      <w:pPr>
        <w:ind w:left="397" w:firstLine="0"/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072721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72721">
        <w:rPr>
          <w:rFonts w:ascii="Times New Roman" w:hAnsi="Times New Roman" w:cs="Times New Roman"/>
          <w:sz w:val="28"/>
          <w:szCs w:val="28"/>
        </w:rPr>
        <w:t xml:space="preserve"> 2017 г. № 590</w:t>
      </w:r>
      <w:r w:rsidR="00A1078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A107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D7773" w:rsidRDefault="006D7773"/>
    <w:p w:rsidR="006D7773" w:rsidRDefault="00A1078B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проведения мониторинга реализации Плана</w:t>
      </w:r>
      <w:proofErr w:type="gramEnd"/>
      <w:r>
        <w:rPr>
          <w:b/>
          <w:sz w:val="28"/>
          <w:szCs w:val="28"/>
        </w:rPr>
        <w:t xml:space="preserve"> мероприятий («дорожной карты») по повышению значений показателей доступности для инвалидов объектов и услуг в Таштагольском муниципальном районе </w:t>
      </w:r>
    </w:p>
    <w:p w:rsidR="006D7773" w:rsidRDefault="00A1078B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Коллегии Администрации Кемеровской области от 24.06.2015 № 356-р «О мероприятиях по повышению значений показателей доступности для инвалидов объектов и услуг («дорожной карте») (в редакции от 29.05.2017 № 205-р), постановлением администрации Таштагольского муниципального района от 21.08.2015 №640-</w:t>
      </w:r>
      <w:r w:rsidR="00D1221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5"/>
            <w:sz w:val="28"/>
            <w:szCs w:val="28"/>
            <w:u w:val="none"/>
          </w:rPr>
          <w:t xml:space="preserve"> </w:t>
        </w:r>
        <w:r>
          <w:rPr>
            <w:rStyle w:val="a5"/>
            <w:color w:val="000000"/>
            <w:sz w:val="28"/>
            <w:szCs w:val="28"/>
            <w:u w:val="none"/>
          </w:rPr>
          <w:t xml:space="preserve">"О мероприятиях по повышению значений показателей доступности для инвалидов объектов и услуг («дорожной карте»)  </w:t>
        </w:r>
        <w:r>
          <w:rPr>
            <w:rStyle w:val="a5"/>
            <w:color w:val="333333"/>
            <w:sz w:val="28"/>
            <w:szCs w:val="28"/>
            <w:u w:val="none"/>
          </w:rPr>
          <w:t>Таштагольского муниципального района»</w:t>
        </w:r>
      </w:hyperlink>
      <w:r>
        <w:rPr>
          <w:sz w:val="28"/>
          <w:szCs w:val="28"/>
        </w:rPr>
        <w:t>, администрация Таштагольского муниципального района  постановляет:</w:t>
      </w:r>
    </w:p>
    <w:p w:rsidR="006D7773" w:rsidRDefault="00A1078B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D7773" w:rsidRDefault="00A1078B">
      <w:pPr>
        <w:pStyle w:val="a9"/>
        <w:numPr>
          <w:ilvl w:val="1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проведения мониторинга реализации Плана мероприятий</w:t>
      </w:r>
      <w:proofErr w:type="gramEnd"/>
      <w:r>
        <w:rPr>
          <w:sz w:val="28"/>
          <w:szCs w:val="28"/>
        </w:rPr>
        <w:t xml:space="preserve"> по повышению значений показателей доступности для инвалидов объектов и услуг в Таштагольском муниципальном районе ("дорожная карта"), согласно приложению № 1 к настоящему постановлению;</w:t>
      </w:r>
    </w:p>
    <w:p w:rsidR="006D7773" w:rsidRDefault="00A1078B">
      <w:pPr>
        <w:pStyle w:val="a9"/>
        <w:numPr>
          <w:ilvl w:val="1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форму отчета о ходе реализации мероприятий "дорожной карты", согласно приложению № 2 к настоящему постановлению;</w:t>
      </w:r>
    </w:p>
    <w:p w:rsidR="006D7773" w:rsidRDefault="00A1078B">
      <w:pPr>
        <w:pStyle w:val="a9"/>
        <w:numPr>
          <w:ilvl w:val="1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 отчета о достижении целевых показателей "дорожной карты", согласно приложению № 3 к настоящему постановлению.</w:t>
      </w:r>
    </w:p>
    <w:p w:rsidR="006D7773" w:rsidRDefault="00A1078B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 на официальном сайте администрации Таштагольского муниципального района  в информационно-телекоммуникационной сети "Интернет".</w:t>
      </w:r>
    </w:p>
    <w:p w:rsidR="006D7773" w:rsidRDefault="00A1078B">
      <w:pPr>
        <w:pStyle w:val="a9"/>
        <w:shd w:val="clear" w:color="auto" w:fill="FFFFFF"/>
        <w:spacing w:line="360" w:lineRule="auto"/>
        <w:rPr>
          <w:sz w:val="28"/>
          <w:szCs w:val="28"/>
        </w:rPr>
      </w:pPr>
      <w:bookmarkStart w:id="0" w:name="redstr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D1221C">
        <w:rPr>
          <w:sz w:val="28"/>
          <w:szCs w:val="28"/>
        </w:rPr>
        <w:t>за</w:t>
      </w:r>
      <w:proofErr w:type="gramEnd"/>
      <w:r w:rsidR="00D1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Таштагольского муниципального района  по социальным вопросам (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Л.Н.).</w:t>
      </w:r>
    </w:p>
    <w:p w:rsidR="00D1221C" w:rsidRDefault="00D1221C">
      <w:pPr>
        <w:pStyle w:val="a9"/>
        <w:shd w:val="clear" w:color="auto" w:fill="FFFFFF"/>
        <w:spacing w:line="360" w:lineRule="auto"/>
        <w:rPr>
          <w:spacing w:val="2"/>
          <w:position w:val="9"/>
          <w:sz w:val="22"/>
          <w:szCs w:val="22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6D7773" w:rsidRDefault="006D7773">
      <w:pPr>
        <w:spacing w:line="360" w:lineRule="exact"/>
        <w:rPr>
          <w:spacing w:val="2"/>
          <w:position w:val="9"/>
          <w:sz w:val="22"/>
          <w:szCs w:val="22"/>
        </w:rPr>
      </w:pPr>
    </w:p>
    <w:p w:rsidR="006D7773" w:rsidRDefault="006D7773">
      <w:pPr>
        <w:spacing w:line="360" w:lineRule="exact"/>
        <w:rPr>
          <w:spacing w:val="2"/>
          <w:position w:val="14"/>
          <w:sz w:val="22"/>
          <w:szCs w:val="22"/>
        </w:rPr>
      </w:pPr>
    </w:p>
    <w:p w:rsidR="006D7773" w:rsidRDefault="00A1078B">
      <w:pPr>
        <w:ind w:firstLine="0"/>
        <w:rPr>
          <w:position w:val="20"/>
          <w:sz w:val="28"/>
          <w:szCs w:val="28"/>
        </w:rPr>
      </w:pPr>
      <w:r>
        <w:rPr>
          <w:position w:val="28"/>
          <w:sz w:val="28"/>
          <w:szCs w:val="28"/>
        </w:rPr>
        <w:t>Глава</w:t>
      </w:r>
      <w:r w:rsidR="00D1221C">
        <w:rPr>
          <w:position w:val="28"/>
          <w:sz w:val="28"/>
          <w:szCs w:val="28"/>
        </w:rPr>
        <w:t xml:space="preserve"> </w:t>
      </w:r>
    </w:p>
    <w:p w:rsidR="006D7773" w:rsidRDefault="00A1078B">
      <w:pPr>
        <w:ind w:firstLine="0"/>
        <w:rPr>
          <w:sz w:val="20"/>
        </w:rPr>
      </w:pPr>
      <w:r>
        <w:rPr>
          <w:position w:val="20"/>
          <w:sz w:val="28"/>
          <w:szCs w:val="28"/>
        </w:rPr>
        <w:t xml:space="preserve">Таштагольского муниципального  района                                         </w:t>
      </w:r>
      <w:proofErr w:type="spellStart"/>
      <w:r>
        <w:rPr>
          <w:position w:val="20"/>
          <w:sz w:val="28"/>
          <w:szCs w:val="28"/>
        </w:rPr>
        <w:t>В.Н.Макута</w:t>
      </w:r>
      <w:proofErr w:type="spellEnd"/>
    </w:p>
    <w:p w:rsidR="006D7773" w:rsidRPr="00D1221C" w:rsidRDefault="00A1078B">
      <w:pPr>
        <w:pageBreakBefore/>
        <w:shd w:val="clear" w:color="auto" w:fill="FFFFFF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22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7773" w:rsidRPr="00D1221C" w:rsidRDefault="00D1221C">
      <w:pPr>
        <w:shd w:val="clear" w:color="auto" w:fill="FFFFFF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r w:rsidR="00A1078B" w:rsidRPr="00D1221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1078B" w:rsidRPr="00D1221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6D7773" w:rsidRPr="00D1221C" w:rsidRDefault="00A1078B">
      <w:pPr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221C">
        <w:rPr>
          <w:rFonts w:ascii="Times New Roman" w:hAnsi="Times New Roman" w:cs="Times New Roman"/>
          <w:sz w:val="28"/>
          <w:szCs w:val="28"/>
        </w:rPr>
        <w:t>от «_____» _____________2017 г.   №______</w:t>
      </w:r>
    </w:p>
    <w:p w:rsidR="006D7773" w:rsidRDefault="006D7773">
      <w:pPr>
        <w:spacing w:line="360" w:lineRule="exact"/>
        <w:ind w:firstLine="567"/>
      </w:pPr>
    </w:p>
    <w:p w:rsidR="006D7773" w:rsidRPr="00D1221C" w:rsidRDefault="00A1078B">
      <w:pPr>
        <w:pStyle w:val="4"/>
        <w:jc w:val="center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  <w:proofErr w:type="gramStart"/>
      <w:r>
        <w:rPr>
          <w:szCs w:val="28"/>
          <w:lang w:val="ru-RU"/>
        </w:rPr>
        <w:t>проведения мониторинга реализации Плана мероприятий</w:t>
      </w:r>
      <w:proofErr w:type="gramEnd"/>
      <w:r>
        <w:rPr>
          <w:szCs w:val="28"/>
          <w:lang w:val="ru-RU"/>
        </w:rPr>
        <w:t xml:space="preserve"> по повышению значений показателей доступности для инвалидов объектов и услуг в Таштагольском муниципальном районе ("дорожная карта")</w:t>
      </w:r>
    </w:p>
    <w:p w:rsidR="006D7773" w:rsidRDefault="006D7773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73" w:rsidRDefault="00A1078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механизм проведения мониторинга реализации Плана по повышению значений показателей доступности для инвалидов объектов и услуг в Таштагольском муниципальном районе ("дорожная карта").</w:t>
      </w:r>
    </w:p>
    <w:p w:rsidR="006D7773" w:rsidRDefault="00A1078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Целью мониторинга является:</w:t>
      </w:r>
    </w:p>
    <w:p w:rsidR="006D7773" w:rsidRDefault="00A1078B">
      <w:pPr>
        <w:pStyle w:val="a9"/>
        <w:numPr>
          <w:ilvl w:val="1"/>
          <w:numId w:val="3"/>
        </w:numPr>
        <w:rPr>
          <w:sz w:val="28"/>
          <w:szCs w:val="28"/>
        </w:rPr>
      </w:pPr>
      <w:bookmarkStart w:id="1" w:name="redstr18"/>
      <w:bookmarkStart w:id="2" w:name="redstr19"/>
      <w:bookmarkEnd w:id="1"/>
      <w:bookmarkEnd w:id="2"/>
      <w:r>
        <w:rPr>
          <w:sz w:val="28"/>
          <w:szCs w:val="28"/>
        </w:rPr>
        <w:t>обеспечение своевременности реализации мероприятий "дорожной карты";</w:t>
      </w:r>
    </w:p>
    <w:p w:rsidR="006D7773" w:rsidRDefault="00A1078B">
      <w:pPr>
        <w:pStyle w:val="a9"/>
        <w:numPr>
          <w:ilvl w:val="1"/>
          <w:numId w:val="3"/>
        </w:numPr>
        <w:rPr>
          <w:sz w:val="28"/>
          <w:szCs w:val="28"/>
        </w:rPr>
      </w:pPr>
      <w:bookmarkStart w:id="3" w:name="redstr17"/>
      <w:bookmarkEnd w:id="3"/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достижением показателей, предусмотренных "дорожной  картой".</w:t>
      </w:r>
    </w:p>
    <w:p w:rsidR="006D7773" w:rsidRDefault="00A1078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Соисполнители мероприятий "дорожной карты" представляют в МКУ «Управление социальной защиты населения администрации Таштагольского муниципального района» информацию о ходе реализации мероприятий и достижении показателей, предусмотренных "дорожной картой" по формам, утвержденным настоящим постановлением, ежегодно, в срок до 25 декабря.</w:t>
      </w:r>
    </w:p>
    <w:p w:rsidR="006D7773" w:rsidRDefault="00A1078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МКУ «Управление социальной защиты населения администрации Таштагольского муниципального района» на основании информации, предоставляемой соисполнителями мероприятий "дорожной карты", ежегодно, в срок до 10 числа месяца, следующего за отчетным периодом, осуществляет подготовку сводной информации о ходе реализации мероприятий "дорожной карты" и достижении ее целевых показателей.</w:t>
      </w:r>
    </w:p>
    <w:p w:rsidR="006D7773" w:rsidRDefault="00A1078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мероприятий "дорожной карты" и достижении ее целевых показателей адресована широкому кругу лиц: представителям органов исполнительной власти, представителям средств массовой информации, общественным организациям инвалидов и другим заинтересованным лицам.</w:t>
      </w:r>
    </w:p>
    <w:p w:rsidR="006D7773" w:rsidRDefault="00A1078B">
      <w:pPr>
        <w:pStyle w:val="a9"/>
        <w:numPr>
          <w:ilvl w:val="0"/>
          <w:numId w:val="3"/>
        </w:numPr>
      </w:pPr>
      <w:r>
        <w:rPr>
          <w:sz w:val="28"/>
          <w:szCs w:val="28"/>
        </w:rPr>
        <w:t>Информация о ходе реализации мероприятий "дорожной карты" и достижении ее целевых показателей публикуется на официальном сайте администрации  Таштагольского муниципального района», направляется руководителям общественных организаций инвалидов.</w:t>
      </w:r>
    </w:p>
    <w:p w:rsidR="006D7773" w:rsidRPr="00D1221C" w:rsidRDefault="006D7773">
      <w:pPr>
        <w:pageBreakBefore/>
        <w:shd w:val="clear" w:color="auto" w:fill="FFFFFF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-524.85pt;width:469.05pt;height:18.65pt;z-index:251657216;mso-wrap-distance-left:0;mso-wrap-distance-right:9pt;mso-position-horizontal:absolute;mso-position-horizontal-relative:margin;mso-position-vertical:absolut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423"/>
                    <w:gridCol w:w="2378"/>
                    <w:gridCol w:w="2989"/>
                    <w:gridCol w:w="1725"/>
                    <w:gridCol w:w="1871"/>
                  </w:tblGrid>
                  <w:tr w:rsidR="00072721">
                    <w:trPr>
                      <w:trHeight w:val="23"/>
                    </w:trPr>
                    <w:tc>
                      <w:tcPr>
                        <w:tcW w:w="423" w:type="dxa"/>
                        <w:shd w:val="clear" w:color="auto" w:fill="auto"/>
                        <w:vAlign w:val="center"/>
                      </w:tcPr>
                      <w:p w:rsidR="00072721" w:rsidRDefault="00072721">
                        <w:pPr>
                          <w:pStyle w:val="a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8" w:type="dxa"/>
                        <w:shd w:val="clear" w:color="auto" w:fill="auto"/>
                        <w:vAlign w:val="center"/>
                      </w:tcPr>
                      <w:p w:rsidR="00072721" w:rsidRDefault="00072721">
                        <w:pPr>
                          <w:pStyle w:val="a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89" w:type="dxa"/>
                        <w:shd w:val="clear" w:color="auto" w:fill="auto"/>
                        <w:vAlign w:val="center"/>
                      </w:tcPr>
                      <w:p w:rsidR="00072721" w:rsidRDefault="00072721">
                        <w:pPr>
                          <w:pStyle w:val="a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:rsidR="00072721" w:rsidRDefault="00072721">
                        <w:pPr>
                          <w:pStyle w:val="a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1" w:type="dxa"/>
                        <w:shd w:val="clear" w:color="auto" w:fill="auto"/>
                        <w:vAlign w:val="center"/>
                      </w:tcPr>
                      <w:p w:rsidR="00072721" w:rsidRDefault="00072721">
                        <w:pPr>
                          <w:pStyle w:val="a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2721" w:rsidRDefault="00072721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bookmarkStart w:id="4" w:name="P00140005"/>
      <w:bookmarkStart w:id="5" w:name="P00140000"/>
      <w:bookmarkEnd w:id="4"/>
      <w:bookmarkEnd w:id="5"/>
      <w:r w:rsidR="00A1078B" w:rsidRPr="00D1221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D7773" w:rsidRPr="00D1221C" w:rsidRDefault="00A1078B">
      <w:pPr>
        <w:shd w:val="clear" w:color="auto" w:fill="FFFFFF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221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Таштагольского муниципального района  </w:t>
      </w:r>
    </w:p>
    <w:p w:rsidR="006D7773" w:rsidRPr="00D1221C" w:rsidRDefault="00A1078B">
      <w:pPr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D12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«_____» _____________2017 г.   №______</w:t>
      </w:r>
    </w:p>
    <w:p w:rsidR="006D7773" w:rsidRDefault="006D7773">
      <w:pPr>
        <w:spacing w:line="360" w:lineRule="exact"/>
        <w:ind w:firstLine="567"/>
        <w:rPr>
          <w:sz w:val="20"/>
        </w:rPr>
      </w:pPr>
    </w:p>
    <w:p w:rsidR="006D7773" w:rsidRDefault="00A1078B">
      <w:pPr>
        <w:spacing w:line="360" w:lineRule="exact"/>
        <w:ind w:firstLine="567"/>
        <w:rPr>
          <w:szCs w:val="24"/>
        </w:rPr>
      </w:pPr>
      <w:r>
        <w:rPr>
          <w:sz w:val="20"/>
        </w:rPr>
        <w:t>__________________________________________________________________________________</w:t>
      </w:r>
    </w:p>
    <w:p w:rsidR="006D7773" w:rsidRDefault="00A1078B">
      <w:pPr>
        <w:spacing w:line="360" w:lineRule="exact"/>
        <w:ind w:firstLine="567"/>
        <w:jc w:val="center"/>
        <w:rPr>
          <w:szCs w:val="24"/>
        </w:rPr>
      </w:pPr>
      <w:r>
        <w:rPr>
          <w:szCs w:val="24"/>
        </w:rPr>
        <w:t>(наименование исполнительного органа)</w:t>
      </w:r>
    </w:p>
    <w:p w:rsidR="006D7773" w:rsidRDefault="006D7773">
      <w:pPr>
        <w:spacing w:line="360" w:lineRule="exact"/>
        <w:ind w:firstLine="567"/>
        <w:jc w:val="center"/>
        <w:rPr>
          <w:szCs w:val="24"/>
        </w:rPr>
      </w:pPr>
    </w:p>
    <w:p w:rsidR="006D7773" w:rsidRDefault="00A1078B">
      <w:pPr>
        <w:spacing w:line="360" w:lineRule="exact"/>
        <w:ind w:firstLine="567"/>
        <w:jc w:val="center"/>
        <w:rPr>
          <w:sz w:val="20"/>
        </w:rPr>
      </w:pPr>
      <w:r>
        <w:rPr>
          <w:b/>
          <w:sz w:val="28"/>
          <w:szCs w:val="28"/>
        </w:rPr>
        <w:t>Информация о выполнении мероприятий «дорожной карты»</w:t>
      </w:r>
    </w:p>
    <w:p w:rsidR="006D7773" w:rsidRDefault="006D7773">
      <w:pPr>
        <w:spacing w:line="360" w:lineRule="exact"/>
        <w:ind w:firstLine="567"/>
        <w:rPr>
          <w:sz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47"/>
        <w:gridCol w:w="2047"/>
        <w:gridCol w:w="1797"/>
        <w:gridCol w:w="1490"/>
        <w:gridCol w:w="1902"/>
        <w:gridCol w:w="1980"/>
      </w:tblGrid>
      <w:tr w:rsidR="006D7773">
        <w:trPr>
          <w:trHeight w:val="33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D7773" w:rsidRDefault="00A1078B">
            <w:pPr>
              <w:ind w:firstLine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</w:pPr>
            <w:r>
              <w:rPr>
                <w:szCs w:val="24"/>
              </w:rPr>
              <w:t>Отчет о реализации</w:t>
            </w:r>
          </w:p>
        </w:tc>
      </w:tr>
      <w:tr w:rsidR="006D7773">
        <w:trPr>
          <w:trHeight w:val="33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</w:pPr>
            <w:r>
              <w:t>объем бюджетных средств, а также объем привлеченных внебюджетных средств, использованных на реализацию мероприятия "дорожной карты"</w:t>
            </w:r>
            <w: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left"/>
            </w:pPr>
            <w:r>
              <w:t>наименование адаптированных для инвалидов в отчетном периоде объектов социальной инфраструктуры</w:t>
            </w:r>
          </w:p>
        </w:tc>
      </w:tr>
      <w:tr w:rsidR="006D77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</w:pPr>
            <w:r>
              <w:rPr>
                <w:sz w:val="20"/>
              </w:rPr>
              <w:t>6</w:t>
            </w:r>
          </w:p>
        </w:tc>
      </w:tr>
    </w:tbl>
    <w:p w:rsidR="006D7773" w:rsidRDefault="006D7773">
      <w:pPr>
        <w:jc w:val="left"/>
        <w:rPr>
          <w:b/>
          <w:szCs w:val="24"/>
        </w:rPr>
      </w:pPr>
    </w:p>
    <w:p w:rsidR="006D7773" w:rsidRDefault="006D7773">
      <w:pPr>
        <w:shd w:val="clear" w:color="auto" w:fill="FFFFFF"/>
        <w:ind w:left="5040" w:firstLine="0"/>
        <w:jc w:val="right"/>
        <w:rPr>
          <w:sz w:val="20"/>
        </w:rPr>
      </w:pPr>
    </w:p>
    <w:p w:rsidR="006D7773" w:rsidRDefault="006D7773">
      <w:pPr>
        <w:shd w:val="clear" w:color="auto" w:fill="FFFFFF"/>
        <w:ind w:left="5040" w:firstLine="0"/>
        <w:jc w:val="right"/>
        <w:rPr>
          <w:sz w:val="20"/>
        </w:rPr>
      </w:pPr>
    </w:p>
    <w:p w:rsidR="006D7773" w:rsidRDefault="00A1078B">
      <w:pPr>
        <w:shd w:val="clear" w:color="auto" w:fill="FFFFFF"/>
        <w:ind w:left="5040" w:firstLine="0"/>
        <w:jc w:val="right"/>
        <w:rPr>
          <w:sz w:val="20"/>
        </w:rPr>
      </w:pPr>
      <w:r>
        <w:rPr>
          <w:sz w:val="20"/>
        </w:rPr>
        <w:t>Приложение № 3</w:t>
      </w:r>
    </w:p>
    <w:p w:rsidR="006D7773" w:rsidRDefault="00A1078B">
      <w:pPr>
        <w:shd w:val="clear" w:color="auto" w:fill="FFFFFF"/>
        <w:ind w:left="5040" w:firstLine="0"/>
        <w:jc w:val="right"/>
        <w:rPr>
          <w:sz w:val="20"/>
        </w:rPr>
      </w:pPr>
      <w:r>
        <w:rPr>
          <w:sz w:val="20"/>
        </w:rPr>
        <w:t xml:space="preserve"> к постановлению администрации Таштагольского муниципального района  </w:t>
      </w:r>
    </w:p>
    <w:p w:rsidR="006D7773" w:rsidRDefault="00A1078B">
      <w:pPr>
        <w:spacing w:line="360" w:lineRule="exact"/>
        <w:ind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от «_____» _____________2017 г.   №______</w:t>
      </w:r>
    </w:p>
    <w:p w:rsidR="006D7773" w:rsidRDefault="006D7773">
      <w:pPr>
        <w:spacing w:line="360" w:lineRule="exact"/>
        <w:ind w:firstLine="567"/>
        <w:rPr>
          <w:sz w:val="20"/>
        </w:rPr>
      </w:pPr>
    </w:p>
    <w:p w:rsidR="006D7773" w:rsidRDefault="00A1078B">
      <w:pPr>
        <w:spacing w:line="360" w:lineRule="exact"/>
        <w:ind w:firstLine="567"/>
        <w:rPr>
          <w:szCs w:val="24"/>
        </w:rPr>
      </w:pPr>
      <w:r>
        <w:rPr>
          <w:sz w:val="20"/>
        </w:rPr>
        <w:t>__________________________________________________________________________________</w:t>
      </w:r>
    </w:p>
    <w:p w:rsidR="006D7773" w:rsidRDefault="00A1078B">
      <w:pPr>
        <w:spacing w:line="360" w:lineRule="exact"/>
        <w:ind w:firstLine="567"/>
        <w:jc w:val="center"/>
        <w:rPr>
          <w:szCs w:val="24"/>
        </w:rPr>
      </w:pPr>
      <w:r>
        <w:rPr>
          <w:szCs w:val="24"/>
        </w:rPr>
        <w:t>(наименование исполнительного органа)</w:t>
      </w:r>
    </w:p>
    <w:p w:rsidR="006D7773" w:rsidRDefault="006D7773">
      <w:pPr>
        <w:spacing w:line="360" w:lineRule="exact"/>
        <w:ind w:firstLine="567"/>
        <w:jc w:val="center"/>
        <w:rPr>
          <w:szCs w:val="24"/>
        </w:rPr>
      </w:pPr>
    </w:p>
    <w:p w:rsidR="006D7773" w:rsidRDefault="00A10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достижении целевых показателей "дорожной карты"</w:t>
      </w:r>
    </w:p>
    <w:p w:rsidR="006D7773" w:rsidRDefault="006D7773">
      <w:pPr>
        <w:jc w:val="center"/>
        <w:rPr>
          <w:b/>
          <w:sz w:val="28"/>
          <w:szCs w:val="28"/>
        </w:rPr>
      </w:pPr>
    </w:p>
    <w:p w:rsidR="006D7773" w:rsidRDefault="006D7773">
      <w:pPr>
        <w:jc w:val="center"/>
        <w:rPr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60"/>
        <w:gridCol w:w="2214"/>
        <w:gridCol w:w="1387"/>
        <w:gridCol w:w="1388"/>
        <w:gridCol w:w="1388"/>
        <w:gridCol w:w="2826"/>
      </w:tblGrid>
      <w:tr w:rsidR="006D7773">
        <w:trPr>
          <w:trHeight w:val="29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D7773" w:rsidRDefault="00A1078B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Наименование </w:t>
            </w:r>
            <w:r>
              <w:rPr>
                <w:sz w:val="20"/>
              </w:rPr>
              <w:lastRenderedPageBreak/>
              <w:t>показателя доступности для инвалидов объектов и услуг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Единица </w:t>
            </w:r>
            <w:r>
              <w:rPr>
                <w:sz w:val="20"/>
              </w:rPr>
              <w:lastRenderedPageBreak/>
              <w:t>измерения</w:t>
            </w:r>
          </w:p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(проценты)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Значение показателей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</w:pPr>
            <w:r>
              <w:rPr>
                <w:sz w:val="20"/>
              </w:rPr>
              <w:t xml:space="preserve">В случае отклонения </w:t>
            </w:r>
            <w:r>
              <w:rPr>
                <w:sz w:val="20"/>
              </w:rPr>
              <w:lastRenderedPageBreak/>
              <w:t>фактических значений от плановых необходимо указать причины не достижения показателей</w:t>
            </w:r>
          </w:p>
        </w:tc>
      </w:tr>
      <w:tr w:rsidR="006D7773">
        <w:trPr>
          <w:trHeight w:val="60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center"/>
              <w:rPr>
                <w:sz w:val="20"/>
              </w:rPr>
            </w:pPr>
          </w:p>
        </w:tc>
      </w:tr>
      <w:tr w:rsidR="006D77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73" w:rsidRDefault="00A1078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73" w:rsidRDefault="006D7773">
            <w:pPr>
              <w:snapToGrid w:val="0"/>
              <w:ind w:firstLine="0"/>
              <w:jc w:val="center"/>
              <w:rPr>
                <w:sz w:val="20"/>
              </w:rPr>
            </w:pPr>
          </w:p>
        </w:tc>
      </w:tr>
    </w:tbl>
    <w:p w:rsidR="006D7773" w:rsidRDefault="006D7773">
      <w:pPr>
        <w:ind w:firstLine="0"/>
        <w:jc w:val="center"/>
      </w:pPr>
    </w:p>
    <w:sectPr w:rsidR="006D7773" w:rsidSect="006D7773">
      <w:footerReference w:type="default" r:id="rId9"/>
      <w:pgSz w:w="11906" w:h="16838"/>
      <w:pgMar w:top="993" w:right="1134" w:bottom="776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21" w:rsidRDefault="00072721">
      <w:pPr>
        <w:spacing w:after="0"/>
      </w:pPr>
      <w:r>
        <w:separator/>
      </w:r>
    </w:p>
  </w:endnote>
  <w:endnote w:type="continuationSeparator" w:id="0">
    <w:p w:rsidR="00072721" w:rsidRDefault="000727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1" w:rsidRDefault="00072721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21" w:rsidRDefault="00072721">
      <w:pPr>
        <w:spacing w:after="0"/>
      </w:pPr>
      <w:r>
        <w:separator/>
      </w:r>
    </w:p>
  </w:footnote>
  <w:footnote w:type="continuationSeparator" w:id="0">
    <w:p w:rsidR="00072721" w:rsidRDefault="000727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1C"/>
    <w:rsid w:val="00072721"/>
    <w:rsid w:val="000D0B0D"/>
    <w:rsid w:val="006D7773"/>
    <w:rsid w:val="00A1078B"/>
    <w:rsid w:val="00D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3"/>
    <w:pPr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TimesET" w:hAnsi="TimesET" w:cs="TimesET"/>
      <w:sz w:val="24"/>
      <w:lang w:eastAsia="ar-SA"/>
    </w:rPr>
  </w:style>
  <w:style w:type="paragraph" w:styleId="3">
    <w:name w:val="heading 3"/>
    <w:basedOn w:val="a"/>
    <w:next w:val="a"/>
    <w:qFormat/>
    <w:rsid w:val="006D7773"/>
    <w:pPr>
      <w:keepNext/>
      <w:numPr>
        <w:ilvl w:val="2"/>
        <w:numId w:val="1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6D7773"/>
    <w:pPr>
      <w:keepNext/>
      <w:keepLines/>
      <w:numPr>
        <w:ilvl w:val="3"/>
        <w:numId w:val="1"/>
      </w:numPr>
      <w:overflowPunct/>
      <w:autoSpaceDE/>
      <w:spacing w:before="120" w:after="0"/>
      <w:ind w:left="0" w:firstLine="0"/>
      <w:jc w:val="left"/>
      <w:textAlignment w:val="auto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qFormat/>
    <w:rsid w:val="006D7773"/>
    <w:pPr>
      <w:keepNext/>
      <w:numPr>
        <w:ilvl w:val="4"/>
        <w:numId w:val="1"/>
      </w:numPr>
      <w:overflowPunct/>
      <w:autoSpaceDE/>
      <w:spacing w:before="120" w:after="0"/>
      <w:ind w:left="0" w:firstLine="0"/>
      <w:jc w:val="center"/>
      <w:textAlignment w:val="auto"/>
      <w:outlineLvl w:val="4"/>
    </w:pPr>
    <w:rPr>
      <w:rFonts w:ascii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773"/>
  </w:style>
  <w:style w:type="character" w:customStyle="1" w:styleId="WW8Num1z1">
    <w:name w:val="WW8Num1z1"/>
    <w:rsid w:val="006D7773"/>
  </w:style>
  <w:style w:type="character" w:customStyle="1" w:styleId="WW8Num1z2">
    <w:name w:val="WW8Num1z2"/>
    <w:rsid w:val="006D7773"/>
  </w:style>
  <w:style w:type="character" w:customStyle="1" w:styleId="WW8Num1z3">
    <w:name w:val="WW8Num1z3"/>
    <w:rsid w:val="006D7773"/>
  </w:style>
  <w:style w:type="character" w:customStyle="1" w:styleId="WW8Num1z4">
    <w:name w:val="WW8Num1z4"/>
    <w:rsid w:val="006D7773"/>
  </w:style>
  <w:style w:type="character" w:customStyle="1" w:styleId="WW8Num1z5">
    <w:name w:val="WW8Num1z5"/>
    <w:rsid w:val="006D7773"/>
  </w:style>
  <w:style w:type="character" w:customStyle="1" w:styleId="WW8Num1z6">
    <w:name w:val="WW8Num1z6"/>
    <w:rsid w:val="006D7773"/>
  </w:style>
  <w:style w:type="character" w:customStyle="1" w:styleId="WW8Num1z7">
    <w:name w:val="WW8Num1z7"/>
    <w:rsid w:val="006D7773"/>
  </w:style>
  <w:style w:type="character" w:customStyle="1" w:styleId="WW8Num1z8">
    <w:name w:val="WW8Num1z8"/>
    <w:rsid w:val="006D7773"/>
  </w:style>
  <w:style w:type="character" w:customStyle="1" w:styleId="WW8Num2z0">
    <w:name w:val="WW8Num2z0"/>
    <w:rsid w:val="006D7773"/>
    <w:rPr>
      <w:sz w:val="28"/>
      <w:szCs w:val="28"/>
    </w:rPr>
  </w:style>
  <w:style w:type="character" w:customStyle="1" w:styleId="WW8Num3z0">
    <w:name w:val="WW8Num3z0"/>
    <w:rsid w:val="006D7773"/>
  </w:style>
  <w:style w:type="character" w:customStyle="1" w:styleId="WW8Num3z1">
    <w:name w:val="WW8Num3z1"/>
    <w:rsid w:val="006D7773"/>
  </w:style>
  <w:style w:type="character" w:customStyle="1" w:styleId="WW8Num3z2">
    <w:name w:val="WW8Num3z2"/>
    <w:rsid w:val="006D7773"/>
  </w:style>
  <w:style w:type="character" w:customStyle="1" w:styleId="WW8Num3z3">
    <w:name w:val="WW8Num3z3"/>
    <w:rsid w:val="006D7773"/>
  </w:style>
  <w:style w:type="character" w:customStyle="1" w:styleId="WW8Num3z4">
    <w:name w:val="WW8Num3z4"/>
    <w:rsid w:val="006D7773"/>
  </w:style>
  <w:style w:type="character" w:customStyle="1" w:styleId="WW8Num3z5">
    <w:name w:val="WW8Num3z5"/>
    <w:rsid w:val="006D7773"/>
  </w:style>
  <w:style w:type="character" w:customStyle="1" w:styleId="WW8Num3z6">
    <w:name w:val="WW8Num3z6"/>
    <w:rsid w:val="006D7773"/>
  </w:style>
  <w:style w:type="character" w:customStyle="1" w:styleId="WW8Num3z7">
    <w:name w:val="WW8Num3z7"/>
    <w:rsid w:val="006D7773"/>
  </w:style>
  <w:style w:type="character" w:customStyle="1" w:styleId="WW8Num3z8">
    <w:name w:val="WW8Num3z8"/>
    <w:rsid w:val="006D7773"/>
  </w:style>
  <w:style w:type="character" w:customStyle="1" w:styleId="WW8Num2z1">
    <w:name w:val="WW8Num2z1"/>
    <w:rsid w:val="006D7773"/>
  </w:style>
  <w:style w:type="character" w:customStyle="1" w:styleId="WW8Num2z2">
    <w:name w:val="WW8Num2z2"/>
    <w:rsid w:val="006D7773"/>
  </w:style>
  <w:style w:type="character" w:customStyle="1" w:styleId="WW8Num2z3">
    <w:name w:val="WW8Num2z3"/>
    <w:rsid w:val="006D7773"/>
  </w:style>
  <w:style w:type="character" w:customStyle="1" w:styleId="WW8Num2z4">
    <w:name w:val="WW8Num2z4"/>
    <w:rsid w:val="006D7773"/>
  </w:style>
  <w:style w:type="character" w:customStyle="1" w:styleId="WW8Num2z5">
    <w:name w:val="WW8Num2z5"/>
    <w:rsid w:val="006D7773"/>
  </w:style>
  <w:style w:type="character" w:customStyle="1" w:styleId="WW8Num2z6">
    <w:name w:val="WW8Num2z6"/>
    <w:rsid w:val="006D7773"/>
  </w:style>
  <w:style w:type="character" w:customStyle="1" w:styleId="WW8Num2z7">
    <w:name w:val="WW8Num2z7"/>
    <w:rsid w:val="006D7773"/>
  </w:style>
  <w:style w:type="character" w:customStyle="1" w:styleId="WW8Num2z8">
    <w:name w:val="WW8Num2z8"/>
    <w:rsid w:val="006D7773"/>
  </w:style>
  <w:style w:type="character" w:customStyle="1" w:styleId="WW8Num4z0">
    <w:name w:val="WW8Num4z0"/>
    <w:rsid w:val="006D7773"/>
  </w:style>
  <w:style w:type="character" w:customStyle="1" w:styleId="WW8Num4z1">
    <w:name w:val="WW8Num4z1"/>
    <w:rsid w:val="006D7773"/>
  </w:style>
  <w:style w:type="character" w:customStyle="1" w:styleId="WW8Num4z2">
    <w:name w:val="WW8Num4z2"/>
    <w:rsid w:val="006D7773"/>
  </w:style>
  <w:style w:type="character" w:customStyle="1" w:styleId="WW8Num4z3">
    <w:name w:val="WW8Num4z3"/>
    <w:rsid w:val="006D7773"/>
  </w:style>
  <w:style w:type="character" w:customStyle="1" w:styleId="WW8Num4z4">
    <w:name w:val="WW8Num4z4"/>
    <w:rsid w:val="006D7773"/>
  </w:style>
  <w:style w:type="character" w:customStyle="1" w:styleId="WW8Num4z5">
    <w:name w:val="WW8Num4z5"/>
    <w:rsid w:val="006D7773"/>
  </w:style>
  <w:style w:type="character" w:customStyle="1" w:styleId="WW8Num4z6">
    <w:name w:val="WW8Num4z6"/>
    <w:rsid w:val="006D7773"/>
  </w:style>
  <w:style w:type="character" w:customStyle="1" w:styleId="WW8Num4z7">
    <w:name w:val="WW8Num4z7"/>
    <w:rsid w:val="006D7773"/>
  </w:style>
  <w:style w:type="character" w:customStyle="1" w:styleId="WW8Num4z8">
    <w:name w:val="WW8Num4z8"/>
    <w:rsid w:val="006D7773"/>
  </w:style>
  <w:style w:type="character" w:customStyle="1" w:styleId="WW8Num5z0">
    <w:name w:val="WW8Num5z0"/>
    <w:rsid w:val="006D7773"/>
  </w:style>
  <w:style w:type="character" w:customStyle="1" w:styleId="WW8Num5z1">
    <w:name w:val="WW8Num5z1"/>
    <w:rsid w:val="006D7773"/>
  </w:style>
  <w:style w:type="character" w:customStyle="1" w:styleId="WW8Num5z2">
    <w:name w:val="WW8Num5z2"/>
    <w:rsid w:val="006D7773"/>
  </w:style>
  <w:style w:type="character" w:customStyle="1" w:styleId="WW8Num5z3">
    <w:name w:val="WW8Num5z3"/>
    <w:rsid w:val="006D7773"/>
  </w:style>
  <w:style w:type="character" w:customStyle="1" w:styleId="WW8Num5z4">
    <w:name w:val="WW8Num5z4"/>
    <w:rsid w:val="006D7773"/>
  </w:style>
  <w:style w:type="character" w:customStyle="1" w:styleId="WW8Num5z5">
    <w:name w:val="WW8Num5z5"/>
    <w:rsid w:val="006D7773"/>
  </w:style>
  <w:style w:type="character" w:customStyle="1" w:styleId="WW8Num5z6">
    <w:name w:val="WW8Num5z6"/>
    <w:rsid w:val="006D7773"/>
  </w:style>
  <w:style w:type="character" w:customStyle="1" w:styleId="WW8Num5z7">
    <w:name w:val="WW8Num5z7"/>
    <w:rsid w:val="006D7773"/>
  </w:style>
  <w:style w:type="character" w:customStyle="1" w:styleId="WW8Num5z8">
    <w:name w:val="WW8Num5z8"/>
    <w:rsid w:val="006D7773"/>
  </w:style>
  <w:style w:type="character" w:customStyle="1" w:styleId="1">
    <w:name w:val="Основной шрифт абзаца1"/>
    <w:rsid w:val="006D7773"/>
  </w:style>
  <w:style w:type="character" w:customStyle="1" w:styleId="a3">
    <w:name w:val="Нижний колонтитул Знак"/>
    <w:basedOn w:val="1"/>
    <w:rsid w:val="006D7773"/>
    <w:rPr>
      <w:rFonts w:ascii="TimesET" w:eastAsia="Times New Roman" w:hAnsi="TimesET" w:cs="Times New Roman"/>
      <w:sz w:val="24"/>
      <w:szCs w:val="20"/>
    </w:rPr>
  </w:style>
  <w:style w:type="character" w:customStyle="1" w:styleId="2">
    <w:name w:val="Основной текст с отступом 2 Знак"/>
    <w:basedOn w:val="1"/>
    <w:rsid w:val="006D7773"/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Основной текст Знак"/>
    <w:basedOn w:val="1"/>
    <w:rsid w:val="006D7773"/>
    <w:rPr>
      <w:rFonts w:ascii="TimesET" w:eastAsia="Times New Roman" w:hAnsi="TimesET" w:cs="Times New Roman"/>
      <w:sz w:val="24"/>
      <w:szCs w:val="20"/>
    </w:rPr>
  </w:style>
  <w:style w:type="character" w:customStyle="1" w:styleId="40">
    <w:name w:val="Заголовок 4 Знак"/>
    <w:basedOn w:val="1"/>
    <w:rsid w:val="006D7773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50">
    <w:name w:val="Заголовок 5 Знак"/>
    <w:basedOn w:val="1"/>
    <w:rsid w:val="006D777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5">
    <w:name w:val="Hyperlink"/>
    <w:rsid w:val="006D7773"/>
    <w:rPr>
      <w:color w:val="000080"/>
      <w:u w:val="single"/>
    </w:rPr>
  </w:style>
  <w:style w:type="character" w:customStyle="1" w:styleId="30">
    <w:name w:val="Заголовок 3 Знак"/>
    <w:basedOn w:val="1"/>
    <w:rsid w:val="006D77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Маркеры списка"/>
    <w:rsid w:val="006D777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D7773"/>
  </w:style>
  <w:style w:type="paragraph" w:customStyle="1" w:styleId="a8">
    <w:name w:val="Заголовок"/>
    <w:basedOn w:val="a"/>
    <w:next w:val="a9"/>
    <w:rsid w:val="006D77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D7773"/>
    <w:pPr>
      <w:spacing w:after="120"/>
    </w:pPr>
  </w:style>
  <w:style w:type="paragraph" w:styleId="aa">
    <w:name w:val="List"/>
    <w:basedOn w:val="a9"/>
    <w:rsid w:val="006D7773"/>
    <w:rPr>
      <w:rFonts w:cs="Mangal"/>
    </w:rPr>
  </w:style>
  <w:style w:type="paragraph" w:customStyle="1" w:styleId="10">
    <w:name w:val="Название1"/>
    <w:basedOn w:val="a"/>
    <w:rsid w:val="006D777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6D7773"/>
    <w:pPr>
      <w:suppressLineNumbers/>
    </w:pPr>
    <w:rPr>
      <w:rFonts w:cs="Mangal"/>
    </w:rPr>
  </w:style>
  <w:style w:type="paragraph" w:styleId="ab">
    <w:name w:val="footer"/>
    <w:basedOn w:val="a"/>
    <w:rsid w:val="006D7773"/>
  </w:style>
  <w:style w:type="paragraph" w:customStyle="1" w:styleId="21">
    <w:name w:val="Основной текст с отступом 21"/>
    <w:basedOn w:val="a"/>
    <w:rsid w:val="006D7773"/>
    <w:pPr>
      <w:spacing w:after="120" w:line="480" w:lineRule="auto"/>
      <w:ind w:left="283"/>
    </w:pPr>
  </w:style>
  <w:style w:type="paragraph" w:styleId="ac">
    <w:name w:val="List Paragraph"/>
    <w:basedOn w:val="a"/>
    <w:qFormat/>
    <w:rsid w:val="006D7773"/>
    <w:pPr>
      <w:ind w:left="720"/>
    </w:pPr>
  </w:style>
  <w:style w:type="paragraph" w:customStyle="1" w:styleId="ad">
    <w:name w:val="Содержимое таблицы"/>
    <w:basedOn w:val="a"/>
    <w:rsid w:val="006D7773"/>
    <w:pPr>
      <w:suppressLineNumbers/>
      <w:overflowPunct/>
      <w:autoSpaceDE/>
      <w:spacing w:after="0"/>
      <w:ind w:firstLine="0"/>
      <w:jc w:val="left"/>
      <w:textAlignment w:val="auto"/>
    </w:pPr>
    <w:rPr>
      <w:rFonts w:ascii="Times New Roman" w:hAnsi="Times New Roman" w:cs="Times New Roman"/>
      <w:szCs w:val="24"/>
    </w:rPr>
  </w:style>
  <w:style w:type="paragraph" w:customStyle="1" w:styleId="ae">
    <w:name w:val="Содержимое врезки"/>
    <w:basedOn w:val="a9"/>
    <w:rsid w:val="006D7773"/>
  </w:style>
  <w:style w:type="paragraph" w:customStyle="1" w:styleId="af">
    <w:name w:val="Заголовок таблицы"/>
    <w:basedOn w:val="ad"/>
    <w:rsid w:val="006D7773"/>
    <w:pPr>
      <w:jc w:val="center"/>
    </w:pPr>
    <w:rPr>
      <w:b/>
      <w:bCs/>
    </w:rPr>
  </w:style>
  <w:style w:type="paragraph" w:styleId="af0">
    <w:name w:val="header"/>
    <w:basedOn w:val="a"/>
    <w:rsid w:val="006D777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468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Luda</cp:lastModifiedBy>
  <cp:revision>2</cp:revision>
  <cp:lastPrinted>2017-07-20T09:15:00Z</cp:lastPrinted>
  <dcterms:created xsi:type="dcterms:W3CDTF">2017-10-03T10:37:00Z</dcterms:created>
  <dcterms:modified xsi:type="dcterms:W3CDTF">2017-10-03T10:37:00Z</dcterms:modified>
</cp:coreProperties>
</file>