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42B" w:rsidRDefault="0088642B" w:rsidP="0088642B">
      <w:pPr>
        <w:ind w:left="567" w:right="30"/>
        <w:jc w:val="center"/>
        <w:rPr>
          <w:sz w:val="24"/>
          <w:szCs w:val="24"/>
          <w:lang w:val="en-US"/>
        </w:rPr>
      </w:pPr>
    </w:p>
    <w:p w:rsidR="0088642B" w:rsidRDefault="0088642B" w:rsidP="0088642B">
      <w:pPr>
        <w:tabs>
          <w:tab w:val="left" w:pos="3040"/>
        </w:tabs>
        <w:spacing w:line="36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762000" cy="10134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42B" w:rsidRDefault="0088642B" w:rsidP="0088642B">
      <w:pPr>
        <w:tabs>
          <w:tab w:val="left" w:pos="3040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КЕМЕРОВСКАЯ ОБЛАСТЬ</w:t>
      </w:r>
    </w:p>
    <w:p w:rsidR="0088642B" w:rsidRDefault="0088642B" w:rsidP="0088642B">
      <w:pPr>
        <w:tabs>
          <w:tab w:val="left" w:pos="3040"/>
        </w:tabs>
        <w:spacing w:line="276" w:lineRule="auto"/>
        <w:jc w:val="center"/>
        <w:rPr>
          <w:sz w:val="28"/>
          <w:szCs w:val="28"/>
        </w:rPr>
      </w:pPr>
    </w:p>
    <w:p w:rsidR="0088642B" w:rsidRDefault="0088642B" w:rsidP="0088642B">
      <w:pPr>
        <w:tabs>
          <w:tab w:val="left" w:pos="3040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ТАШТАГОЛЬСКИЙ МУНИЦИПАЛЬНЫЙ РАЙОН</w:t>
      </w:r>
    </w:p>
    <w:p w:rsidR="0088642B" w:rsidRDefault="0088642B" w:rsidP="0088642B">
      <w:pPr>
        <w:tabs>
          <w:tab w:val="left" w:pos="426"/>
        </w:tabs>
        <w:spacing w:before="360" w:line="276" w:lineRule="auto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АДМИНИСТРАЦИЯ «ТАШТАГОЛЬСКОГО МУНИЦИПАЛЬНОГО РАЙОНА»</w:t>
      </w:r>
    </w:p>
    <w:p w:rsidR="0088642B" w:rsidRDefault="0088642B" w:rsidP="0088642B">
      <w:pPr>
        <w:tabs>
          <w:tab w:val="left" w:pos="426"/>
        </w:tabs>
        <w:spacing w:before="360" w:line="276" w:lineRule="auto"/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ПОСТАНОВЛЕНИЕ</w:t>
      </w:r>
    </w:p>
    <w:p w:rsidR="0088642B" w:rsidRDefault="009C6BD5" w:rsidP="0088642B">
      <w:pPr>
        <w:autoSpaceDN w:val="0"/>
        <w:adjustRightInd w:val="0"/>
        <w:spacing w:before="480"/>
        <w:rPr>
          <w:sz w:val="28"/>
          <w:szCs w:val="28"/>
        </w:rPr>
      </w:pPr>
      <w:r>
        <w:rPr>
          <w:sz w:val="28"/>
          <w:szCs w:val="28"/>
        </w:rPr>
        <w:t>от «22</w:t>
      </w:r>
      <w:r w:rsidR="0088642B">
        <w:rPr>
          <w:sz w:val="28"/>
          <w:szCs w:val="28"/>
        </w:rPr>
        <w:t>»</w:t>
      </w:r>
      <w:r>
        <w:rPr>
          <w:sz w:val="28"/>
          <w:szCs w:val="28"/>
        </w:rPr>
        <w:t xml:space="preserve"> ноября 2018 г. №  1076-п</w:t>
      </w:r>
    </w:p>
    <w:p w:rsidR="0088642B" w:rsidRDefault="0088642B" w:rsidP="0088642B">
      <w:pPr>
        <w:rPr>
          <w:sz w:val="28"/>
          <w:szCs w:val="28"/>
        </w:rPr>
      </w:pPr>
    </w:p>
    <w:p w:rsidR="0088642B" w:rsidRDefault="0088642B" w:rsidP="0088642B">
      <w:pPr>
        <w:shd w:val="clear" w:color="auto" w:fill="FFFFFF"/>
        <w:spacing w:before="326" w:line="317" w:lineRule="exact"/>
        <w:ind w:right="30"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О внесении изменений в постановление администрации Таштагольского муниципального района от 27 июня 2016г. № 436-п «Об утверждении административного регламента предоставления муниципальной услуги «Предоставление библиотечных услуг»</w:t>
      </w:r>
    </w:p>
    <w:p w:rsidR="0088642B" w:rsidRDefault="0088642B" w:rsidP="0088642B">
      <w:pPr>
        <w:shd w:val="clear" w:color="auto" w:fill="FFFFFF"/>
        <w:spacing w:line="317" w:lineRule="exact"/>
        <w:ind w:right="28"/>
        <w:jc w:val="center"/>
        <w:rPr>
          <w:color w:val="000000"/>
          <w:spacing w:val="-1"/>
          <w:sz w:val="28"/>
          <w:szCs w:val="28"/>
        </w:rPr>
      </w:pPr>
    </w:p>
    <w:p w:rsidR="0088642B" w:rsidRDefault="0088642B" w:rsidP="0088642B">
      <w:pPr>
        <w:shd w:val="clear" w:color="auto" w:fill="FFFFFF"/>
        <w:spacing w:line="322" w:lineRule="exact"/>
        <w:ind w:firstLine="634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В целях приведения постановления администрации Таштагольского муниципального района от 27 июня 2016г. № 436-п «Об утверждении административного регламента предоставления муниципальной услуги </w:t>
      </w:r>
      <w:proofErr w:type="gramStart"/>
      <w:r>
        <w:rPr>
          <w:color w:val="000000"/>
          <w:spacing w:val="-1"/>
          <w:sz w:val="28"/>
          <w:szCs w:val="28"/>
        </w:rPr>
        <w:t>«</w:t>
      </w:r>
      <w:r w:rsidRPr="0088642B">
        <w:rPr>
          <w:color w:val="000000"/>
          <w:spacing w:val="-1"/>
          <w:sz w:val="28"/>
          <w:szCs w:val="28"/>
        </w:rPr>
        <w:t>Предоставление библиотечных услуг</w:t>
      </w:r>
      <w:r>
        <w:rPr>
          <w:color w:val="000000"/>
          <w:spacing w:val="-1"/>
          <w:sz w:val="28"/>
          <w:szCs w:val="28"/>
        </w:rPr>
        <w:t xml:space="preserve">», в соответствии с Федеральным законом от 01.12.2014 года № 419-ФЗ «О внесении изменений в отдельные законодательные акт Российской Федерации по вопросам социальной защиты инвалидов в </w:t>
      </w:r>
      <w:r w:rsidRPr="000702C1">
        <w:rPr>
          <w:color w:val="000000"/>
          <w:spacing w:val="-1"/>
          <w:sz w:val="28"/>
          <w:szCs w:val="28"/>
        </w:rPr>
        <w:t xml:space="preserve">связи с ратификацией Конвенции о правах инвалидов», руководствуясь </w:t>
      </w:r>
      <w:r w:rsidRPr="000702C1">
        <w:rPr>
          <w:color w:val="000000"/>
          <w:sz w:val="28"/>
          <w:szCs w:val="28"/>
        </w:rPr>
        <w:t>постановлением Администрации Таштагольского района от 30.10.2017 г.</w:t>
      </w:r>
      <w:r>
        <w:rPr>
          <w:color w:val="000000"/>
          <w:sz w:val="28"/>
          <w:szCs w:val="28"/>
        </w:rPr>
        <w:t xml:space="preserve"> </w:t>
      </w:r>
      <w:r w:rsidRPr="00541AFC">
        <w:rPr>
          <w:color w:val="000000"/>
          <w:sz w:val="28"/>
          <w:szCs w:val="28"/>
        </w:rPr>
        <w:t>№ 828-п «Об утверждении порядка разработки и утверждения административных регламентов предоставления муниципальных услуг на территории Таштагольского района»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pacing w:val="-1"/>
          <w:sz w:val="28"/>
          <w:szCs w:val="28"/>
        </w:rPr>
        <w:t>администрация Таштагольского</w:t>
      </w:r>
      <w:proofErr w:type="gramEnd"/>
      <w:r>
        <w:rPr>
          <w:color w:val="000000"/>
          <w:spacing w:val="-1"/>
          <w:sz w:val="28"/>
          <w:szCs w:val="28"/>
        </w:rPr>
        <w:t xml:space="preserve"> муниципального района постановляет: </w:t>
      </w:r>
    </w:p>
    <w:p w:rsidR="0088642B" w:rsidRDefault="0088642B" w:rsidP="0088642B">
      <w:pPr>
        <w:shd w:val="clear" w:color="auto" w:fill="FFFFFF"/>
        <w:spacing w:line="322" w:lineRule="exact"/>
        <w:ind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1. Внести в постановление администрации Таштагольского муниципального района от 27 июня 2016г. № 436-п «Об утверждении административного регламента предоставления муниципальной услуги «</w:t>
      </w:r>
      <w:r w:rsidRPr="0088642B">
        <w:rPr>
          <w:color w:val="000000"/>
          <w:spacing w:val="-1"/>
          <w:sz w:val="28"/>
          <w:szCs w:val="28"/>
        </w:rPr>
        <w:t>Предоставление библиотечных услуг</w:t>
      </w:r>
      <w:r>
        <w:rPr>
          <w:color w:val="000000"/>
          <w:spacing w:val="-1"/>
          <w:sz w:val="28"/>
          <w:szCs w:val="28"/>
        </w:rPr>
        <w:t>», следующие изменения:</w:t>
      </w:r>
    </w:p>
    <w:p w:rsidR="0088642B" w:rsidRPr="00541AFC" w:rsidRDefault="0088642B" w:rsidP="0088642B">
      <w:pPr>
        <w:shd w:val="clear" w:color="auto" w:fill="FFFFFF"/>
        <w:spacing w:line="322" w:lineRule="exact"/>
        <w:ind w:firstLine="567"/>
        <w:jc w:val="both"/>
        <w:rPr>
          <w:color w:val="000000"/>
          <w:spacing w:val="-1"/>
          <w:sz w:val="28"/>
          <w:szCs w:val="28"/>
        </w:rPr>
      </w:pPr>
      <w:r w:rsidRPr="00541AFC">
        <w:rPr>
          <w:color w:val="000000"/>
          <w:spacing w:val="-1"/>
          <w:sz w:val="28"/>
          <w:szCs w:val="28"/>
        </w:rPr>
        <w:t>1.1. В Приложение № 1</w:t>
      </w:r>
      <w:r>
        <w:rPr>
          <w:color w:val="000000"/>
          <w:spacing w:val="-1"/>
          <w:sz w:val="28"/>
          <w:szCs w:val="28"/>
        </w:rPr>
        <w:t xml:space="preserve"> к постановлению от 27.06.2016г. № 436-п «Административный регламент предоставления муниципальной услуги «</w:t>
      </w:r>
      <w:r w:rsidRPr="0088642B">
        <w:rPr>
          <w:color w:val="000000"/>
          <w:spacing w:val="-1"/>
          <w:sz w:val="28"/>
          <w:szCs w:val="28"/>
        </w:rPr>
        <w:t>Предоставление библиотечных услуг</w:t>
      </w:r>
      <w:r>
        <w:rPr>
          <w:color w:val="000000"/>
          <w:spacing w:val="-1"/>
          <w:sz w:val="28"/>
          <w:szCs w:val="28"/>
        </w:rPr>
        <w:t xml:space="preserve">» </w:t>
      </w:r>
      <w:r w:rsidRPr="00541AFC">
        <w:rPr>
          <w:color w:val="000000"/>
          <w:spacing w:val="-1"/>
          <w:sz w:val="28"/>
          <w:szCs w:val="28"/>
        </w:rPr>
        <w:t>пункт 2.</w:t>
      </w:r>
      <w:r>
        <w:rPr>
          <w:color w:val="000000"/>
          <w:spacing w:val="-1"/>
          <w:sz w:val="28"/>
          <w:szCs w:val="28"/>
        </w:rPr>
        <w:t>9</w:t>
      </w:r>
      <w:r w:rsidRPr="00541AFC">
        <w:rPr>
          <w:color w:val="000000"/>
          <w:spacing w:val="-1"/>
          <w:sz w:val="28"/>
          <w:szCs w:val="28"/>
        </w:rPr>
        <w:t>.</w:t>
      </w:r>
      <w:r w:rsidRPr="000702C1">
        <w:rPr>
          <w:b/>
          <w:color w:val="000000"/>
          <w:spacing w:val="-1"/>
          <w:sz w:val="28"/>
          <w:szCs w:val="28"/>
        </w:rPr>
        <w:t xml:space="preserve"> </w:t>
      </w:r>
      <w:r w:rsidRPr="000702C1">
        <w:rPr>
          <w:color w:val="000000"/>
          <w:spacing w:val="-1"/>
          <w:sz w:val="28"/>
          <w:szCs w:val="28"/>
        </w:rPr>
        <w:t>«</w:t>
      </w:r>
      <w:r w:rsidRPr="00EE6FB8">
        <w:rPr>
          <w:sz w:val="28"/>
          <w:szCs w:val="28"/>
        </w:rPr>
        <w:t>Требования к местам исполнения муниципальной услуги</w:t>
      </w:r>
      <w:r w:rsidRPr="000702C1">
        <w:rPr>
          <w:color w:val="000000"/>
          <w:spacing w:val="-1"/>
          <w:sz w:val="28"/>
          <w:szCs w:val="28"/>
        </w:rPr>
        <w:t xml:space="preserve">», </w:t>
      </w:r>
      <w:r w:rsidRPr="00541AFC">
        <w:rPr>
          <w:color w:val="000000"/>
          <w:spacing w:val="-1"/>
          <w:sz w:val="28"/>
          <w:szCs w:val="28"/>
        </w:rPr>
        <w:t>изложить в следующей редакции:</w:t>
      </w:r>
    </w:p>
    <w:p w:rsidR="0088642B" w:rsidRDefault="0088642B" w:rsidP="0088642B">
      <w:pPr>
        <w:shd w:val="clear" w:color="auto" w:fill="FFFFFF"/>
        <w:spacing w:line="322" w:lineRule="exact"/>
        <w:ind w:firstLine="634"/>
        <w:jc w:val="both"/>
        <w:rPr>
          <w:color w:val="000000"/>
          <w:spacing w:val="-1"/>
          <w:sz w:val="28"/>
          <w:szCs w:val="28"/>
        </w:rPr>
      </w:pPr>
      <w:r w:rsidRPr="00E81F91">
        <w:rPr>
          <w:b/>
          <w:color w:val="000000"/>
          <w:spacing w:val="-1"/>
          <w:sz w:val="28"/>
          <w:szCs w:val="28"/>
        </w:rPr>
        <w:lastRenderedPageBreak/>
        <w:t>«</w:t>
      </w:r>
      <w:r>
        <w:rPr>
          <w:color w:val="000000"/>
          <w:spacing w:val="-1"/>
          <w:sz w:val="28"/>
          <w:szCs w:val="28"/>
        </w:rPr>
        <w:t>2.9</w:t>
      </w:r>
      <w:r w:rsidRPr="00F26B2C">
        <w:rPr>
          <w:color w:val="000000"/>
          <w:spacing w:val="-1"/>
          <w:sz w:val="28"/>
          <w:szCs w:val="28"/>
        </w:rPr>
        <w:t>.</w:t>
      </w:r>
      <w:r>
        <w:rPr>
          <w:b/>
          <w:color w:val="000000"/>
          <w:spacing w:val="-1"/>
          <w:sz w:val="28"/>
          <w:szCs w:val="28"/>
        </w:rPr>
        <w:t xml:space="preserve"> </w:t>
      </w:r>
      <w:proofErr w:type="gramStart"/>
      <w:r>
        <w:rPr>
          <w:color w:val="000000"/>
          <w:spacing w:val="-1"/>
          <w:sz w:val="28"/>
          <w:szCs w:val="28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соответствии с законодательством Российской Федерации о социальной защите инвалидов.</w:t>
      </w:r>
      <w:proofErr w:type="gramEnd"/>
    </w:p>
    <w:p w:rsidR="0088642B" w:rsidRDefault="0088642B" w:rsidP="0088642B">
      <w:pPr>
        <w:shd w:val="clear" w:color="auto" w:fill="FFFFFF"/>
        <w:spacing w:line="322" w:lineRule="exact"/>
        <w:ind w:firstLine="634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2.9.1 Помещения для предоставления муниципальной услуги размещаются преимущественно на нижних этажах зданий.</w:t>
      </w:r>
    </w:p>
    <w:p w:rsidR="0088642B" w:rsidRDefault="0088642B" w:rsidP="0088642B">
      <w:pPr>
        <w:shd w:val="clear" w:color="auto" w:fill="FFFFFF"/>
        <w:spacing w:line="322" w:lineRule="exact"/>
        <w:ind w:firstLine="634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Помещения оборудуются пандусами, пассажирскими лифтами или подъемными платформами для обеспечения доступа инвалидов на креслах-колясках на этажи выше или ниже этажа основного входа в здание (первого этажа), санитарно-техническими помещениями (доступными для инвалидов), расширенными проходами, позволяющими обеспечить беспрепятственный доступ заявителей, включая заявителей, использующих кресла-коляски.</w:t>
      </w:r>
    </w:p>
    <w:p w:rsidR="0088642B" w:rsidRDefault="0088642B" w:rsidP="0088642B">
      <w:pPr>
        <w:shd w:val="clear" w:color="auto" w:fill="FFFFFF"/>
        <w:spacing w:line="322" w:lineRule="exact"/>
        <w:ind w:firstLine="634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В помещениях предоставления муниципальной услуги расположение интерьера, подбор и расстановка приборов и устройств, технологического и иного оборудования должно соответствовать пределам, установленным для зоны досягаемости заявителей, находящихся в креслах-колясках.</w:t>
      </w:r>
    </w:p>
    <w:p w:rsidR="0088642B" w:rsidRDefault="0088642B" w:rsidP="0088642B">
      <w:pPr>
        <w:shd w:val="clear" w:color="auto" w:fill="FFFFFF"/>
        <w:spacing w:line="322" w:lineRule="exact"/>
        <w:ind w:firstLine="634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2.9.2. При невозможности создания в</w:t>
      </w:r>
      <w:r w:rsidR="00A03922">
        <w:rPr>
          <w:color w:val="000000"/>
          <w:spacing w:val="-1"/>
          <w:sz w:val="28"/>
          <w:szCs w:val="28"/>
        </w:rPr>
        <w:t xml:space="preserve"> подведомственных учреждениях</w:t>
      </w:r>
      <w:r>
        <w:rPr>
          <w:color w:val="000000"/>
          <w:spacing w:val="-1"/>
          <w:sz w:val="28"/>
          <w:szCs w:val="28"/>
        </w:rPr>
        <w:t xml:space="preserve"> МКУ «Управление культуры администрации Таштагольского муниципального района», предоставляющую эту муниципальную услугу, условий для их полного приспособления с учетом потребностей инвалидов в </w:t>
      </w:r>
      <w:r w:rsidR="00A03922">
        <w:rPr>
          <w:color w:val="000000"/>
          <w:spacing w:val="-1"/>
          <w:sz w:val="28"/>
          <w:szCs w:val="28"/>
        </w:rPr>
        <w:t xml:space="preserve">подведомственных учреждениях </w:t>
      </w:r>
      <w:r>
        <w:rPr>
          <w:color w:val="000000"/>
          <w:spacing w:val="-1"/>
          <w:sz w:val="28"/>
          <w:szCs w:val="28"/>
        </w:rPr>
        <w:t>МКУ «Управление культуры администрации Таштагольского муниципального района» проводятся мероприятия по обеспечению беспрепятственного доступа маломобильных граждан к объекту с учетом разумного приспособления.</w:t>
      </w:r>
    </w:p>
    <w:p w:rsidR="0088642B" w:rsidRDefault="0088642B" w:rsidP="0088642B">
      <w:pPr>
        <w:shd w:val="clear" w:color="auto" w:fill="FFFFFF"/>
        <w:spacing w:line="322" w:lineRule="exact"/>
        <w:ind w:firstLine="634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2.9.3. Для приема граждан, обратившихся за получением муниципальной услуги, выделяются отдельные помещения, снабженные соответствующими указателями. Рабочее место специалистов </w:t>
      </w:r>
      <w:r w:rsidR="00A03922">
        <w:rPr>
          <w:color w:val="000000"/>
          <w:spacing w:val="-1"/>
          <w:sz w:val="28"/>
          <w:szCs w:val="28"/>
        </w:rPr>
        <w:t xml:space="preserve">подведомственных учреждений </w:t>
      </w:r>
      <w:r>
        <w:rPr>
          <w:color w:val="000000"/>
          <w:spacing w:val="-1"/>
          <w:sz w:val="28"/>
          <w:szCs w:val="28"/>
        </w:rPr>
        <w:t>МКУ «Управление культуры администрации Таштагольского муниципального района» оснащается настенной вывеской или настольной табличкой с указанием фамилии, имени, отчества и должности. Указатели должны быть четкими, заметными и понятными, с дублированием необходимой для инвалидов звуковой либо зрительной информации, или предоставлением текстовой и графической информации знаками, выполненными рельефно-точечным шрифтом Брайля.</w:t>
      </w:r>
    </w:p>
    <w:p w:rsidR="0088642B" w:rsidRDefault="0088642B" w:rsidP="0088642B">
      <w:pPr>
        <w:shd w:val="clear" w:color="auto" w:fill="FFFFFF"/>
        <w:spacing w:line="322" w:lineRule="exact"/>
        <w:ind w:firstLine="634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Места для заполнения документов оборудуются стульями, столами, обеспечиваются бланками заявлений, раздаточными информационными материалами, письменными принадлежностями.</w:t>
      </w:r>
    </w:p>
    <w:p w:rsidR="0088642B" w:rsidRDefault="0088642B" w:rsidP="0088642B">
      <w:pPr>
        <w:shd w:val="clear" w:color="auto" w:fill="FFFFFF"/>
        <w:spacing w:line="322" w:lineRule="exact"/>
        <w:ind w:firstLine="634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2.9.4. Специалисты</w:t>
      </w:r>
      <w:r w:rsidR="00A03922">
        <w:rPr>
          <w:color w:val="000000"/>
          <w:spacing w:val="-1"/>
          <w:sz w:val="28"/>
          <w:szCs w:val="28"/>
        </w:rPr>
        <w:t xml:space="preserve"> подведомственных учреждений</w:t>
      </w:r>
      <w:r>
        <w:rPr>
          <w:color w:val="000000"/>
          <w:spacing w:val="-1"/>
          <w:sz w:val="28"/>
          <w:szCs w:val="28"/>
        </w:rPr>
        <w:t xml:space="preserve"> МКУ «Управление культуры администрации Таштагольского муниципального </w:t>
      </w:r>
      <w:r>
        <w:rPr>
          <w:color w:val="000000"/>
          <w:spacing w:val="-1"/>
          <w:sz w:val="28"/>
          <w:szCs w:val="28"/>
        </w:rPr>
        <w:lastRenderedPageBreak/>
        <w:t>района» при необходимости оказывают инвалидам помощь, необходимую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</w:r>
    </w:p>
    <w:p w:rsidR="0088642B" w:rsidRDefault="0088642B" w:rsidP="0088642B">
      <w:pPr>
        <w:shd w:val="clear" w:color="auto" w:fill="FFFFFF"/>
        <w:spacing w:line="322" w:lineRule="exact"/>
        <w:ind w:firstLine="634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2.9.5. В информационных терминалах (киосках), либо информационных стендах размещаются сведения о графике (режиме) работы</w:t>
      </w:r>
      <w:r w:rsidR="00A03922">
        <w:rPr>
          <w:color w:val="000000"/>
          <w:spacing w:val="-1"/>
          <w:sz w:val="28"/>
          <w:szCs w:val="28"/>
        </w:rPr>
        <w:t xml:space="preserve"> подведомственных учреждений</w:t>
      </w:r>
      <w:r>
        <w:rPr>
          <w:color w:val="000000"/>
          <w:spacing w:val="-1"/>
          <w:sz w:val="28"/>
          <w:szCs w:val="28"/>
        </w:rPr>
        <w:t xml:space="preserve"> МКУ «Управление культуры администрации Таштагольского муниципального района», информация о порядке и условиях предоставления муниципальной услуги, образцы заполнения  заявлений и перечень документов, необходимых для предоставления муниципальной услуги.</w:t>
      </w:r>
    </w:p>
    <w:p w:rsidR="0088642B" w:rsidRDefault="0088642B" w:rsidP="0088642B">
      <w:pPr>
        <w:shd w:val="clear" w:color="auto" w:fill="FFFFFF"/>
        <w:spacing w:line="322" w:lineRule="exact"/>
        <w:ind w:firstLine="634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2.9.6. Места ожидания предоставления муниципальной услуги оборудуются стульями, кресельными секциями или скамьями. В местах ожидания предоставления муниципальной услуги предусматриваются доступные места общего пользования </w:t>
      </w:r>
      <w:r w:rsidRPr="000702C1">
        <w:rPr>
          <w:color w:val="000000"/>
          <w:spacing w:val="-1"/>
          <w:sz w:val="28"/>
          <w:szCs w:val="28"/>
        </w:rPr>
        <w:t>(</w:t>
      </w:r>
      <w:r>
        <w:rPr>
          <w:color w:val="000000"/>
          <w:spacing w:val="-1"/>
          <w:sz w:val="28"/>
          <w:szCs w:val="28"/>
        </w:rPr>
        <w:t>туалеты).</w:t>
      </w:r>
    </w:p>
    <w:p w:rsidR="0088642B" w:rsidRDefault="0088642B" w:rsidP="0088642B">
      <w:pPr>
        <w:shd w:val="clear" w:color="auto" w:fill="FFFFFF"/>
        <w:spacing w:line="322" w:lineRule="exact"/>
        <w:ind w:firstLine="634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2.9.7. Места предоставления муниципальной услуги оборудуются средствами пожаротушения и оповещения о возникновении чрезвычайной ситуации. На видном месте размещаются схемы размещения средств пожаротушения и путей эвакуации посетителей и работников</w:t>
      </w:r>
      <w:r w:rsidR="00A03922">
        <w:rPr>
          <w:color w:val="000000"/>
          <w:spacing w:val="-1"/>
          <w:sz w:val="28"/>
          <w:szCs w:val="28"/>
        </w:rPr>
        <w:t xml:space="preserve"> подведомственных учреждений</w:t>
      </w:r>
      <w:r>
        <w:rPr>
          <w:color w:val="000000"/>
          <w:spacing w:val="-1"/>
          <w:sz w:val="28"/>
          <w:szCs w:val="28"/>
        </w:rPr>
        <w:t xml:space="preserve"> МКУ «Управление культуры администрации Таштагольского муниципального района».</w:t>
      </w:r>
    </w:p>
    <w:p w:rsidR="0088642B" w:rsidRDefault="0088642B" w:rsidP="0088642B">
      <w:pPr>
        <w:shd w:val="clear" w:color="auto" w:fill="FFFFFF"/>
        <w:spacing w:line="322" w:lineRule="exact"/>
        <w:ind w:firstLine="634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2.9.8. На парковке автотранспортных средств, расположенной на территории, прилегающей к местонахождению </w:t>
      </w:r>
      <w:r w:rsidR="00A03922">
        <w:rPr>
          <w:color w:val="000000"/>
          <w:spacing w:val="-1"/>
          <w:sz w:val="28"/>
          <w:szCs w:val="28"/>
        </w:rPr>
        <w:t xml:space="preserve">подведомственных учреждений </w:t>
      </w:r>
      <w:r>
        <w:rPr>
          <w:color w:val="000000"/>
          <w:spacing w:val="-1"/>
          <w:sz w:val="28"/>
          <w:szCs w:val="28"/>
        </w:rPr>
        <w:t>МКУ «Управление культуры администрации Таштагольского муниципального района», выделяется не менее 10 процентов мест (не менее одного места) для парковки специальных автотранспортных средств инвалидов.</w:t>
      </w:r>
    </w:p>
    <w:p w:rsidR="0088642B" w:rsidRDefault="0088642B" w:rsidP="0088642B">
      <w:pPr>
        <w:shd w:val="clear" w:color="auto" w:fill="FFFFFF"/>
        <w:spacing w:line="322" w:lineRule="exact"/>
        <w:ind w:firstLine="634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2.9.9. В</w:t>
      </w:r>
      <w:r w:rsidR="00A03922">
        <w:rPr>
          <w:color w:val="000000"/>
          <w:spacing w:val="-1"/>
          <w:sz w:val="28"/>
          <w:szCs w:val="28"/>
        </w:rPr>
        <w:t xml:space="preserve"> подведомственных учреждениях</w:t>
      </w:r>
      <w:r>
        <w:rPr>
          <w:color w:val="000000"/>
          <w:spacing w:val="-1"/>
          <w:sz w:val="28"/>
          <w:szCs w:val="28"/>
        </w:rPr>
        <w:t xml:space="preserve"> МКУ «Управление культуры администрации Таштагольского муниципального района», обеспечивается:</w:t>
      </w:r>
    </w:p>
    <w:p w:rsidR="0088642B" w:rsidRDefault="0088642B" w:rsidP="0088642B">
      <w:pPr>
        <w:shd w:val="clear" w:color="auto" w:fill="FFFFFF"/>
        <w:spacing w:line="322" w:lineRule="exact"/>
        <w:ind w:firstLine="634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 допуск на объект </w:t>
      </w:r>
      <w:proofErr w:type="spellStart"/>
      <w:r>
        <w:rPr>
          <w:color w:val="000000"/>
          <w:spacing w:val="-1"/>
          <w:sz w:val="28"/>
          <w:szCs w:val="28"/>
        </w:rPr>
        <w:t>сурдопереводчика</w:t>
      </w:r>
      <w:proofErr w:type="spellEnd"/>
      <w:r>
        <w:rPr>
          <w:color w:val="000000"/>
          <w:spacing w:val="-1"/>
          <w:sz w:val="28"/>
          <w:szCs w:val="28"/>
        </w:rPr>
        <w:t xml:space="preserve">, </w:t>
      </w:r>
      <w:proofErr w:type="spellStart"/>
      <w:r>
        <w:rPr>
          <w:color w:val="000000"/>
          <w:spacing w:val="-1"/>
          <w:sz w:val="28"/>
          <w:szCs w:val="28"/>
        </w:rPr>
        <w:t>тифлосурдопереводчика</w:t>
      </w:r>
      <w:proofErr w:type="spellEnd"/>
      <w:r>
        <w:rPr>
          <w:color w:val="000000"/>
          <w:spacing w:val="-1"/>
          <w:sz w:val="28"/>
          <w:szCs w:val="28"/>
        </w:rPr>
        <w:t>;</w:t>
      </w:r>
    </w:p>
    <w:p w:rsidR="0088642B" w:rsidRDefault="0088642B" w:rsidP="0088642B">
      <w:pPr>
        <w:shd w:val="clear" w:color="auto" w:fill="FFFFFF"/>
        <w:spacing w:line="322" w:lineRule="exact"/>
        <w:ind w:firstLine="634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 сопровождение инвалидов, имеющих стойкие нарушения функции зрения и самостоятельного передвижения, на территории </w:t>
      </w:r>
      <w:r w:rsidR="00A03922">
        <w:rPr>
          <w:color w:val="000000"/>
          <w:spacing w:val="-1"/>
          <w:sz w:val="28"/>
          <w:szCs w:val="28"/>
        </w:rPr>
        <w:t xml:space="preserve">подведомственных учреждений </w:t>
      </w:r>
      <w:r>
        <w:rPr>
          <w:color w:val="000000"/>
          <w:spacing w:val="-1"/>
          <w:sz w:val="28"/>
          <w:szCs w:val="28"/>
        </w:rPr>
        <w:t>МКУ «Управление культуры администрации Таштагольского муниципального района»;</w:t>
      </w:r>
    </w:p>
    <w:p w:rsidR="0088642B" w:rsidRDefault="0088642B" w:rsidP="0088642B">
      <w:pPr>
        <w:shd w:val="clear" w:color="auto" w:fill="FFFFFF"/>
        <w:spacing w:line="322" w:lineRule="exact"/>
        <w:ind w:firstLine="634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- допуск собаки-проводника при наличии документа, подтверждающего ее специальное обучение, выданного в форме и в порядке, </w:t>
      </w:r>
      <w:proofErr w:type="gramStart"/>
      <w:r>
        <w:rPr>
          <w:color w:val="000000"/>
          <w:spacing w:val="-1"/>
          <w:sz w:val="28"/>
          <w:szCs w:val="28"/>
        </w:rPr>
        <w:t>установленных</w:t>
      </w:r>
      <w:proofErr w:type="gramEnd"/>
      <w:r>
        <w:rPr>
          <w:color w:val="000000"/>
          <w:spacing w:val="-1"/>
          <w:sz w:val="28"/>
          <w:szCs w:val="28"/>
        </w:rPr>
        <w:t xml:space="preserve"> федеральным органом исполнительной власти, осуществляющими функции по выработке и реализации государственной политики и нормативно-правовому регулированию в сфере социальной защиты населения».</w:t>
      </w:r>
    </w:p>
    <w:p w:rsidR="0088642B" w:rsidRDefault="0088642B" w:rsidP="0088642B">
      <w:pPr>
        <w:shd w:val="clear" w:color="auto" w:fill="FFFFFF"/>
        <w:spacing w:line="322" w:lineRule="exact"/>
        <w:ind w:firstLine="634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2. Пресс-секретарю Главы Таштагольского муниципального района (</w:t>
      </w:r>
      <w:proofErr w:type="spellStart"/>
      <w:r>
        <w:rPr>
          <w:color w:val="000000"/>
          <w:spacing w:val="-1"/>
          <w:sz w:val="28"/>
          <w:szCs w:val="28"/>
        </w:rPr>
        <w:t>Кустова</w:t>
      </w:r>
      <w:proofErr w:type="spellEnd"/>
      <w:r>
        <w:rPr>
          <w:color w:val="000000"/>
          <w:spacing w:val="-1"/>
          <w:sz w:val="28"/>
          <w:szCs w:val="28"/>
        </w:rPr>
        <w:t xml:space="preserve"> М. Л.) настоящее постановление разместить на официальном сайте администрации Таштагольского муниципального района в информационно-телекоммуникационной сети «Интернет».</w:t>
      </w:r>
    </w:p>
    <w:p w:rsidR="0088642B" w:rsidRDefault="0088642B" w:rsidP="0088642B">
      <w:pPr>
        <w:shd w:val="clear" w:color="auto" w:fill="FFFFFF"/>
        <w:spacing w:line="322" w:lineRule="exact"/>
        <w:ind w:firstLine="634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lastRenderedPageBreak/>
        <w:t xml:space="preserve">3. </w:t>
      </w:r>
      <w:bookmarkStart w:id="0" w:name="_GoBack"/>
      <w:r>
        <w:rPr>
          <w:color w:val="000000"/>
          <w:spacing w:val="-1"/>
          <w:sz w:val="28"/>
          <w:szCs w:val="28"/>
        </w:rPr>
        <w:t>МКУ</w:t>
      </w:r>
      <w:bookmarkEnd w:id="0"/>
      <w:r>
        <w:rPr>
          <w:color w:val="000000"/>
          <w:spacing w:val="-1"/>
          <w:sz w:val="28"/>
          <w:szCs w:val="28"/>
        </w:rPr>
        <w:t xml:space="preserve"> «Управление культуры администрации Таштагольского муниципального района» (</w:t>
      </w:r>
      <w:proofErr w:type="spellStart"/>
      <w:r>
        <w:rPr>
          <w:color w:val="000000"/>
          <w:spacing w:val="-1"/>
          <w:sz w:val="28"/>
          <w:szCs w:val="28"/>
        </w:rPr>
        <w:t>Согрина</w:t>
      </w:r>
      <w:proofErr w:type="spellEnd"/>
      <w:r>
        <w:rPr>
          <w:color w:val="000000"/>
          <w:spacing w:val="-1"/>
          <w:sz w:val="28"/>
          <w:szCs w:val="28"/>
        </w:rPr>
        <w:t xml:space="preserve"> Н.Г.) </w:t>
      </w:r>
      <w:proofErr w:type="gramStart"/>
      <w:r>
        <w:rPr>
          <w:color w:val="000000"/>
          <w:spacing w:val="-1"/>
          <w:sz w:val="28"/>
          <w:szCs w:val="28"/>
        </w:rPr>
        <w:t>разместить</w:t>
      </w:r>
      <w:proofErr w:type="gramEnd"/>
      <w:r>
        <w:rPr>
          <w:color w:val="000000"/>
          <w:spacing w:val="-1"/>
          <w:sz w:val="28"/>
          <w:szCs w:val="28"/>
        </w:rPr>
        <w:t xml:space="preserve"> данное постановление на информационном стенде</w:t>
      </w:r>
      <w:r w:rsidRPr="007C450E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МКУ «Управление культуры администрации Таштагольского муниципального района», в местах приема граждан.</w:t>
      </w:r>
    </w:p>
    <w:p w:rsidR="0088642B" w:rsidRDefault="0088642B" w:rsidP="0088642B">
      <w:pPr>
        <w:shd w:val="clear" w:color="auto" w:fill="FFFFFF"/>
        <w:spacing w:line="322" w:lineRule="exact"/>
        <w:ind w:firstLine="634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4. </w:t>
      </w:r>
      <w:proofErr w:type="gramStart"/>
      <w:r>
        <w:rPr>
          <w:color w:val="000000"/>
          <w:spacing w:val="-1"/>
          <w:sz w:val="28"/>
          <w:szCs w:val="28"/>
        </w:rPr>
        <w:t>Контроль за</w:t>
      </w:r>
      <w:proofErr w:type="gramEnd"/>
      <w:r>
        <w:rPr>
          <w:color w:val="000000"/>
          <w:spacing w:val="-1"/>
          <w:sz w:val="28"/>
          <w:szCs w:val="28"/>
        </w:rPr>
        <w:t xml:space="preserve"> исполнением настоящего постановления возложить на заместителя Главы Таштагольского муниципального района Ларину Л.В.</w:t>
      </w:r>
    </w:p>
    <w:p w:rsidR="0088642B" w:rsidRDefault="0088642B" w:rsidP="0088642B">
      <w:pPr>
        <w:shd w:val="clear" w:color="auto" w:fill="FFFFFF"/>
        <w:spacing w:line="322" w:lineRule="exact"/>
        <w:ind w:firstLine="634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5. Постановление вступает в силу с момента подписания.</w:t>
      </w:r>
    </w:p>
    <w:p w:rsidR="0088642B" w:rsidRDefault="0088642B" w:rsidP="0088642B">
      <w:pPr>
        <w:shd w:val="clear" w:color="auto" w:fill="FFFFFF"/>
        <w:spacing w:line="322" w:lineRule="exact"/>
        <w:jc w:val="both"/>
        <w:rPr>
          <w:color w:val="000000"/>
          <w:spacing w:val="-1"/>
          <w:sz w:val="28"/>
          <w:szCs w:val="28"/>
        </w:rPr>
      </w:pPr>
    </w:p>
    <w:p w:rsidR="0088642B" w:rsidRDefault="0088642B" w:rsidP="0088642B">
      <w:pPr>
        <w:shd w:val="clear" w:color="auto" w:fill="FFFFFF"/>
        <w:spacing w:line="322" w:lineRule="exact"/>
        <w:jc w:val="both"/>
        <w:rPr>
          <w:color w:val="000000"/>
          <w:spacing w:val="-1"/>
          <w:sz w:val="28"/>
          <w:szCs w:val="28"/>
        </w:rPr>
      </w:pPr>
    </w:p>
    <w:p w:rsidR="0088642B" w:rsidRDefault="0088642B" w:rsidP="0088642B">
      <w:pPr>
        <w:shd w:val="clear" w:color="auto" w:fill="FFFFFF"/>
        <w:spacing w:line="322" w:lineRule="exact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Глава </w:t>
      </w:r>
    </w:p>
    <w:p w:rsidR="0088642B" w:rsidRDefault="0088642B" w:rsidP="0088642B">
      <w:pPr>
        <w:shd w:val="clear" w:color="auto" w:fill="FFFFFF"/>
        <w:spacing w:line="322" w:lineRule="exact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Таштагольского муниципального района                                     В.Н. </w:t>
      </w:r>
      <w:proofErr w:type="spellStart"/>
      <w:r>
        <w:rPr>
          <w:color w:val="000000"/>
          <w:spacing w:val="-1"/>
          <w:sz w:val="28"/>
          <w:szCs w:val="28"/>
        </w:rPr>
        <w:t>Макута</w:t>
      </w:r>
      <w:proofErr w:type="spellEnd"/>
    </w:p>
    <w:p w:rsidR="0088642B" w:rsidRDefault="0088642B" w:rsidP="0088642B"/>
    <w:p w:rsidR="0088642B" w:rsidRDefault="0088642B" w:rsidP="0088642B"/>
    <w:p w:rsidR="00BE26B8" w:rsidRDefault="00BE26B8"/>
    <w:sectPr w:rsidR="00BE26B8" w:rsidSect="00541AFC">
      <w:pgSz w:w="11906" w:h="16838" w:code="9"/>
      <w:pgMar w:top="851" w:right="1134" w:bottom="964" w:left="1843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88642B"/>
    <w:rsid w:val="00632E1E"/>
    <w:rsid w:val="0088642B"/>
    <w:rsid w:val="009C6BD5"/>
    <w:rsid w:val="00A03922"/>
    <w:rsid w:val="00BE26B8"/>
    <w:rsid w:val="00D53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42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4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42B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42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4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42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1109</Words>
  <Characters>6324</Characters>
  <Application>Microsoft Office Word</Application>
  <DocSecurity>0</DocSecurity>
  <Lines>52</Lines>
  <Paragraphs>14</Paragraphs>
  <ScaleCrop>false</ScaleCrop>
  <Company>Microsoft Corporation</Company>
  <LinksUpToDate>false</LinksUpToDate>
  <CharactersWithSpaces>7419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</dc:creator>
  <cp:lastModifiedBy>Luda</cp:lastModifiedBy>
  <cp:revision>2</cp:revision>
  <cp:lastPrinted>2018-11-27T07:01:00Z</cp:lastPrinted>
  <dcterms:created xsi:type="dcterms:W3CDTF">2018-11-27T07:01:00Z</dcterms:created>
  <dcterms:modified xsi:type="dcterms:W3CDTF">2018-11-27T07:01:00Z</dcterms:modified>
</cp:coreProperties>
</file>