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0" w:rsidRPr="00683E16" w:rsidRDefault="00E50AC0" w:rsidP="00EB16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77357">
        <w:rPr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E50AC0" w:rsidRPr="00E84E05" w:rsidRDefault="00E50AC0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КЕМЕРОВСКАЯ ОБЛАСТЬ</w:t>
      </w:r>
    </w:p>
    <w:p w:rsidR="00E50AC0" w:rsidRPr="00E84E05" w:rsidRDefault="00E50AC0" w:rsidP="008B30E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E05">
        <w:rPr>
          <w:b/>
          <w:sz w:val="28"/>
          <w:szCs w:val="28"/>
        </w:rPr>
        <w:t>ТАШТАГОЛЬСКИЙ МУНИЦИПАЛЬНЫЙ РАЙОН</w:t>
      </w:r>
    </w:p>
    <w:p w:rsidR="00E50AC0" w:rsidRPr="00AF61C1" w:rsidRDefault="00E50AC0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АДМИНИСТРАЦИЯ</w:t>
      </w:r>
    </w:p>
    <w:p w:rsidR="00E50AC0" w:rsidRPr="00AF61C1" w:rsidRDefault="00E50AC0" w:rsidP="008B30E0">
      <w:pPr>
        <w:pStyle w:val="5"/>
        <w:spacing w:before="0" w:line="360" w:lineRule="auto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AF61C1">
        <w:rPr>
          <w:rFonts w:ascii="Times New Roman" w:hAnsi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E50AC0" w:rsidRDefault="00E50AC0" w:rsidP="008B30E0">
      <w:pPr>
        <w:pStyle w:val="4"/>
        <w:spacing w:before="0" w:line="360" w:lineRule="auto"/>
        <w:jc w:val="center"/>
        <w:rPr>
          <w:rFonts w:ascii="Times New Roman" w:hAnsi="Times New Roman"/>
          <w:bCs w:val="0"/>
          <w:spacing w:val="60"/>
        </w:rPr>
      </w:pPr>
      <w:r w:rsidRPr="00AF61C1">
        <w:rPr>
          <w:rFonts w:ascii="Times New Roman" w:hAnsi="Times New Roman"/>
          <w:bCs w:val="0"/>
          <w:spacing w:val="60"/>
        </w:rPr>
        <w:t>ПОСТАНОВЛЕНИЕ</w:t>
      </w:r>
    </w:p>
    <w:p w:rsidR="00877357" w:rsidRPr="00877357" w:rsidRDefault="00877357" w:rsidP="00877357"/>
    <w:p w:rsidR="00E50AC0" w:rsidRPr="00683E16" w:rsidRDefault="00877357" w:rsidP="005A0D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E50AC0" w:rsidRPr="000219BD">
        <w:rPr>
          <w:sz w:val="28"/>
          <w:szCs w:val="28"/>
        </w:rPr>
        <w:t xml:space="preserve"> </w:t>
      </w:r>
      <w:r w:rsidR="00E50AC0"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E50A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50AC0" w:rsidRPr="00683E16">
          <w:rPr>
            <w:sz w:val="28"/>
            <w:szCs w:val="28"/>
          </w:rPr>
          <w:t>20</w:t>
        </w:r>
        <w:r w:rsidR="00E50AC0">
          <w:rPr>
            <w:sz w:val="28"/>
            <w:szCs w:val="28"/>
          </w:rPr>
          <w:t>18 г</w:t>
        </w:r>
      </w:smartTag>
      <w:r w:rsidR="00E50AC0">
        <w:rPr>
          <w:sz w:val="28"/>
          <w:szCs w:val="28"/>
        </w:rPr>
        <w:t>.</w:t>
      </w:r>
      <w:r w:rsidR="00E50AC0"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>№  819-п</w:t>
      </w:r>
    </w:p>
    <w:p w:rsidR="00E50AC0" w:rsidRPr="001167C5" w:rsidRDefault="00E50AC0" w:rsidP="00951F75">
      <w:pPr>
        <w:rPr>
          <w:sz w:val="28"/>
          <w:szCs w:val="28"/>
        </w:rPr>
      </w:pPr>
    </w:p>
    <w:p w:rsidR="00E50AC0" w:rsidRPr="001167C5" w:rsidRDefault="00E50AC0" w:rsidP="00951F75">
      <w:pPr>
        <w:rPr>
          <w:sz w:val="28"/>
          <w:szCs w:val="28"/>
        </w:rPr>
      </w:pPr>
    </w:p>
    <w:p w:rsidR="00E50AC0" w:rsidRPr="00951F75" w:rsidRDefault="00E50AC0" w:rsidP="00951F75">
      <w:pPr>
        <w:jc w:val="center"/>
        <w:rPr>
          <w:b/>
          <w:bCs/>
          <w:sz w:val="28"/>
          <w:szCs w:val="28"/>
        </w:rPr>
      </w:pPr>
      <w:r w:rsidRPr="00951F75">
        <w:rPr>
          <w:b/>
          <w:bCs/>
          <w:sz w:val="28"/>
          <w:szCs w:val="28"/>
        </w:rPr>
        <w:t>Об утверждении муниципальной программы</w:t>
      </w:r>
    </w:p>
    <w:p w:rsidR="00E50AC0" w:rsidRPr="001167C5" w:rsidRDefault="00E50AC0" w:rsidP="00DE3494">
      <w:pPr>
        <w:jc w:val="center"/>
        <w:rPr>
          <w:sz w:val="28"/>
          <w:szCs w:val="28"/>
        </w:rPr>
      </w:pPr>
      <w:r w:rsidRPr="00951F75">
        <w:rPr>
          <w:b/>
          <w:bCs/>
          <w:sz w:val="28"/>
          <w:szCs w:val="28"/>
        </w:rPr>
        <w:t>«Борьба с преступностью»  на 20</w:t>
      </w:r>
      <w:r>
        <w:rPr>
          <w:b/>
          <w:bCs/>
          <w:sz w:val="28"/>
          <w:szCs w:val="28"/>
        </w:rPr>
        <w:t>19-2021</w:t>
      </w:r>
      <w:r w:rsidRPr="00951F75">
        <w:rPr>
          <w:b/>
          <w:bCs/>
          <w:sz w:val="28"/>
          <w:szCs w:val="28"/>
        </w:rPr>
        <w:t xml:space="preserve"> годы</w:t>
      </w:r>
    </w:p>
    <w:p w:rsidR="00E50AC0" w:rsidRPr="001167C5" w:rsidRDefault="00E50AC0" w:rsidP="00951F75">
      <w:pPr>
        <w:rPr>
          <w:sz w:val="28"/>
          <w:szCs w:val="28"/>
        </w:rPr>
      </w:pPr>
    </w:p>
    <w:p w:rsidR="00E50AC0" w:rsidRPr="00951F75" w:rsidRDefault="00E50AC0" w:rsidP="00A665B6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В целях усиления борьбы с преступностью</w:t>
      </w:r>
      <w:r>
        <w:rPr>
          <w:sz w:val="28"/>
          <w:szCs w:val="28"/>
        </w:rPr>
        <w:t xml:space="preserve"> на территории Таштагол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муниципального района, </w:t>
      </w:r>
      <w:r w:rsidRPr="007F7A6E">
        <w:rPr>
          <w:sz w:val="28"/>
          <w:szCs w:val="28"/>
        </w:rPr>
        <w:t xml:space="preserve"> администрация Таштагольского муниципал</w:t>
      </w:r>
      <w:r w:rsidRPr="007F7A6E">
        <w:rPr>
          <w:sz w:val="28"/>
          <w:szCs w:val="28"/>
        </w:rPr>
        <w:t>ь</w:t>
      </w:r>
      <w:r w:rsidRPr="007F7A6E">
        <w:rPr>
          <w:sz w:val="28"/>
          <w:szCs w:val="28"/>
        </w:rPr>
        <w:t>ного района, постановляет</w:t>
      </w:r>
      <w:r w:rsidRPr="00951F75">
        <w:rPr>
          <w:sz w:val="28"/>
          <w:szCs w:val="28"/>
        </w:rPr>
        <w:t>:</w:t>
      </w:r>
    </w:p>
    <w:p w:rsidR="00E50AC0" w:rsidRPr="00951F75" w:rsidRDefault="00E50AC0" w:rsidP="00A665B6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>1. Утвердить муниципальную программу «Борьба с преступностью»  на 20</w:t>
      </w:r>
      <w:r>
        <w:rPr>
          <w:sz w:val="28"/>
          <w:szCs w:val="28"/>
        </w:rPr>
        <w:t>19-2021</w:t>
      </w:r>
      <w:r w:rsidRPr="00951F75">
        <w:rPr>
          <w:sz w:val="28"/>
          <w:szCs w:val="28"/>
        </w:rPr>
        <w:t xml:space="preserve"> годы, согласно приложению.</w:t>
      </w:r>
    </w:p>
    <w:p w:rsidR="00E50AC0" w:rsidRDefault="00E50AC0" w:rsidP="00A665B6">
      <w:pPr>
        <w:spacing w:line="276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  Пресс-секретарю Главы Таштагольского муниципального района (М.Л. Кустова)  разместить настоящее постановление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E50AC0" w:rsidRPr="001167C5" w:rsidRDefault="00E50AC0" w:rsidP="00A665B6">
      <w:pPr>
        <w:spacing w:line="276" w:lineRule="auto"/>
        <w:ind w:firstLine="708"/>
        <w:jc w:val="both"/>
        <w:rPr>
          <w:sz w:val="28"/>
          <w:szCs w:val="28"/>
        </w:rPr>
      </w:pPr>
      <w:r w:rsidRPr="00951F7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951F7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951F7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и.о.</w:t>
      </w:r>
      <w:r w:rsidRPr="009150BA">
        <w:rPr>
          <w:sz w:val="28"/>
          <w:szCs w:val="28"/>
        </w:rPr>
        <w:t xml:space="preserve"> заме</w:t>
      </w:r>
      <w:r w:rsidRPr="009150BA">
        <w:rPr>
          <w:sz w:val="28"/>
          <w:szCs w:val="28"/>
        </w:rPr>
        <w:t>с</w:t>
      </w:r>
      <w:r w:rsidRPr="009150BA">
        <w:rPr>
          <w:sz w:val="28"/>
          <w:szCs w:val="28"/>
        </w:rPr>
        <w:t xml:space="preserve">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E50AC0" w:rsidRDefault="00E50AC0" w:rsidP="00A665B6">
      <w:pPr>
        <w:pStyle w:val="a7"/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5C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 01.01.2019г. </w:t>
      </w:r>
      <w:r w:rsidRPr="00AA05C6">
        <w:rPr>
          <w:sz w:val="28"/>
          <w:szCs w:val="28"/>
        </w:rPr>
        <w:t>постановление Администрации Таштагольского</w:t>
      </w:r>
      <w:r>
        <w:rPr>
          <w:sz w:val="28"/>
          <w:szCs w:val="28"/>
        </w:rPr>
        <w:t xml:space="preserve"> муниципального </w:t>
      </w:r>
      <w:r w:rsidRPr="00AA05C6">
        <w:rPr>
          <w:sz w:val="28"/>
          <w:szCs w:val="28"/>
        </w:rPr>
        <w:t>района</w:t>
      </w:r>
      <w:r w:rsidRPr="00E01783">
        <w:rPr>
          <w:color w:val="000000"/>
          <w:sz w:val="28"/>
          <w:szCs w:val="28"/>
        </w:rPr>
        <w:t xml:space="preserve"> от 28.09.2017г.</w:t>
      </w:r>
      <w:r w:rsidRPr="00AA05C6">
        <w:rPr>
          <w:sz w:val="28"/>
          <w:szCs w:val="28"/>
        </w:rPr>
        <w:t xml:space="preserve"> </w:t>
      </w:r>
      <w:r>
        <w:rPr>
          <w:sz w:val="28"/>
          <w:szCs w:val="28"/>
        </w:rPr>
        <w:t>№ 729-п «</w:t>
      </w:r>
      <w:r w:rsidRPr="00AA05C6">
        <w:rPr>
          <w:sz w:val="28"/>
          <w:szCs w:val="28"/>
        </w:rPr>
        <w:t>Об утверждении муниципальной целевой программы «</w:t>
      </w:r>
      <w:r>
        <w:rPr>
          <w:sz w:val="28"/>
          <w:szCs w:val="28"/>
        </w:rPr>
        <w:t>Борьба с преступностью</w:t>
      </w:r>
      <w:r w:rsidRPr="00AA05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05C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A05C6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AA05C6">
        <w:rPr>
          <w:sz w:val="28"/>
          <w:szCs w:val="28"/>
        </w:rPr>
        <w:t>годы</w:t>
      </w:r>
      <w:r>
        <w:rPr>
          <w:sz w:val="28"/>
          <w:szCs w:val="28"/>
        </w:rPr>
        <w:t xml:space="preserve">», кроме п.4. </w:t>
      </w:r>
    </w:p>
    <w:p w:rsidR="00E50AC0" w:rsidRPr="007C4F6C" w:rsidRDefault="00E50AC0" w:rsidP="00A665B6">
      <w:pPr>
        <w:pStyle w:val="a7"/>
        <w:suppressAutoHyphens/>
        <w:spacing w:after="0" w:line="276" w:lineRule="auto"/>
        <w:ind w:left="0" w:firstLine="708"/>
        <w:jc w:val="both"/>
        <w:rPr>
          <w:sz w:val="28"/>
          <w:szCs w:val="28"/>
        </w:rPr>
      </w:pPr>
      <w:r w:rsidRPr="00F22AAE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F22AAE">
        <w:rPr>
          <w:snapToGrid w:val="0"/>
          <w:sz w:val="28"/>
          <w:szCs w:val="28"/>
        </w:rPr>
        <w:t>Настоящее постановление вступает в силу с</w:t>
      </w:r>
      <w:r>
        <w:rPr>
          <w:snapToGrid w:val="0"/>
          <w:sz w:val="28"/>
          <w:szCs w:val="28"/>
        </w:rPr>
        <w:t xml:space="preserve"> момента подписания и распространяет свое действие на правоотношения, возникшие с 01.01.2019</w:t>
      </w:r>
      <w:r w:rsidRPr="00F22AAE">
        <w:rPr>
          <w:snapToGrid w:val="0"/>
          <w:sz w:val="28"/>
          <w:szCs w:val="28"/>
        </w:rPr>
        <w:t xml:space="preserve">г. </w:t>
      </w:r>
    </w:p>
    <w:p w:rsidR="00E50AC0" w:rsidRDefault="00E50AC0" w:rsidP="0060622F">
      <w:pPr>
        <w:pStyle w:val="a7"/>
        <w:suppressAutoHyphens/>
        <w:spacing w:after="0"/>
        <w:ind w:left="0"/>
        <w:jc w:val="both"/>
        <w:rPr>
          <w:snapToGrid w:val="0"/>
          <w:sz w:val="28"/>
          <w:szCs w:val="28"/>
        </w:rPr>
      </w:pPr>
    </w:p>
    <w:p w:rsidR="00E50AC0" w:rsidRDefault="00E50AC0" w:rsidP="0060622F">
      <w:pPr>
        <w:pStyle w:val="a7"/>
        <w:suppressAutoHyphens/>
        <w:spacing w:after="0"/>
        <w:ind w:left="0"/>
        <w:jc w:val="both"/>
        <w:rPr>
          <w:snapToGrid w:val="0"/>
          <w:sz w:val="28"/>
          <w:szCs w:val="28"/>
        </w:rPr>
      </w:pPr>
    </w:p>
    <w:p w:rsidR="00E50AC0" w:rsidRPr="008A5A16" w:rsidRDefault="00E50AC0" w:rsidP="008A5A16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>Глава Таштагольского</w:t>
      </w:r>
    </w:p>
    <w:p w:rsidR="00E50AC0" w:rsidRPr="00EF289A" w:rsidRDefault="00E50AC0" w:rsidP="00EF289A">
      <w:pPr>
        <w:suppressAutoHyphens/>
        <w:rPr>
          <w:b/>
          <w:bCs/>
          <w:sz w:val="28"/>
          <w:szCs w:val="28"/>
        </w:rPr>
      </w:pPr>
      <w:r w:rsidRPr="008A5A16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A5A16">
        <w:rPr>
          <w:b/>
          <w:bCs/>
          <w:sz w:val="28"/>
          <w:szCs w:val="28"/>
        </w:rPr>
        <w:t xml:space="preserve">  В.Н Мак</w:t>
      </w:r>
      <w:r>
        <w:rPr>
          <w:b/>
          <w:bCs/>
          <w:sz w:val="28"/>
          <w:szCs w:val="28"/>
        </w:rPr>
        <w:t>ута</w:t>
      </w:r>
    </w:p>
    <w:p w:rsidR="00E50AC0" w:rsidRDefault="00E50AC0" w:rsidP="000057B8">
      <w:pPr>
        <w:suppressAutoHyphens/>
        <w:jc w:val="right"/>
        <w:rPr>
          <w:sz w:val="28"/>
          <w:szCs w:val="28"/>
        </w:rPr>
      </w:pPr>
    </w:p>
    <w:p w:rsidR="00E50AC0" w:rsidRDefault="00E50AC0" w:rsidP="000057B8">
      <w:pPr>
        <w:suppressAutoHyphens/>
        <w:jc w:val="right"/>
        <w:rPr>
          <w:sz w:val="28"/>
          <w:szCs w:val="28"/>
        </w:rPr>
      </w:pPr>
    </w:p>
    <w:p w:rsidR="00E50AC0" w:rsidRDefault="00E50AC0" w:rsidP="000057B8">
      <w:pPr>
        <w:suppressAutoHyphens/>
        <w:jc w:val="right"/>
        <w:rPr>
          <w:sz w:val="28"/>
          <w:szCs w:val="28"/>
        </w:rPr>
      </w:pPr>
    </w:p>
    <w:p w:rsidR="00E50AC0" w:rsidRDefault="00E50AC0" w:rsidP="000057B8">
      <w:pPr>
        <w:suppressAutoHyphens/>
        <w:jc w:val="right"/>
        <w:rPr>
          <w:sz w:val="28"/>
          <w:szCs w:val="28"/>
        </w:rPr>
      </w:pPr>
    </w:p>
    <w:p w:rsidR="00E50AC0" w:rsidRDefault="00E50AC0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E50AC0" w:rsidRDefault="00E50AC0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E50AC0" w:rsidRDefault="00E50AC0" w:rsidP="000057B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77357" w:rsidRPr="00683E16" w:rsidRDefault="00877357" w:rsidP="008773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0219BD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18 г"/>
        </w:smartTagPr>
        <w:r w:rsidRPr="00683E16">
          <w:rPr>
            <w:sz w:val="28"/>
            <w:szCs w:val="28"/>
          </w:rPr>
          <w:t>20</w:t>
        </w:r>
        <w:r>
          <w:rPr>
            <w:sz w:val="28"/>
            <w:szCs w:val="28"/>
          </w:rPr>
          <w:t>18 г</w:t>
        </w:r>
      </w:smartTag>
      <w:r>
        <w:rPr>
          <w:sz w:val="28"/>
          <w:szCs w:val="28"/>
        </w:rPr>
        <w:t>.</w:t>
      </w:r>
      <w:r w:rsidRPr="000219BD">
        <w:rPr>
          <w:sz w:val="28"/>
          <w:szCs w:val="28"/>
        </w:rPr>
        <w:t xml:space="preserve">  </w:t>
      </w:r>
      <w:r>
        <w:rPr>
          <w:sz w:val="28"/>
          <w:szCs w:val="28"/>
        </w:rPr>
        <w:t>№  819-п</w:t>
      </w:r>
    </w:p>
    <w:p w:rsidR="00E50AC0" w:rsidRDefault="00E50AC0" w:rsidP="00687165">
      <w:pPr>
        <w:rPr>
          <w:sz w:val="28"/>
          <w:szCs w:val="28"/>
        </w:rPr>
      </w:pPr>
    </w:p>
    <w:p w:rsidR="00E50AC0" w:rsidRDefault="00E50AC0" w:rsidP="00C232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50AC0" w:rsidRDefault="00E50AC0" w:rsidP="00C2323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«Борьба с преступностью» </w:t>
      </w:r>
    </w:p>
    <w:p w:rsidR="00E50AC0" w:rsidRDefault="00E50AC0" w:rsidP="00C232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2019 – 2021 годы</w:t>
      </w:r>
    </w:p>
    <w:p w:rsidR="00E50AC0" w:rsidRDefault="00E50AC0" w:rsidP="00C2323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50AC0" w:rsidRDefault="00E50AC0" w:rsidP="0053603E">
      <w:pPr>
        <w:jc w:val="right"/>
        <w:rPr>
          <w:sz w:val="28"/>
          <w:szCs w:val="28"/>
        </w:rPr>
      </w:pPr>
    </w:p>
    <w:p w:rsidR="00E50AC0" w:rsidRDefault="00E50AC0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50AC0" w:rsidRDefault="00E50AC0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 программы </w:t>
      </w:r>
    </w:p>
    <w:p w:rsidR="00E50AC0" w:rsidRDefault="00E50AC0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с преступностью»</w:t>
      </w:r>
    </w:p>
    <w:p w:rsidR="00E50AC0" w:rsidRDefault="00E50AC0" w:rsidP="005360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E50AC0" w:rsidRDefault="00E50AC0" w:rsidP="005360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</w:tblGrid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преступностью» на  2019 – 2021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E50AC0" w:rsidRDefault="00E50AC0" w:rsidP="00870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9150BA">
              <w:rPr>
                <w:sz w:val="28"/>
                <w:szCs w:val="28"/>
              </w:rPr>
              <w:t xml:space="preserve"> заместителя Главы Таштагольского муниц</w:t>
            </w:r>
            <w:r w:rsidRPr="009150BA">
              <w:rPr>
                <w:sz w:val="28"/>
                <w:szCs w:val="28"/>
              </w:rPr>
              <w:t>и</w:t>
            </w:r>
            <w:r w:rsidRPr="009150BA">
              <w:rPr>
                <w:sz w:val="28"/>
                <w:szCs w:val="28"/>
              </w:rPr>
              <w:t xml:space="preserve">пального </w:t>
            </w:r>
            <w:r w:rsidR="00102C70">
              <w:rPr>
                <w:sz w:val="28"/>
                <w:szCs w:val="28"/>
              </w:rPr>
              <w:t>района А.В. Гришуков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натор)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0" w:type="dxa"/>
          </w:tcPr>
          <w:p w:rsidR="00E50AC0" w:rsidRDefault="00E50AC0" w:rsidP="00A63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муниципального района.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60" w:type="dxa"/>
          </w:tcPr>
          <w:p w:rsidR="00E50AC0" w:rsidRDefault="00E50AC0" w:rsidP="008F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района, Отдел МВД России по Таштагольскому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и его структурные подразделения.</w:t>
            </w:r>
          </w:p>
          <w:p w:rsidR="00E50AC0" w:rsidRDefault="00E50AC0" w:rsidP="00943727">
            <w:pPr>
              <w:jc w:val="both"/>
              <w:rPr>
                <w:sz w:val="28"/>
                <w:szCs w:val="28"/>
              </w:rPr>
            </w:pP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мунципальной Программы</w:t>
            </w:r>
          </w:p>
        </w:tc>
        <w:tc>
          <w:tcPr>
            <w:tcW w:w="6660" w:type="dxa"/>
          </w:tcPr>
          <w:p w:rsidR="00E50AC0" w:rsidRPr="00547B33" w:rsidRDefault="00E50AC0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беспечение безопасности граждан;</w:t>
            </w:r>
          </w:p>
          <w:p w:rsidR="00E50AC0" w:rsidRPr="00547B33" w:rsidRDefault="00E50AC0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масштабов незаконного потребления наркотических средств и психотропных веществ;</w:t>
            </w:r>
          </w:p>
          <w:p w:rsidR="00E50AC0" w:rsidRPr="00547B33" w:rsidRDefault="00E50AC0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обеспечение высокого уровня безопасности доро</w:t>
            </w:r>
            <w:r w:rsidRPr="00547B33">
              <w:rPr>
                <w:sz w:val="28"/>
                <w:szCs w:val="28"/>
              </w:rPr>
              <w:t>ж</w:t>
            </w:r>
            <w:r w:rsidRPr="00547B33">
              <w:rPr>
                <w:sz w:val="28"/>
                <w:szCs w:val="28"/>
              </w:rPr>
              <w:t>ного движения;</w:t>
            </w:r>
          </w:p>
          <w:p w:rsidR="00E50AC0" w:rsidRDefault="00E50AC0" w:rsidP="00956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происшествий, и количества дорожно-транспортн</w:t>
            </w:r>
            <w:r>
              <w:rPr>
                <w:sz w:val="28"/>
                <w:szCs w:val="28"/>
              </w:rPr>
              <w:t>ых происшествий с пострада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шими;</w:t>
            </w:r>
          </w:p>
          <w:p w:rsidR="00E50AC0" w:rsidRPr="00184F73" w:rsidRDefault="00E50AC0" w:rsidP="00184F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184F73">
              <w:rPr>
                <w:color w:val="000000"/>
                <w:sz w:val="28"/>
                <w:szCs w:val="28"/>
              </w:rPr>
              <w:t>овышение эффективности работы по профилактике и пресечению преступлений, совершаемых в общес</w:t>
            </w:r>
            <w:r w:rsidRPr="00184F73">
              <w:rPr>
                <w:color w:val="000000"/>
                <w:sz w:val="28"/>
                <w:szCs w:val="28"/>
              </w:rPr>
              <w:t>т</w:t>
            </w:r>
            <w:r w:rsidRPr="00184F73">
              <w:rPr>
                <w:color w:val="000000"/>
                <w:sz w:val="28"/>
                <w:szCs w:val="28"/>
              </w:rPr>
              <w:t xml:space="preserve">венных местах </w:t>
            </w:r>
            <w:r>
              <w:rPr>
                <w:color w:val="000000"/>
                <w:sz w:val="28"/>
                <w:szCs w:val="28"/>
              </w:rPr>
              <w:t>и на улицах, п</w:t>
            </w:r>
            <w:r w:rsidRPr="00184F73">
              <w:rPr>
                <w:color w:val="000000"/>
                <w:sz w:val="28"/>
                <w:szCs w:val="28"/>
              </w:rPr>
              <w:t>рофилактика безна</w:t>
            </w:r>
            <w:r w:rsidRPr="00184F73">
              <w:rPr>
                <w:color w:val="000000"/>
                <w:sz w:val="28"/>
                <w:szCs w:val="28"/>
              </w:rPr>
              <w:t>д</w:t>
            </w:r>
            <w:r w:rsidRPr="00184F73">
              <w:rPr>
                <w:color w:val="000000"/>
                <w:sz w:val="28"/>
                <w:szCs w:val="28"/>
              </w:rPr>
              <w:t xml:space="preserve">зорности и правонарушений, </w:t>
            </w:r>
            <w:r>
              <w:rPr>
                <w:color w:val="000000"/>
                <w:sz w:val="28"/>
                <w:szCs w:val="28"/>
              </w:rPr>
              <w:t>совершенных несове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шеннолетними, п</w:t>
            </w:r>
            <w:r w:rsidRPr="00184F73">
              <w:rPr>
                <w:color w:val="000000"/>
                <w:sz w:val="28"/>
                <w:szCs w:val="28"/>
              </w:rPr>
              <w:t>атриотическое воспитание.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660" w:type="dxa"/>
          </w:tcPr>
          <w:p w:rsidR="00E50AC0" w:rsidRPr="00547B33" w:rsidRDefault="00E50AC0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547B33">
              <w:rPr>
                <w:sz w:val="28"/>
                <w:szCs w:val="28"/>
              </w:rPr>
              <w:t>птимизация работы по предупреждению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>лений и правонарушений, всех видов, в том числе связанных с незаконным оборотом наркотических средств;</w:t>
            </w:r>
          </w:p>
          <w:p w:rsidR="00E50AC0" w:rsidRPr="00547B33" w:rsidRDefault="00E50AC0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ния наркомании и связанных с ней правонарушений;</w:t>
            </w:r>
          </w:p>
          <w:p w:rsidR="00E50AC0" w:rsidRPr="00547B33" w:rsidRDefault="00E50AC0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го оборота наркотиков;</w:t>
            </w:r>
          </w:p>
          <w:p w:rsidR="00E50AC0" w:rsidRPr="00547B33" w:rsidRDefault="00E50AC0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</w:t>
            </w:r>
            <w:r w:rsidRPr="00547B33">
              <w:rPr>
                <w:sz w:val="28"/>
                <w:szCs w:val="28"/>
              </w:rPr>
              <w:t>е</w:t>
            </w:r>
            <w:r w:rsidRPr="00547B33">
              <w:rPr>
                <w:sz w:val="28"/>
                <w:szCs w:val="28"/>
              </w:rPr>
              <w:t>ступности и правонарушений среди несовершенн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летних, снижению уровня детской и подростковой безнадзорности и беспризорности в муниципальном районе.</w:t>
            </w:r>
          </w:p>
          <w:p w:rsidR="00E50AC0" w:rsidRPr="00547B33" w:rsidRDefault="00E50AC0" w:rsidP="006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E50AC0" w:rsidRPr="00547B33" w:rsidRDefault="00E50AC0" w:rsidP="00D66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совершенствование организации движения тран</w:t>
            </w:r>
            <w:r w:rsidRPr="00547B33">
              <w:rPr>
                <w:sz w:val="28"/>
                <w:szCs w:val="28"/>
              </w:rPr>
              <w:t>с</w:t>
            </w:r>
            <w:r w:rsidRPr="00547B33">
              <w:rPr>
                <w:sz w:val="28"/>
                <w:szCs w:val="28"/>
              </w:rPr>
              <w:t>порта и пешеходов в городах;</w:t>
            </w:r>
          </w:p>
          <w:p w:rsidR="00E50AC0" w:rsidRPr="00547B33" w:rsidRDefault="00E50AC0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E50AC0" w:rsidRPr="00547B33" w:rsidRDefault="00E50AC0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сокращение детского дорожно-транспортного тра</w:t>
            </w:r>
            <w:r w:rsidRPr="00547B33">
              <w:rPr>
                <w:sz w:val="28"/>
                <w:szCs w:val="28"/>
              </w:rPr>
              <w:t>в</w:t>
            </w:r>
            <w:r w:rsidRPr="00547B33">
              <w:rPr>
                <w:sz w:val="28"/>
                <w:szCs w:val="28"/>
              </w:rPr>
              <w:t>матизма;</w:t>
            </w:r>
          </w:p>
          <w:p w:rsidR="00E50AC0" w:rsidRDefault="00E50AC0" w:rsidP="009E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повышение уровня безопасности транспортных средств и защищенности участников дорожного движения.</w:t>
            </w:r>
          </w:p>
          <w:p w:rsidR="00E50AC0" w:rsidRDefault="00E50AC0" w:rsidP="009108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</w:t>
            </w:r>
            <w:r w:rsidRPr="00910875">
              <w:rPr>
                <w:color w:val="000000"/>
                <w:sz w:val="28"/>
                <w:szCs w:val="28"/>
              </w:rPr>
              <w:t>б</w:t>
            </w:r>
            <w:r w:rsidRPr="00910875">
              <w:rPr>
                <w:color w:val="000000"/>
                <w:sz w:val="28"/>
                <w:szCs w:val="28"/>
              </w:rPr>
              <w:t>щественных мероприятий;</w:t>
            </w:r>
          </w:p>
          <w:p w:rsidR="00E50AC0" w:rsidRPr="00910875" w:rsidRDefault="00E50AC0" w:rsidP="0091087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патрулирование мест массового скопления насел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 xml:space="preserve">ния. </w:t>
            </w:r>
          </w:p>
          <w:p w:rsidR="00E50AC0" w:rsidRDefault="00E50AC0" w:rsidP="00FE19B4">
            <w:pPr>
              <w:jc w:val="both"/>
              <w:rPr>
                <w:sz w:val="28"/>
                <w:szCs w:val="28"/>
              </w:rPr>
            </w:pP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660" w:type="dxa"/>
          </w:tcPr>
          <w:p w:rsidR="00E50AC0" w:rsidRDefault="00E50AC0" w:rsidP="00FE1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 годы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финансирования муниципальной программы</w:t>
            </w:r>
          </w:p>
        </w:tc>
        <w:tc>
          <w:tcPr>
            <w:tcW w:w="6660" w:type="dxa"/>
          </w:tcPr>
          <w:p w:rsidR="00E50AC0" w:rsidRDefault="00E50AC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-  8500 тыс.руб.,</w:t>
            </w:r>
            <w:r w:rsidRPr="006A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50AC0" w:rsidRDefault="00E50AC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2019г.-</w:t>
            </w:r>
            <w:r w:rsidRPr="00F3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5300 тыс.руб.,</w:t>
            </w:r>
          </w:p>
          <w:p w:rsidR="00E50AC0" w:rsidRDefault="00E50AC0" w:rsidP="009E4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2020г.- 1600 тыс.руб.</w:t>
            </w:r>
          </w:p>
          <w:p w:rsidR="00E50AC0" w:rsidRPr="009E49D0" w:rsidRDefault="00E50AC0" w:rsidP="00882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2021г.- 1600 тыс.руб.</w:t>
            </w:r>
          </w:p>
        </w:tc>
      </w:tr>
      <w:tr w:rsidR="00E50AC0">
        <w:tc>
          <w:tcPr>
            <w:tcW w:w="2700" w:type="dxa"/>
          </w:tcPr>
          <w:p w:rsidR="00E50AC0" w:rsidRDefault="00E50AC0">
            <w:pPr>
              <w:jc w:val="both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Ожидаемые коне</w:t>
            </w:r>
            <w:r w:rsidRPr="00914129">
              <w:rPr>
                <w:sz w:val="28"/>
                <w:szCs w:val="28"/>
              </w:rPr>
              <w:t>ч</w:t>
            </w:r>
            <w:r w:rsidRPr="00914129">
              <w:rPr>
                <w:sz w:val="28"/>
                <w:szCs w:val="28"/>
              </w:rPr>
              <w:t>ные результаты ре</w:t>
            </w:r>
            <w:r w:rsidRPr="00914129">
              <w:rPr>
                <w:sz w:val="28"/>
                <w:szCs w:val="28"/>
              </w:rPr>
              <w:t>а</w:t>
            </w:r>
            <w:r w:rsidRPr="00914129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914129">
              <w:rPr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E50AC0" w:rsidRDefault="00E50AC0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высокого уровня раскрываемости преступлений в предельно короткие сроки;</w:t>
            </w:r>
          </w:p>
          <w:p w:rsidR="00E50AC0" w:rsidRDefault="00E50AC0" w:rsidP="0068716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совершаемых в общественных местах, на улицах и в быту,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ступлений  совершенных несовершеннолетними, в состоянии алкогольного опьянения, ранее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вершавшими лицами;</w:t>
            </w:r>
          </w:p>
          <w:p w:rsidR="00E50AC0" w:rsidRDefault="00E50AC0" w:rsidP="0068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правовой культуры населения,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рия полиции  во время проводимых оперативно-профилактических операций по обеспечению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порядка и общественной безопасности.</w:t>
            </w:r>
          </w:p>
        </w:tc>
      </w:tr>
    </w:tbl>
    <w:p w:rsidR="00E50AC0" w:rsidRDefault="00E50AC0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50AC0" w:rsidRPr="003B7D2E" w:rsidRDefault="00E50AC0" w:rsidP="0053603E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B7D2E">
        <w:rPr>
          <w:rFonts w:ascii="Times New Roman" w:hAnsi="Times New Roman"/>
          <w:b w:val="0"/>
          <w:color w:val="000000"/>
          <w:sz w:val="28"/>
          <w:szCs w:val="28"/>
        </w:rPr>
        <w:t xml:space="preserve">1. Содержание проблемы и </w:t>
      </w:r>
    </w:p>
    <w:p w:rsidR="00E50AC0" w:rsidRPr="003B7D2E" w:rsidRDefault="00E50AC0" w:rsidP="0053603E">
      <w:pPr>
        <w:jc w:val="center"/>
        <w:rPr>
          <w:color w:val="000000"/>
          <w:sz w:val="28"/>
          <w:szCs w:val="28"/>
        </w:rPr>
      </w:pPr>
      <w:r w:rsidRPr="003B7D2E">
        <w:rPr>
          <w:color w:val="000000"/>
          <w:sz w:val="28"/>
          <w:szCs w:val="28"/>
        </w:rPr>
        <w:t>необходимость ее решения  программными методами.</w:t>
      </w:r>
    </w:p>
    <w:p w:rsidR="00E50AC0" w:rsidRPr="00113D4E" w:rsidRDefault="00E50AC0" w:rsidP="0053603E">
      <w:pPr>
        <w:jc w:val="center"/>
        <w:rPr>
          <w:color w:val="FF0000"/>
          <w:sz w:val="28"/>
          <w:szCs w:val="28"/>
        </w:rPr>
      </w:pPr>
    </w:p>
    <w:p w:rsidR="00E50AC0" w:rsidRPr="00113D4E" w:rsidRDefault="00E50AC0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4E">
        <w:rPr>
          <w:rFonts w:ascii="Times New Roman" w:hAnsi="Times New Roman" w:cs="Times New Roman"/>
          <w:sz w:val="28"/>
          <w:szCs w:val="28"/>
        </w:rPr>
        <w:t>В отчетном периоде сотрудниками Отдела приоритетно решались задачи по совершенствованию организации деятельности по рассмотрению заявл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ний (сообщений) о преступлениях и принятию по ним процессуальных р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>шений, усилению взаимодействия подразделений следствия и дознания, оп</w:t>
      </w:r>
      <w:r w:rsidRPr="00113D4E">
        <w:rPr>
          <w:rFonts w:ascii="Times New Roman" w:hAnsi="Times New Roman" w:cs="Times New Roman"/>
          <w:sz w:val="28"/>
          <w:szCs w:val="28"/>
        </w:rPr>
        <w:t>е</w:t>
      </w:r>
      <w:r w:rsidRPr="00113D4E">
        <w:rPr>
          <w:rFonts w:ascii="Times New Roman" w:hAnsi="Times New Roman" w:cs="Times New Roman"/>
          <w:sz w:val="28"/>
          <w:szCs w:val="28"/>
        </w:rPr>
        <w:t xml:space="preserve">ративных и экспертно-криминалистических подразделений при раскрытии и расследовании преступлений. </w:t>
      </w:r>
    </w:p>
    <w:p w:rsidR="00E50AC0" w:rsidRDefault="00E50AC0" w:rsidP="001F55B6">
      <w:pPr>
        <w:pStyle w:val="a7"/>
        <w:spacing w:after="0" w:line="276" w:lineRule="auto"/>
        <w:ind w:left="0" w:firstLine="567"/>
        <w:jc w:val="both"/>
        <w:rPr>
          <w:sz w:val="28"/>
          <w:szCs w:val="28"/>
        </w:rPr>
      </w:pPr>
      <w:r w:rsidRPr="00113D4E">
        <w:rPr>
          <w:sz w:val="28"/>
          <w:szCs w:val="28"/>
        </w:rPr>
        <w:t>На контроле руководства Отдела находилась работа по борьбе с корру</w:t>
      </w:r>
      <w:r w:rsidRPr="00113D4E">
        <w:rPr>
          <w:sz w:val="28"/>
          <w:szCs w:val="28"/>
        </w:rPr>
        <w:t>п</w:t>
      </w:r>
      <w:r w:rsidRPr="00113D4E">
        <w:rPr>
          <w:sz w:val="28"/>
          <w:szCs w:val="28"/>
        </w:rPr>
        <w:t>цией, по профилактике правонарушений и по противодействию экстремизму, обеспечение антитеррористической защищённости. Совместно с органами исполнительной власти и органов местного самоуправления проводилась планомерная работа по обеспечению безопасности дорожного движения в Таштагольском районе.</w:t>
      </w:r>
    </w:p>
    <w:p w:rsidR="00E50AC0" w:rsidRPr="00FB2F87" w:rsidRDefault="00E50AC0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В отчетном периоде на контроле руководства Отдела находилась работа по борьбе с коррупцией, противодействие экстремизму, обеспечение ант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террористической защищённости. Совместно с органами исполнительной власти и органов местного самоуправления проводилась планомерная работа по профилактике правонарушений и по обеспечению безопасности дорожн</w:t>
      </w:r>
      <w:r w:rsidRPr="00FB2F87">
        <w:rPr>
          <w:rFonts w:ascii="Times New Roman" w:hAnsi="Times New Roman" w:cs="Times New Roman"/>
          <w:sz w:val="28"/>
          <w:szCs w:val="28"/>
        </w:rPr>
        <w:t>о</w:t>
      </w:r>
      <w:r w:rsidRPr="00FB2F87">
        <w:rPr>
          <w:rFonts w:ascii="Times New Roman" w:hAnsi="Times New Roman" w:cs="Times New Roman"/>
          <w:sz w:val="28"/>
          <w:szCs w:val="28"/>
        </w:rPr>
        <w:t>го движения в Таштагольском районе.</w:t>
      </w:r>
    </w:p>
    <w:p w:rsidR="00E50AC0" w:rsidRPr="00FB2F87" w:rsidRDefault="00E50AC0" w:rsidP="001F55B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87">
        <w:rPr>
          <w:rFonts w:ascii="Times New Roman" w:hAnsi="Times New Roman" w:cs="Times New Roman"/>
          <w:sz w:val="28"/>
          <w:szCs w:val="28"/>
        </w:rPr>
        <w:t>Приоритетно решались задачи по совершенствованию организации де</w:t>
      </w:r>
      <w:r w:rsidRPr="00FB2F87">
        <w:rPr>
          <w:rFonts w:ascii="Times New Roman" w:hAnsi="Times New Roman" w:cs="Times New Roman"/>
          <w:sz w:val="28"/>
          <w:szCs w:val="28"/>
        </w:rPr>
        <w:t>я</w:t>
      </w:r>
      <w:r w:rsidRPr="00FB2F87">
        <w:rPr>
          <w:rFonts w:ascii="Times New Roman" w:hAnsi="Times New Roman" w:cs="Times New Roman"/>
          <w:sz w:val="28"/>
          <w:szCs w:val="28"/>
        </w:rPr>
        <w:t>тельности по рассмотрению заявлений (сообщений) о преступлениях и пр</w:t>
      </w:r>
      <w:r w:rsidRPr="00FB2F87">
        <w:rPr>
          <w:rFonts w:ascii="Times New Roman" w:hAnsi="Times New Roman" w:cs="Times New Roman"/>
          <w:sz w:val="28"/>
          <w:szCs w:val="28"/>
        </w:rPr>
        <w:t>и</w:t>
      </w:r>
      <w:r w:rsidRPr="00FB2F87">
        <w:rPr>
          <w:rFonts w:ascii="Times New Roman" w:hAnsi="Times New Roman" w:cs="Times New Roman"/>
          <w:sz w:val="28"/>
          <w:szCs w:val="28"/>
        </w:rPr>
        <w:t>нятию по ним процессуальных решений, усилению взаимодействия подра</w:t>
      </w:r>
      <w:r w:rsidRPr="00FB2F87">
        <w:rPr>
          <w:rFonts w:ascii="Times New Roman" w:hAnsi="Times New Roman" w:cs="Times New Roman"/>
          <w:sz w:val="28"/>
          <w:szCs w:val="28"/>
        </w:rPr>
        <w:t>з</w:t>
      </w:r>
      <w:r w:rsidRPr="00FB2F87">
        <w:rPr>
          <w:rFonts w:ascii="Times New Roman" w:hAnsi="Times New Roman" w:cs="Times New Roman"/>
          <w:sz w:val="28"/>
          <w:szCs w:val="28"/>
        </w:rPr>
        <w:t>делений следствия и дознания, оперативных и экспертно-криминалистических подразделений при раскрытии и расследовании прест</w:t>
      </w:r>
      <w:r w:rsidRPr="00FB2F87">
        <w:rPr>
          <w:rFonts w:ascii="Times New Roman" w:hAnsi="Times New Roman" w:cs="Times New Roman"/>
          <w:sz w:val="28"/>
          <w:szCs w:val="28"/>
        </w:rPr>
        <w:t>у</w:t>
      </w:r>
      <w:r w:rsidRPr="00FB2F87">
        <w:rPr>
          <w:rFonts w:ascii="Times New Roman" w:hAnsi="Times New Roman" w:cs="Times New Roman"/>
          <w:sz w:val="28"/>
          <w:szCs w:val="28"/>
        </w:rPr>
        <w:t xml:space="preserve">плений. </w:t>
      </w:r>
    </w:p>
    <w:p w:rsidR="00E50AC0" w:rsidRPr="008F78E5" w:rsidRDefault="00E50AC0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главных задач по-прежнему оставалось обеспечение общес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венной безопасности  на территории обслуживания, своевременное и качес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венное реагирование на осложнение оперативной обстановки.</w:t>
      </w:r>
    </w:p>
    <w:p w:rsidR="00E50AC0" w:rsidRPr="008F78E5" w:rsidRDefault="00E50AC0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Особое внимание в  отчетном периоде было уделено работе, связанной с предоставлением государственных услуг по линии: дежурной части, инфо</w:t>
      </w:r>
      <w:r w:rsidRPr="008F78E5">
        <w:rPr>
          <w:sz w:val="28"/>
          <w:szCs w:val="28"/>
        </w:rPr>
        <w:t>р</w:t>
      </w:r>
      <w:r w:rsidRPr="008F78E5">
        <w:rPr>
          <w:sz w:val="28"/>
          <w:szCs w:val="28"/>
        </w:rPr>
        <w:t>мационного центра, ГИБДД, добровольной дактилоскопии и в области м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грационного законодательства.</w:t>
      </w:r>
    </w:p>
    <w:p w:rsidR="00E50AC0" w:rsidRDefault="00E50AC0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Отчетный период 2018 года насыщен масштабными общественно–</w:t>
      </w:r>
      <w:r w:rsidRPr="008F78E5">
        <w:rPr>
          <w:sz w:val="28"/>
          <w:szCs w:val="28"/>
        </w:rPr>
        <w:lastRenderedPageBreak/>
        <w:t>политическими событиями, как муниципального и регионального, так и ф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дерального уровня, на которые (без учета приданных сил) было задействов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но в общей сложности 980 сотрудников Отдела, 92 сотрудника Таштагол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>ского филиала ФГКУ УВО ВНГ, представителей народных дружин - 409, ч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стных охранных организаций – 202, Таштагольского станичного казачьего общества – 63.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Все указанные мероприятия проведены на достаточно высоком орган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зационном уровне, что было оценено со стороны, как Главного управления, так и со стороны администрации Таштагольского района. 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Подводя итоги работы Отдела за 1 полугодие 2018 года, хочется отм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тить, что принимаемые меры способствовали повышению эффективности работы и позволили достичь положительных результатов по отдельным н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правлениям оперативно-служебной деятельности.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 1-ом полугодии Отделом МВД России по Таштагольскому району, с учетом принятия мер по улучшению законности при принятии законных процессуальных решений по сообщениям о преступлениям, на учет ИЦ п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ставлено 410 преступных посягательств, что на 13 эпизодов меньше уровня прошлого года </w:t>
      </w:r>
      <w:r w:rsidRPr="008F78E5">
        <w:rPr>
          <w:i/>
          <w:sz w:val="28"/>
          <w:szCs w:val="28"/>
        </w:rPr>
        <w:t>(АППГ 423; - 3,1%)</w:t>
      </w:r>
      <w:r w:rsidRPr="008F78E5">
        <w:rPr>
          <w:sz w:val="28"/>
          <w:szCs w:val="28"/>
        </w:rPr>
        <w:t>. (среднее снижение по территориальным органам  7,6%).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Снижение произошло и по  числу  преступлений против собственности </w:t>
      </w:r>
      <w:r w:rsidRPr="008F78E5">
        <w:rPr>
          <w:i/>
          <w:sz w:val="28"/>
          <w:szCs w:val="28"/>
        </w:rPr>
        <w:t>(186 против 197 АППГ; - 5,6%)</w:t>
      </w:r>
      <w:r w:rsidRPr="008F78E5">
        <w:rPr>
          <w:sz w:val="28"/>
          <w:szCs w:val="28"/>
        </w:rPr>
        <w:t xml:space="preserve"> и преступлениям против личности </w:t>
      </w:r>
      <w:r w:rsidRPr="008F78E5">
        <w:rPr>
          <w:i/>
          <w:sz w:val="28"/>
          <w:szCs w:val="28"/>
        </w:rPr>
        <w:t>(104 пр</w:t>
      </w:r>
      <w:r w:rsidRPr="008F78E5">
        <w:rPr>
          <w:i/>
          <w:sz w:val="28"/>
          <w:szCs w:val="28"/>
        </w:rPr>
        <w:t>о</w:t>
      </w:r>
      <w:r w:rsidRPr="008F78E5">
        <w:rPr>
          <w:i/>
          <w:sz w:val="28"/>
          <w:szCs w:val="28"/>
        </w:rPr>
        <w:t>тив 125 АППГ; - 16,8%).</w:t>
      </w:r>
      <w:r w:rsidRPr="008F78E5">
        <w:rPr>
          <w:sz w:val="28"/>
          <w:szCs w:val="28"/>
        </w:rPr>
        <w:t xml:space="preserve"> 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Если по количеству тяжких и особо тяжких преступлений против личн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сти ситуация фактически соответствует прошлому году </w:t>
      </w:r>
      <w:r w:rsidRPr="008F78E5">
        <w:rPr>
          <w:i/>
          <w:sz w:val="28"/>
          <w:szCs w:val="28"/>
        </w:rPr>
        <w:t>(21 против 20 АППГ)</w:t>
      </w:r>
      <w:r w:rsidRPr="008F78E5">
        <w:rPr>
          <w:sz w:val="28"/>
          <w:szCs w:val="28"/>
        </w:rPr>
        <w:t xml:space="preserve">,  то по числу тяжких преступлений против собственности отмечается рост более чем в 2 раза </w:t>
      </w:r>
      <w:r w:rsidRPr="008F78E5">
        <w:rPr>
          <w:i/>
          <w:sz w:val="28"/>
          <w:szCs w:val="28"/>
        </w:rPr>
        <w:t>(с 28 до 47; + 67,9%)</w:t>
      </w:r>
      <w:r w:rsidRPr="008F78E5">
        <w:rPr>
          <w:sz w:val="28"/>
          <w:szCs w:val="28"/>
        </w:rPr>
        <w:t>. Основная причина – значител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 xml:space="preserve">ный рост квартирных краж (с 12 до 32; +166,7) (подобная регистрация </w:t>
      </w:r>
      <w:r w:rsidRPr="008F78E5">
        <w:rPr>
          <w:i/>
          <w:sz w:val="28"/>
          <w:szCs w:val="28"/>
        </w:rPr>
        <w:t xml:space="preserve">была в 2016 году). </w:t>
      </w:r>
      <w:r w:rsidRPr="008F78E5">
        <w:rPr>
          <w:sz w:val="28"/>
          <w:szCs w:val="28"/>
        </w:rPr>
        <w:t>Кроме того за отчетный период выросло число грабежей</w:t>
      </w:r>
      <w:r w:rsidRPr="008F78E5">
        <w:rPr>
          <w:i/>
          <w:sz w:val="28"/>
          <w:szCs w:val="28"/>
        </w:rPr>
        <w:t xml:space="preserve"> (11 пр</w:t>
      </w:r>
      <w:r w:rsidRPr="008F78E5">
        <w:rPr>
          <w:i/>
          <w:sz w:val="28"/>
          <w:szCs w:val="28"/>
        </w:rPr>
        <w:t>о</w:t>
      </w:r>
      <w:r w:rsidRPr="008F78E5">
        <w:rPr>
          <w:i/>
          <w:sz w:val="28"/>
          <w:szCs w:val="28"/>
        </w:rPr>
        <w:t>тив 7 АППГ; 57,1%)</w:t>
      </w:r>
      <w:r w:rsidRPr="008F78E5">
        <w:rPr>
          <w:sz w:val="28"/>
          <w:szCs w:val="28"/>
        </w:rPr>
        <w:t xml:space="preserve">, зарегистрирован 1 разбой </w:t>
      </w:r>
      <w:r w:rsidRPr="008F78E5">
        <w:rPr>
          <w:i/>
          <w:sz w:val="28"/>
          <w:szCs w:val="28"/>
        </w:rPr>
        <w:t>(АППГ 0)</w:t>
      </w:r>
      <w:r w:rsidRPr="008F78E5">
        <w:rPr>
          <w:sz w:val="28"/>
          <w:szCs w:val="28"/>
        </w:rPr>
        <w:t xml:space="preserve">. 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За текущий период отмечается негативная динамика в части увеличения более чем на четверть числа преступлений совершенных на улице </w:t>
      </w:r>
      <w:r w:rsidRPr="008F78E5">
        <w:rPr>
          <w:i/>
          <w:sz w:val="28"/>
          <w:szCs w:val="28"/>
        </w:rPr>
        <w:t>(с 55 АППГ до 69; +25,5%)</w:t>
      </w:r>
      <w:r w:rsidRPr="008F78E5">
        <w:rPr>
          <w:sz w:val="28"/>
          <w:szCs w:val="28"/>
        </w:rPr>
        <w:t>, соответственно увеличился и их удельный вес от чи</w:t>
      </w:r>
      <w:r w:rsidRPr="008F78E5">
        <w:rPr>
          <w:sz w:val="28"/>
          <w:szCs w:val="28"/>
        </w:rPr>
        <w:t>с</w:t>
      </w:r>
      <w:r w:rsidRPr="008F78E5">
        <w:rPr>
          <w:sz w:val="28"/>
          <w:szCs w:val="28"/>
        </w:rPr>
        <w:t xml:space="preserve">ла зарегистрированных преступлений </w:t>
      </w:r>
      <w:r w:rsidRPr="008F78E5">
        <w:rPr>
          <w:i/>
          <w:sz w:val="28"/>
          <w:szCs w:val="28"/>
        </w:rPr>
        <w:t>(16,8% против 13,0% АППГ)</w:t>
      </w:r>
      <w:r w:rsidRPr="008F78E5">
        <w:rPr>
          <w:sz w:val="28"/>
          <w:szCs w:val="28"/>
        </w:rPr>
        <w:t xml:space="preserve">. </w:t>
      </w:r>
    </w:p>
    <w:p w:rsidR="00E50AC0" w:rsidRPr="008F78E5" w:rsidRDefault="00E50AC0" w:rsidP="001F55B6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8E5">
        <w:rPr>
          <w:rFonts w:ascii="Times New Roman" w:hAnsi="Times New Roman"/>
          <w:sz w:val="28"/>
          <w:szCs w:val="28"/>
        </w:rPr>
        <w:t>С целью профилактики и раскрытия преступлений, совершенных в о</w:t>
      </w:r>
      <w:r w:rsidRPr="008F78E5">
        <w:rPr>
          <w:rFonts w:ascii="Times New Roman" w:hAnsi="Times New Roman"/>
          <w:sz w:val="28"/>
          <w:szCs w:val="28"/>
        </w:rPr>
        <w:t>б</w:t>
      </w:r>
      <w:r w:rsidRPr="008F78E5">
        <w:rPr>
          <w:rFonts w:ascii="Times New Roman" w:hAnsi="Times New Roman"/>
          <w:sz w:val="28"/>
          <w:szCs w:val="28"/>
        </w:rPr>
        <w:t xml:space="preserve">щественных местах, в том числе на улицах, штабом Отдела совместно с ООП Отдела подготовлен и направлен в Главное управление (для включения в доклад врио Губернатора Кемеровской области) и Главе Администрации </w:t>
      </w:r>
      <w:r w:rsidRPr="008F78E5">
        <w:rPr>
          <w:rFonts w:ascii="Times New Roman" w:hAnsi="Times New Roman"/>
          <w:sz w:val="28"/>
          <w:szCs w:val="28"/>
        </w:rPr>
        <w:lastRenderedPageBreak/>
        <w:t>Таштагольского района Паспорт профилактики Таштагольского района. Пр</w:t>
      </w:r>
      <w:r w:rsidRPr="008F78E5">
        <w:rPr>
          <w:rFonts w:ascii="Times New Roman" w:hAnsi="Times New Roman"/>
          <w:sz w:val="28"/>
          <w:szCs w:val="28"/>
        </w:rPr>
        <w:t>о</w:t>
      </w:r>
      <w:r w:rsidRPr="008F78E5">
        <w:rPr>
          <w:rFonts w:ascii="Times New Roman" w:hAnsi="Times New Roman"/>
          <w:sz w:val="28"/>
          <w:szCs w:val="28"/>
        </w:rPr>
        <w:t>веденным анализом установлены места криминальной активности, крим</w:t>
      </w:r>
      <w:r w:rsidRPr="008F78E5">
        <w:rPr>
          <w:rFonts w:ascii="Times New Roman" w:hAnsi="Times New Roman"/>
          <w:sz w:val="28"/>
          <w:szCs w:val="28"/>
        </w:rPr>
        <w:t>и</w:t>
      </w:r>
      <w:r w:rsidRPr="008F78E5">
        <w:rPr>
          <w:rFonts w:ascii="Times New Roman" w:hAnsi="Times New Roman"/>
          <w:sz w:val="28"/>
          <w:szCs w:val="28"/>
        </w:rPr>
        <w:t>нальной напряженности и прогнозируемые места совершения ДТП на терр</w:t>
      </w:r>
      <w:r w:rsidRPr="008F78E5">
        <w:rPr>
          <w:rFonts w:ascii="Times New Roman" w:hAnsi="Times New Roman"/>
          <w:sz w:val="28"/>
          <w:szCs w:val="28"/>
        </w:rPr>
        <w:t>и</w:t>
      </w:r>
      <w:r w:rsidRPr="008F78E5">
        <w:rPr>
          <w:rFonts w:ascii="Times New Roman" w:hAnsi="Times New Roman"/>
          <w:sz w:val="28"/>
          <w:szCs w:val="28"/>
        </w:rPr>
        <w:t>тории района. Подготовлены предложения для улучшения ситуации, в том числе по системам видеонаблюдения и освещения улиц. Со стороны Главн</w:t>
      </w:r>
      <w:r w:rsidRPr="008F78E5">
        <w:rPr>
          <w:rFonts w:ascii="Times New Roman" w:hAnsi="Times New Roman"/>
          <w:sz w:val="28"/>
          <w:szCs w:val="28"/>
        </w:rPr>
        <w:t>о</w:t>
      </w:r>
      <w:r w:rsidRPr="008F78E5">
        <w:rPr>
          <w:rFonts w:ascii="Times New Roman" w:hAnsi="Times New Roman"/>
          <w:sz w:val="28"/>
          <w:szCs w:val="28"/>
        </w:rPr>
        <w:t xml:space="preserve">го управления указанный Паспорт профилактики Таштагольского района признан в числе трех Паспортов профилактики лучшим по области. </w:t>
      </w:r>
    </w:p>
    <w:p w:rsidR="00E50AC0" w:rsidRPr="008F78E5" w:rsidRDefault="00E50AC0" w:rsidP="001F55B6">
      <w:pPr>
        <w:pStyle w:val="af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78E5">
        <w:rPr>
          <w:rFonts w:ascii="Times New Roman" w:hAnsi="Times New Roman"/>
          <w:sz w:val="28"/>
          <w:szCs w:val="28"/>
        </w:rPr>
        <w:t xml:space="preserve"> настоящее время уже установлено 27 уличных камер видеонаблюд</w:t>
      </w:r>
      <w:r w:rsidRPr="008F78E5">
        <w:rPr>
          <w:rFonts w:ascii="Times New Roman" w:hAnsi="Times New Roman"/>
          <w:sz w:val="28"/>
          <w:szCs w:val="28"/>
        </w:rPr>
        <w:t>е</w:t>
      </w:r>
      <w:r w:rsidRPr="008F78E5">
        <w:rPr>
          <w:rFonts w:ascii="Times New Roman" w:hAnsi="Times New Roman"/>
          <w:sz w:val="28"/>
          <w:szCs w:val="28"/>
        </w:rPr>
        <w:t>ния, входящих в систему «Безопасный город», с выводом на монитор в д</w:t>
      </w:r>
      <w:r w:rsidRPr="008F78E5">
        <w:rPr>
          <w:rFonts w:ascii="Times New Roman" w:hAnsi="Times New Roman"/>
          <w:sz w:val="28"/>
          <w:szCs w:val="28"/>
        </w:rPr>
        <w:t>е</w:t>
      </w:r>
      <w:r w:rsidRPr="008F78E5">
        <w:rPr>
          <w:rFonts w:ascii="Times New Roman" w:hAnsi="Times New Roman"/>
          <w:sz w:val="28"/>
          <w:szCs w:val="28"/>
        </w:rPr>
        <w:t>журной части Отдела (сервер установлен в Отделе, находится на балансе Администрации). Также установлены камеры видеонаблюдения «Системы Поток» в п. Чугунаш (2 камеры) и п. Шерегеш 3 камеры. Имеются без вывода на Отдел камеры видеонаблюдения в поселках Каз (6) и Темир-Тау (5). В рамках антитеррористической комиссии Таштагольского района проведена соответствующая работа и в настоящее время видеонаблюдение имеется фа</w:t>
      </w:r>
      <w:r w:rsidRPr="008F78E5">
        <w:rPr>
          <w:rFonts w:ascii="Times New Roman" w:hAnsi="Times New Roman"/>
          <w:sz w:val="28"/>
          <w:szCs w:val="28"/>
        </w:rPr>
        <w:t>к</w:t>
      </w:r>
      <w:r w:rsidRPr="008F78E5">
        <w:rPr>
          <w:rFonts w:ascii="Times New Roman" w:hAnsi="Times New Roman"/>
          <w:sz w:val="28"/>
          <w:szCs w:val="28"/>
        </w:rPr>
        <w:t xml:space="preserve">тически на всех гостиницах, клубах прокатах и т.д. СТК «Шерегеш». 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 настоящее время пересмотрен график работы нарядов ППСП Отдела. На летнее время наряды работают до 05 часов утра.</w:t>
      </w:r>
    </w:p>
    <w:p w:rsidR="00E50AC0" w:rsidRPr="008F78E5" w:rsidRDefault="00E50AC0" w:rsidP="001F55B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На фоне значительного </w:t>
      </w:r>
      <w:r w:rsidRPr="008F78E5">
        <w:rPr>
          <w:i/>
          <w:sz w:val="28"/>
          <w:szCs w:val="28"/>
        </w:rPr>
        <w:t>(на 16,5%)</w:t>
      </w:r>
      <w:r w:rsidRPr="008F78E5">
        <w:rPr>
          <w:sz w:val="28"/>
          <w:szCs w:val="28"/>
        </w:rPr>
        <w:t xml:space="preserve"> снижения выявленных преступлений превентивного состава </w:t>
      </w:r>
      <w:r w:rsidRPr="008F78E5">
        <w:rPr>
          <w:i/>
          <w:sz w:val="28"/>
          <w:szCs w:val="28"/>
        </w:rPr>
        <w:t>(со 133 до 111)</w:t>
      </w:r>
      <w:r w:rsidRPr="008F78E5">
        <w:rPr>
          <w:sz w:val="28"/>
          <w:szCs w:val="28"/>
        </w:rPr>
        <w:t>, отсутствия возбужденных головных дел по ст. ст. 150 и 151 УК РФ, с отрицательной стороны отмечен рост на треть числа преступлений совершенных несовершеннолетними</w:t>
      </w:r>
      <w:r w:rsidRPr="008F78E5">
        <w:rPr>
          <w:i/>
          <w:sz w:val="28"/>
          <w:szCs w:val="28"/>
        </w:rPr>
        <w:t xml:space="preserve"> (с 14 до 21; +33,3%)</w:t>
      </w:r>
      <w:r w:rsidRPr="008F78E5">
        <w:rPr>
          <w:sz w:val="28"/>
          <w:szCs w:val="28"/>
        </w:rPr>
        <w:t>,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>а также преступлений совершенных лицами, ранее совершавшими преступления</w:t>
      </w:r>
      <w:r w:rsidRPr="008F78E5">
        <w:rPr>
          <w:i/>
          <w:sz w:val="28"/>
          <w:szCs w:val="28"/>
        </w:rPr>
        <w:t xml:space="preserve"> (177 против 172; +2,8%).</w:t>
      </w:r>
      <w:r w:rsidRPr="008F78E5">
        <w:rPr>
          <w:sz w:val="28"/>
          <w:szCs w:val="28"/>
        </w:rPr>
        <w:t xml:space="preserve"> Причиной данной ситуации является слабый контроль со стороны руководства УУПиПДН за деятельностью по</w:t>
      </w:r>
      <w:r w:rsidRPr="008F78E5">
        <w:rPr>
          <w:sz w:val="28"/>
          <w:szCs w:val="28"/>
        </w:rPr>
        <w:t>д</w:t>
      </w:r>
      <w:r w:rsidRPr="008F78E5">
        <w:rPr>
          <w:sz w:val="28"/>
          <w:szCs w:val="28"/>
        </w:rPr>
        <w:t>чиненного личного состава.</w:t>
      </w:r>
    </w:p>
    <w:p w:rsidR="00E50AC0" w:rsidRPr="008F78E5" w:rsidRDefault="00E50AC0" w:rsidP="001F55B6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Позитивно отмечаем снижение краж </w:t>
      </w:r>
      <w:r w:rsidRPr="008F78E5">
        <w:rPr>
          <w:i/>
          <w:sz w:val="28"/>
          <w:szCs w:val="28"/>
        </w:rPr>
        <w:t>(с 4 до 1)</w:t>
      </w:r>
      <w:r w:rsidRPr="008F78E5">
        <w:rPr>
          <w:sz w:val="28"/>
          <w:szCs w:val="28"/>
        </w:rPr>
        <w:t xml:space="preserve"> и угонов </w:t>
      </w:r>
      <w:r w:rsidRPr="008F78E5">
        <w:rPr>
          <w:i/>
          <w:sz w:val="28"/>
          <w:szCs w:val="28"/>
        </w:rPr>
        <w:t>(с 8 до 4)</w:t>
      </w:r>
      <w:r w:rsidRPr="008F78E5">
        <w:rPr>
          <w:sz w:val="28"/>
          <w:szCs w:val="28"/>
        </w:rPr>
        <w:t xml:space="preserve"> авт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мототранспорта. Отсутствие регистрации поджогов и вымогательств.</w:t>
      </w:r>
    </w:p>
    <w:p w:rsidR="00E50AC0" w:rsidRPr="008F78E5" w:rsidRDefault="00E50AC0" w:rsidP="007C08C4">
      <w:pPr>
        <w:pStyle w:val="26"/>
        <w:shd w:val="clear" w:color="auto" w:fill="auto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В том числе благодаря тому, что сотрудниками Отдела на постоянной основе проводится разъяснительная работа с населением по профилактике мошеннических действий за 1 полугодие 2018 году на территории Ташт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гольского района отмечено снижение регистрации в КУСП сообщений о м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шенничествах более чем на треть </w:t>
      </w:r>
      <w:r w:rsidRPr="008F78E5">
        <w:rPr>
          <w:i/>
          <w:sz w:val="28"/>
          <w:szCs w:val="28"/>
        </w:rPr>
        <w:t>(с 31 до 20; - 35,5%)</w:t>
      </w:r>
      <w:r w:rsidRPr="008F78E5">
        <w:rPr>
          <w:sz w:val="28"/>
          <w:szCs w:val="28"/>
        </w:rPr>
        <w:t>, в том числе с испол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 xml:space="preserve">зованием информационно-телекоммуникационных технологий </w:t>
      </w:r>
      <w:r w:rsidRPr="008F78E5">
        <w:rPr>
          <w:i/>
          <w:sz w:val="28"/>
          <w:szCs w:val="28"/>
        </w:rPr>
        <w:t xml:space="preserve">(с 22 до 14; - 36,4%). </w:t>
      </w:r>
      <w:r w:rsidRPr="008F78E5">
        <w:rPr>
          <w:sz w:val="28"/>
          <w:szCs w:val="28"/>
        </w:rPr>
        <w:t>Общее число возбужденных уголовных дел данной категории сниз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 xml:space="preserve">лось почти в два раза </w:t>
      </w:r>
      <w:r w:rsidRPr="008F78E5">
        <w:rPr>
          <w:i/>
          <w:sz w:val="28"/>
          <w:szCs w:val="28"/>
        </w:rPr>
        <w:t xml:space="preserve">(с 46 до 25; - 45,7%) </w:t>
      </w:r>
      <w:r w:rsidRPr="008F78E5">
        <w:rPr>
          <w:sz w:val="28"/>
          <w:szCs w:val="28"/>
        </w:rPr>
        <w:t>и это при обеспечении соблюдения требований приказа МВД России от 03.04.2018 № 196 в части принятия р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шения о возбуждении уголовного дела, а также соответствующих мер по раскрытию преступления по  месту поступления сообщения о нем. </w:t>
      </w:r>
    </w:p>
    <w:p w:rsidR="00E50AC0" w:rsidRPr="008F78E5" w:rsidRDefault="00E50AC0" w:rsidP="007C08C4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lastRenderedPageBreak/>
        <w:t>Ежедневно в 17 часов 30 минут начальнике Отдела на подведении ит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гов работы и еженедельно по пятницам в 10 часов 00 минут за неделю анал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зируются результаты работы по раскрытию преступлений за прошедшие 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>тки, информация об отсутствии результатов в раскрытии преступлений по отдельным направлениям доводится до руководителей подразделений. Также еженедельно по вторникам, по окончании совещания при начальнике Гла</w:t>
      </w:r>
      <w:r w:rsidRPr="008F78E5">
        <w:rPr>
          <w:sz w:val="28"/>
          <w:szCs w:val="28"/>
        </w:rPr>
        <w:t>в</w:t>
      </w:r>
      <w:r w:rsidRPr="008F78E5">
        <w:rPr>
          <w:sz w:val="28"/>
          <w:szCs w:val="28"/>
        </w:rPr>
        <w:t>ного управления (ВКС), начальником Отдела проводится дополнительное с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вещание по итогам видеоконференции. Руководству Отдела ставятся допо</w:t>
      </w:r>
      <w:r w:rsidRPr="008F78E5">
        <w:rPr>
          <w:sz w:val="28"/>
          <w:szCs w:val="28"/>
        </w:rPr>
        <w:t>л</w:t>
      </w:r>
      <w:r w:rsidRPr="008F78E5">
        <w:rPr>
          <w:sz w:val="28"/>
          <w:szCs w:val="28"/>
        </w:rPr>
        <w:t xml:space="preserve">нительные задачи в рамках рассматриваемых вопросов.  Ведется протокол данного совещания, который посредством СЭД доводится до исполнителей. </w:t>
      </w:r>
    </w:p>
    <w:p w:rsidR="00E50AC0" w:rsidRPr="008F78E5" w:rsidRDefault="00E50AC0" w:rsidP="007C08C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8F78E5">
        <w:rPr>
          <w:sz w:val="28"/>
          <w:szCs w:val="28"/>
        </w:rPr>
        <w:t>В итоге по итогам 1 полугодия в целом Отдел сохранил позитивные те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 xml:space="preserve">денции по раскрытию преступлений. Всего по Отделу за отчетный период раскрыто 300 преступлений </w:t>
      </w:r>
      <w:r w:rsidRPr="008F78E5">
        <w:rPr>
          <w:i/>
          <w:sz w:val="28"/>
          <w:szCs w:val="28"/>
        </w:rPr>
        <w:t>(АППГ 285; +5,3%)</w:t>
      </w:r>
      <w:r w:rsidRPr="008F78E5">
        <w:rPr>
          <w:sz w:val="28"/>
          <w:szCs w:val="28"/>
        </w:rPr>
        <w:t xml:space="preserve">. Осталось не раскрытыми 110 преступления, что значительно на 20,3% меньше уровня прошлого года. Соответственно  раскрываемость по установленным лицам выросла на 5,8% </w:t>
      </w:r>
      <w:r w:rsidRPr="008F78E5">
        <w:rPr>
          <w:i/>
          <w:sz w:val="28"/>
          <w:szCs w:val="28"/>
        </w:rPr>
        <w:t xml:space="preserve">(73,2% против 67,4%), </w:t>
      </w:r>
      <w:r w:rsidRPr="008F78E5">
        <w:rPr>
          <w:sz w:val="28"/>
          <w:szCs w:val="28"/>
        </w:rPr>
        <w:t>что выше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>средней раскрываемости по установленным лицам по территориальным органам на 14,1% (59,1%). В том числе отмечен рост раскрываемости, как по тяжким, так и по особо тяжким преступлениям. Раскрыты все тяжкие и особо тяжкие преступления против личности.  При этом по приказа ГУ МВД России по Кемеровской области № 118-2014 тя</w:t>
      </w:r>
      <w:r w:rsidRPr="008F78E5">
        <w:rPr>
          <w:sz w:val="28"/>
          <w:szCs w:val="28"/>
        </w:rPr>
        <w:t>ж</w:t>
      </w:r>
      <w:r w:rsidRPr="008F78E5">
        <w:rPr>
          <w:sz w:val="28"/>
          <w:szCs w:val="28"/>
        </w:rPr>
        <w:t>кие и особо тяжкие преступлений против личности, уголовные дела по кот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рым впервые приостановлены по ст. 208 УПК РФ отсутствуют </w:t>
      </w:r>
      <w:r w:rsidRPr="008F78E5">
        <w:rPr>
          <w:i/>
          <w:sz w:val="28"/>
          <w:szCs w:val="28"/>
        </w:rPr>
        <w:t xml:space="preserve">(АППГ 1). </w:t>
      </w:r>
    </w:p>
    <w:p w:rsidR="00E50AC0" w:rsidRPr="008F78E5" w:rsidRDefault="00E50AC0" w:rsidP="007C08C4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Общий рост раскрываемости преступлений против личности составил 8,0% </w:t>
      </w:r>
      <w:r w:rsidRPr="008F78E5">
        <w:rPr>
          <w:i/>
          <w:sz w:val="28"/>
          <w:szCs w:val="28"/>
        </w:rPr>
        <w:t>(95,2% против 87,2% АППГ)</w:t>
      </w:r>
      <w:r w:rsidRPr="008F78E5">
        <w:rPr>
          <w:sz w:val="28"/>
          <w:szCs w:val="28"/>
        </w:rPr>
        <w:t>, что также выше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 xml:space="preserve">средней раскрываемости по области на 5,8% (89,4%). Эффективность раскрытия преступлений против собственности возросла на 2,4% </w:t>
      </w:r>
      <w:r w:rsidRPr="008F78E5">
        <w:rPr>
          <w:i/>
          <w:sz w:val="28"/>
          <w:szCs w:val="28"/>
        </w:rPr>
        <w:t>(52,2 против 49,7%)</w:t>
      </w:r>
      <w:r w:rsidRPr="008F78E5">
        <w:rPr>
          <w:sz w:val="28"/>
          <w:szCs w:val="28"/>
        </w:rPr>
        <w:t>, выше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>средней по о</w:t>
      </w:r>
      <w:r w:rsidRPr="008F78E5">
        <w:rPr>
          <w:sz w:val="28"/>
          <w:szCs w:val="28"/>
        </w:rPr>
        <w:t>б</w:t>
      </w:r>
      <w:r w:rsidRPr="008F78E5">
        <w:rPr>
          <w:sz w:val="28"/>
          <w:szCs w:val="28"/>
        </w:rPr>
        <w:t xml:space="preserve">ласти на 2,9% </w:t>
      </w:r>
      <w:r w:rsidRPr="008F78E5">
        <w:rPr>
          <w:i/>
          <w:sz w:val="28"/>
          <w:szCs w:val="28"/>
        </w:rPr>
        <w:t xml:space="preserve">(49,3%). </w:t>
      </w:r>
      <w:r w:rsidRPr="008F78E5">
        <w:rPr>
          <w:sz w:val="28"/>
          <w:szCs w:val="28"/>
        </w:rPr>
        <w:t>Отсутствуют нераскрытые грабежи, разбои, угоны АМТС.</w:t>
      </w:r>
    </w:p>
    <w:p w:rsidR="00E50AC0" w:rsidRPr="008F78E5" w:rsidRDefault="00E50AC0" w:rsidP="007C08C4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Хотя с отрицательной стороны отмечается то, что за 6 месяцев 2018 года незначительно снижено число раскрытых преступлений «прошлых лет» (19 против 21 АППГ). Также негативно отмечено снижение эффективности ра</w:t>
      </w:r>
      <w:r w:rsidRPr="008F78E5">
        <w:rPr>
          <w:sz w:val="28"/>
          <w:szCs w:val="28"/>
        </w:rPr>
        <w:t>с</w:t>
      </w:r>
      <w:r w:rsidRPr="008F78E5">
        <w:rPr>
          <w:sz w:val="28"/>
          <w:szCs w:val="28"/>
        </w:rPr>
        <w:t xml:space="preserve">крытия краж </w:t>
      </w:r>
      <w:r w:rsidRPr="008F78E5">
        <w:rPr>
          <w:i/>
          <w:sz w:val="28"/>
          <w:szCs w:val="28"/>
        </w:rPr>
        <w:t xml:space="preserve">(53,6% против 57,6% АППГ; -4,0%), </w:t>
      </w:r>
      <w:r w:rsidRPr="008F78E5">
        <w:rPr>
          <w:sz w:val="28"/>
          <w:szCs w:val="28"/>
        </w:rPr>
        <w:t>в том числе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 xml:space="preserve">из складов </w:t>
      </w:r>
      <w:r w:rsidRPr="008F78E5">
        <w:rPr>
          <w:i/>
          <w:sz w:val="28"/>
          <w:szCs w:val="28"/>
        </w:rPr>
        <w:t>(62,5% против 71,4%)</w:t>
      </w:r>
      <w:r w:rsidRPr="008F78E5">
        <w:rPr>
          <w:sz w:val="28"/>
          <w:szCs w:val="28"/>
        </w:rPr>
        <w:t>, грабежей (со 100% до 90,0%), угонов АМТС (со 100,0% до 75,0%).</w:t>
      </w:r>
    </w:p>
    <w:p w:rsidR="00E50AC0" w:rsidRPr="008F78E5" w:rsidRDefault="00E50AC0" w:rsidP="007C08C4">
      <w:pPr>
        <w:pStyle w:val="27"/>
        <w:spacing w:after="0"/>
        <w:rPr>
          <w:i/>
        </w:rPr>
      </w:pPr>
      <w:r w:rsidRPr="008F78E5">
        <w:lastRenderedPageBreak/>
        <w:t>Особо в негативном плане отмечается эффективность раскрываемости мошенничеств, так из 25 зарегистрированных мошенничеств, раскрыто – 4, раскрываемость по установленным лицам составила – 16,0%, что значител</w:t>
      </w:r>
      <w:r w:rsidRPr="008F78E5">
        <w:t>ь</w:t>
      </w:r>
      <w:r w:rsidRPr="008F78E5">
        <w:t xml:space="preserve">но ниже среднеобластного значения </w:t>
      </w:r>
      <w:r w:rsidRPr="008F78E5">
        <w:rPr>
          <w:i/>
        </w:rPr>
        <w:t xml:space="preserve">(27,5%). </w:t>
      </w:r>
      <w:r w:rsidRPr="008F78E5">
        <w:t>Из 20 мошенничеств соверше</w:t>
      </w:r>
      <w:r w:rsidRPr="008F78E5">
        <w:t>н</w:t>
      </w:r>
      <w:r w:rsidRPr="008F78E5">
        <w:t>ных с использованием ИТКС, из которых только 2 раскрыты, раскрыва</w:t>
      </w:r>
      <w:r w:rsidRPr="008F78E5">
        <w:t>е</w:t>
      </w:r>
      <w:r w:rsidRPr="008F78E5">
        <w:t>мость по установленным лицам – 10,0%, при среднеобластном значении  – 16,0%.</w:t>
      </w:r>
    </w:p>
    <w:p w:rsidR="00E50AC0" w:rsidRPr="008F78E5" w:rsidRDefault="00E50AC0" w:rsidP="007C08C4">
      <w:pPr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С целью раскрытия данных преступлений во исполнение мероприятий, предусмотренных планом «Дорожная карта», в Отдела приказом № 311 от 28.12.2018 создана постоянно действующая рабочая группа по противодейс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вию подобным преступным посягательствам. Также создана специализир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ванная СОГ (в составе 2 о/у ОУР и 1 следователя СО). Организован обмен оперативной информации с УУР Главного управления и ФКУ ИК – 4 о фа</w:t>
      </w:r>
      <w:r w:rsidRPr="008F78E5">
        <w:rPr>
          <w:sz w:val="28"/>
          <w:szCs w:val="28"/>
        </w:rPr>
        <w:t>к</w:t>
      </w:r>
      <w:r w:rsidRPr="008F78E5">
        <w:rPr>
          <w:sz w:val="28"/>
          <w:szCs w:val="28"/>
        </w:rPr>
        <w:t>тах «телефонных мошенничеств», лиц их совершивших, используемые ном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ра телефонов, </w:t>
      </w:r>
      <w:r w:rsidRPr="008F78E5">
        <w:rPr>
          <w:sz w:val="28"/>
          <w:szCs w:val="28"/>
          <w:lang w:val="en-US"/>
        </w:rPr>
        <w:t>IMEI</w:t>
      </w:r>
      <w:r w:rsidRPr="008F78E5">
        <w:rPr>
          <w:sz w:val="28"/>
          <w:szCs w:val="28"/>
        </w:rPr>
        <w:t xml:space="preserve"> сотовых телефонов, с целью выработки конкретных пр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филактических и оперативно-розыскных мероприятий, направленных на пр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сечение, либо документирование преступной деятельности. В настоящее время имеются перспективы на раскрытие 3 преступлений данной категории.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Нагрузка по раскрытым преступлениям на 1 сотрудника подразделений полиции Отдела (ОУР, ЭБиПК, ППС, ГИБДД) за исключением подраздел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ний УУП  и ПДН Отдела выше, чем среднее значение по области.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Во исполнение распоряжения Главного управления от 10.11.2017 №6/4-1730 «Об организации ведомственного контроля за соблюдением процесс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 xml:space="preserve">альных сроков» нами ежемесячно формируются результаты по принятым решениям по уголовным делам, находящимся в производстве  СО, ОД и СК. 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За июнь текущего года по основным как положительным критериям (по расследованным эпизодам и статистическим карточкам Ф. 2), так и по отр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цательным (приостановлено и продлено расследование) реально принятые органами следствия и дознания решения фактически соответствуют заявле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ным в Главное управление.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В общем по органам следствия и дознания было в рамках Ведомстве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ного контроля было запланировано: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- к расследованию на июнь запланирован 51 эпизод, фактически рассл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довано 62 </w:t>
      </w:r>
      <w:r w:rsidRPr="008F78E5">
        <w:rPr>
          <w:i/>
          <w:sz w:val="28"/>
          <w:szCs w:val="28"/>
        </w:rPr>
        <w:t>(+21,47%),</w:t>
      </w:r>
      <w:r w:rsidRPr="008F78E5">
        <w:rPr>
          <w:sz w:val="28"/>
          <w:szCs w:val="28"/>
        </w:rPr>
        <w:t xml:space="preserve"> 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 xml:space="preserve">- выставить карточек Ф.2 – 47, выставлено 56 </w:t>
      </w:r>
      <w:r w:rsidRPr="008F78E5">
        <w:rPr>
          <w:i/>
          <w:sz w:val="28"/>
          <w:szCs w:val="28"/>
        </w:rPr>
        <w:t>(+19,15%),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8F78E5">
        <w:rPr>
          <w:sz w:val="28"/>
          <w:szCs w:val="28"/>
        </w:rPr>
        <w:t xml:space="preserve">- приостановить уголовных дел – 19, фактически приостановлено 15 </w:t>
      </w:r>
      <w:r w:rsidRPr="008F78E5">
        <w:rPr>
          <w:i/>
          <w:sz w:val="28"/>
          <w:szCs w:val="28"/>
        </w:rPr>
        <w:t>(-21,05%),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8F78E5">
        <w:rPr>
          <w:sz w:val="28"/>
          <w:szCs w:val="28"/>
        </w:rPr>
        <w:t>Превышение позиций над заявленными прошло по выставлению  карт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чек Ф.3 на продление  уголовного дела заявлено – 22, выставлено 32 </w:t>
      </w:r>
      <w:r w:rsidRPr="008F78E5">
        <w:rPr>
          <w:i/>
          <w:sz w:val="28"/>
          <w:szCs w:val="28"/>
        </w:rPr>
        <w:t>(+45,45%).</w:t>
      </w:r>
    </w:p>
    <w:p w:rsidR="00E50AC0" w:rsidRPr="008F78E5" w:rsidRDefault="00E50AC0" w:rsidP="003919A6">
      <w:pPr>
        <w:pStyle w:val="26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F78E5">
        <w:rPr>
          <w:sz w:val="28"/>
          <w:szCs w:val="28"/>
        </w:rPr>
        <w:t>«Переносов» из одного отчетного периода в другой не допущено.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  <w:lang w:eastAsia="en-US"/>
        </w:rPr>
      </w:pPr>
      <w:r w:rsidRPr="008F78E5">
        <w:rPr>
          <w:sz w:val="28"/>
          <w:szCs w:val="28"/>
        </w:rPr>
        <w:lastRenderedPageBreak/>
        <w:t>Пунктом 3.6 приказа ГУ МВД России по Кемеровской области № 118-2014, в том числе и наш Отдел, оценивается по такому критерию как «</w:t>
      </w:r>
      <w:r w:rsidRPr="008F78E5">
        <w:rPr>
          <w:spacing w:val="-4"/>
          <w:sz w:val="28"/>
          <w:szCs w:val="28"/>
        </w:rPr>
        <w:t>Кол</w:t>
      </w:r>
      <w:r w:rsidRPr="008F78E5">
        <w:rPr>
          <w:spacing w:val="-4"/>
          <w:sz w:val="28"/>
          <w:szCs w:val="28"/>
        </w:rPr>
        <w:t>и</w:t>
      </w:r>
      <w:r w:rsidRPr="008F78E5">
        <w:rPr>
          <w:spacing w:val="-4"/>
          <w:sz w:val="28"/>
          <w:szCs w:val="28"/>
        </w:rPr>
        <w:t>чество предварительно расследованных преступлений (из числа находившихся в производстве), в расчете на 100 единиц штатной численности полиции и сле</w:t>
      </w:r>
      <w:r w:rsidRPr="008F78E5">
        <w:rPr>
          <w:spacing w:val="-4"/>
          <w:sz w:val="28"/>
          <w:szCs w:val="28"/>
        </w:rPr>
        <w:t>д</w:t>
      </w:r>
      <w:r w:rsidRPr="008F78E5">
        <w:rPr>
          <w:spacing w:val="-4"/>
          <w:sz w:val="28"/>
          <w:szCs w:val="28"/>
        </w:rPr>
        <w:t xml:space="preserve">ственных подразделений». </w:t>
      </w:r>
      <w:r w:rsidRPr="008F78E5">
        <w:rPr>
          <w:sz w:val="28"/>
          <w:szCs w:val="28"/>
        </w:rPr>
        <w:t>Оценивая эффективность принятых нами за 1 п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лугодие 2018 года управленческих решений, включая мероприятия по орг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низации ведомственного контроля отмечается, что при снижении в среднем по области числа расследованных эпизодов на 2,2%, в общем по Таштагол</w:t>
      </w:r>
      <w:r w:rsidRPr="008F78E5">
        <w:rPr>
          <w:sz w:val="28"/>
          <w:szCs w:val="28"/>
        </w:rPr>
        <w:t>ь</w:t>
      </w:r>
      <w:r w:rsidRPr="008F78E5">
        <w:rPr>
          <w:sz w:val="28"/>
          <w:szCs w:val="28"/>
        </w:rPr>
        <w:t xml:space="preserve">скому району отмечается значительный на 14,8% рост числа расследованных преступленных посягательств </w:t>
      </w:r>
      <w:r w:rsidRPr="008F78E5">
        <w:rPr>
          <w:i/>
          <w:sz w:val="28"/>
          <w:szCs w:val="28"/>
        </w:rPr>
        <w:t>(295 против 257 АППГ)</w:t>
      </w:r>
      <w:r w:rsidRPr="008F78E5">
        <w:rPr>
          <w:sz w:val="28"/>
          <w:szCs w:val="28"/>
          <w:lang w:eastAsia="en-US"/>
        </w:rPr>
        <w:t xml:space="preserve">. 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Соответственно по оценочному приказу Главного управления п</w:t>
      </w:r>
      <w:r w:rsidRPr="008F78E5">
        <w:rPr>
          <w:spacing w:val="-4"/>
          <w:sz w:val="28"/>
          <w:szCs w:val="28"/>
        </w:rPr>
        <w:t>о к</w:t>
      </w:r>
      <w:r w:rsidRPr="008F78E5">
        <w:rPr>
          <w:sz w:val="28"/>
          <w:szCs w:val="28"/>
        </w:rPr>
        <w:t>ол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 xml:space="preserve">честву предварительно расследованных преступлений отмечается достаточно серьезное улучшение показателей, рост более чем на 14,3% </w:t>
      </w:r>
      <w:r w:rsidRPr="008F78E5">
        <w:rPr>
          <w:i/>
          <w:sz w:val="28"/>
          <w:szCs w:val="28"/>
        </w:rPr>
        <w:t>(с 244 АППГ до 279)</w:t>
      </w:r>
      <w:r w:rsidRPr="008F78E5">
        <w:rPr>
          <w:sz w:val="28"/>
          <w:szCs w:val="28"/>
        </w:rPr>
        <w:t xml:space="preserve">. Увеличено число расследованных тяжких и особо тяжких преступлений общеуголовной направленности на 36,6% </w:t>
      </w:r>
      <w:r w:rsidRPr="008F78E5">
        <w:rPr>
          <w:i/>
          <w:sz w:val="28"/>
          <w:szCs w:val="28"/>
        </w:rPr>
        <w:t>(с 41 до 56)</w:t>
      </w:r>
      <w:r w:rsidRPr="008F78E5">
        <w:rPr>
          <w:sz w:val="28"/>
          <w:szCs w:val="28"/>
        </w:rPr>
        <w:t>.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Однако положительная динамика работы органов дознания и предвар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тельного следствия за 6 месяца 2018 года в части увеличения количества ра</w:t>
      </w:r>
      <w:r w:rsidRPr="008F78E5">
        <w:rPr>
          <w:sz w:val="28"/>
          <w:szCs w:val="28"/>
        </w:rPr>
        <w:t>с</w:t>
      </w:r>
      <w:r w:rsidRPr="008F78E5">
        <w:rPr>
          <w:sz w:val="28"/>
          <w:szCs w:val="28"/>
        </w:rPr>
        <w:t xml:space="preserve">следованных эпизодов не так заметна по направлению их в суд. Так по доле преступлений, уголовные дела по которым направлены в суд, в общем числе предварительно расследованных снижение составило 13,4% </w:t>
      </w:r>
      <w:r w:rsidRPr="008F78E5">
        <w:rPr>
          <w:i/>
          <w:sz w:val="28"/>
          <w:szCs w:val="28"/>
        </w:rPr>
        <w:t>(81,7 против 95,1% АППГ)</w:t>
      </w:r>
      <w:r w:rsidRPr="008F78E5">
        <w:rPr>
          <w:sz w:val="28"/>
          <w:szCs w:val="28"/>
        </w:rPr>
        <w:t xml:space="preserve"> (средняя доля по области 85,4%; - 3,7%). Всего в суд направл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но на 1,7% эпизодов </w:t>
      </w:r>
      <w:r w:rsidRPr="008F78E5">
        <w:rPr>
          <w:i/>
          <w:sz w:val="28"/>
          <w:szCs w:val="28"/>
        </w:rPr>
        <w:t>(228 против 232 АППГ).</w:t>
      </w:r>
    </w:p>
    <w:p w:rsidR="00E50AC0" w:rsidRPr="008F78E5" w:rsidRDefault="00E50AC0" w:rsidP="003919A6">
      <w:pPr>
        <w:ind w:firstLine="567"/>
        <w:jc w:val="both"/>
        <w:rPr>
          <w:spacing w:val="-4"/>
          <w:sz w:val="28"/>
          <w:szCs w:val="28"/>
        </w:rPr>
      </w:pPr>
      <w:r w:rsidRPr="008F78E5">
        <w:rPr>
          <w:sz w:val="28"/>
          <w:szCs w:val="28"/>
        </w:rPr>
        <w:t>Также с отрицательной стороны отмечается такой показатель приказа Главного управления  как количество преступлений прошлых лет направле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 xml:space="preserve">ных в суд - снижение составило 50,0% </w:t>
      </w:r>
      <w:r w:rsidRPr="008F78E5">
        <w:rPr>
          <w:i/>
          <w:sz w:val="28"/>
          <w:szCs w:val="28"/>
        </w:rPr>
        <w:t>(с 20 до 10)</w:t>
      </w:r>
      <w:r w:rsidRPr="008F78E5">
        <w:rPr>
          <w:spacing w:val="-4"/>
          <w:sz w:val="28"/>
          <w:szCs w:val="28"/>
        </w:rPr>
        <w:t xml:space="preserve">. Снижение отмечено также по количеству расследованных преступлений превентивного состава </w:t>
      </w:r>
      <w:r w:rsidRPr="008F78E5">
        <w:rPr>
          <w:sz w:val="28"/>
          <w:szCs w:val="28"/>
        </w:rPr>
        <w:t>- сниж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ние расследованных </w:t>
      </w:r>
      <w:r w:rsidRPr="008F78E5">
        <w:rPr>
          <w:sz w:val="28"/>
          <w:szCs w:val="28"/>
          <w:shd w:val="clear" w:color="auto" w:fill="FFFFFF"/>
        </w:rPr>
        <w:t xml:space="preserve">преступных эпизодов данной категории составило 8,9% </w:t>
      </w:r>
      <w:r w:rsidRPr="008F78E5">
        <w:rPr>
          <w:i/>
          <w:sz w:val="28"/>
          <w:szCs w:val="28"/>
          <w:shd w:val="clear" w:color="auto" w:fill="FFFFFF"/>
        </w:rPr>
        <w:t>(с 101 до 92)</w:t>
      </w:r>
      <w:r w:rsidRPr="008F78E5">
        <w:rPr>
          <w:spacing w:val="-4"/>
          <w:sz w:val="28"/>
          <w:szCs w:val="28"/>
          <w:shd w:val="clear" w:color="auto" w:fill="FFFFFF"/>
        </w:rPr>
        <w:t>.</w:t>
      </w:r>
      <w:r w:rsidRPr="008F78E5">
        <w:rPr>
          <w:spacing w:val="-4"/>
          <w:sz w:val="28"/>
          <w:szCs w:val="28"/>
        </w:rPr>
        <w:t xml:space="preserve"> </w:t>
      </w:r>
      <w:r w:rsidRPr="008F78E5">
        <w:rPr>
          <w:sz w:val="28"/>
          <w:szCs w:val="28"/>
        </w:rPr>
        <w:t>В данном случае как указано выше снижение инициативной р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 xml:space="preserve">боты по выявлению преступлений данной категории. 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Показатели Отдела за 1 полугодие 2018 года по линии НОН выглядят следующим образом. 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Количество раскрытых из числа зарегистрированных преступлений по линии НОН возросло более чем в 2 раза (с 6 до 14), причем 9 тяжкой и особо тяжкой категории, в том числе 5 сбытов наркотиков. Имеется рост раскр</w:t>
      </w:r>
      <w:r w:rsidRPr="008F78E5">
        <w:rPr>
          <w:sz w:val="28"/>
          <w:szCs w:val="28"/>
        </w:rPr>
        <w:t>ы</w:t>
      </w:r>
      <w:r w:rsidRPr="008F78E5">
        <w:rPr>
          <w:sz w:val="28"/>
          <w:szCs w:val="28"/>
        </w:rPr>
        <w:t xml:space="preserve">ваемости на 6,7% </w:t>
      </w:r>
      <w:r w:rsidRPr="008F78E5">
        <w:rPr>
          <w:i/>
          <w:sz w:val="28"/>
          <w:szCs w:val="28"/>
        </w:rPr>
        <w:t>(66,7 против 60,0 АППГ)</w:t>
      </w:r>
      <w:r w:rsidRPr="008F78E5">
        <w:rPr>
          <w:sz w:val="28"/>
          <w:szCs w:val="28"/>
        </w:rPr>
        <w:t>. Всего расследовано 8 преступл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ний </w:t>
      </w:r>
      <w:r w:rsidRPr="008F78E5">
        <w:rPr>
          <w:i/>
          <w:sz w:val="28"/>
          <w:szCs w:val="28"/>
        </w:rPr>
        <w:t>(АППГ 5)</w:t>
      </w:r>
      <w:r w:rsidRPr="008F78E5">
        <w:rPr>
          <w:sz w:val="28"/>
          <w:szCs w:val="28"/>
        </w:rPr>
        <w:t>. Повышены показатели согласно приказу Главного управления № 118 в работе по линии НОН по числу лиц уголовные дела в отношении к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торых направлены в суд по сбытам тяжкой и особо тяжкой категории </w:t>
      </w:r>
      <w:r w:rsidRPr="008F78E5">
        <w:rPr>
          <w:i/>
          <w:sz w:val="28"/>
          <w:szCs w:val="28"/>
        </w:rPr>
        <w:t>(3 пр</w:t>
      </w:r>
      <w:r w:rsidRPr="008F78E5">
        <w:rPr>
          <w:i/>
          <w:sz w:val="28"/>
          <w:szCs w:val="28"/>
        </w:rPr>
        <w:t>о</w:t>
      </w:r>
      <w:r w:rsidRPr="008F78E5">
        <w:rPr>
          <w:i/>
          <w:sz w:val="28"/>
          <w:szCs w:val="28"/>
        </w:rPr>
        <w:t xml:space="preserve">тив 1 АППГ), </w:t>
      </w:r>
      <w:r w:rsidRPr="008F78E5">
        <w:rPr>
          <w:sz w:val="28"/>
          <w:szCs w:val="28"/>
        </w:rPr>
        <w:t>при этом</w:t>
      </w:r>
      <w:r w:rsidRPr="008F78E5">
        <w:rPr>
          <w:i/>
          <w:sz w:val="28"/>
          <w:szCs w:val="28"/>
        </w:rPr>
        <w:t xml:space="preserve"> </w:t>
      </w:r>
      <w:r w:rsidRPr="008F78E5">
        <w:rPr>
          <w:sz w:val="28"/>
          <w:szCs w:val="28"/>
        </w:rPr>
        <w:t>числу лиц уголовные дела в отношении которых н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 xml:space="preserve">правлены в суд по тяжкой и особо тяжкой категории (не сбыты) остались на уровне прошлого года </w:t>
      </w:r>
      <w:r w:rsidRPr="008F78E5">
        <w:rPr>
          <w:i/>
          <w:sz w:val="28"/>
          <w:szCs w:val="28"/>
        </w:rPr>
        <w:t>(5)</w:t>
      </w:r>
      <w:r w:rsidRPr="008F78E5">
        <w:rPr>
          <w:sz w:val="28"/>
          <w:szCs w:val="28"/>
        </w:rPr>
        <w:t>.</w:t>
      </w:r>
    </w:p>
    <w:p w:rsidR="00E50AC0" w:rsidRPr="008F78E5" w:rsidRDefault="00E50AC0" w:rsidP="003919A6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Из незаконного оборота по зарегистрированным преступлениям изъято 284 грамма наркотических средств, в  том числе: марихуана 267 гр, гашиш – </w:t>
      </w:r>
      <w:r w:rsidRPr="008F78E5">
        <w:rPr>
          <w:sz w:val="28"/>
          <w:szCs w:val="28"/>
        </w:rPr>
        <w:lastRenderedPageBreak/>
        <w:t>11 гр, синтетических наркотиков 6 гр, наркосодержащих растений - 3 771,4 гр</w:t>
      </w:r>
      <w:r>
        <w:rPr>
          <w:sz w:val="28"/>
          <w:szCs w:val="28"/>
        </w:rPr>
        <w:t>.</w:t>
      </w:r>
    </w:p>
    <w:p w:rsidR="00E50AC0" w:rsidRPr="008F78E5" w:rsidRDefault="00E50AC0" w:rsidP="00FE0A1E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В сфере борьбы с экономическими преступлениями отмечено снижение числа зарегистрированных преступлений </w:t>
      </w:r>
      <w:r w:rsidRPr="008F78E5">
        <w:rPr>
          <w:i/>
          <w:sz w:val="28"/>
          <w:szCs w:val="28"/>
        </w:rPr>
        <w:t>(7 против 11 АППГ; - 36,4%)</w:t>
      </w:r>
      <w:r w:rsidRPr="008F78E5">
        <w:rPr>
          <w:sz w:val="28"/>
          <w:szCs w:val="28"/>
        </w:rPr>
        <w:t xml:space="preserve">. В том числе тяжкой и особо тяжкой категории зарегистрировано 4 преступления  </w:t>
      </w:r>
      <w:r w:rsidRPr="008F78E5">
        <w:rPr>
          <w:i/>
          <w:sz w:val="28"/>
          <w:szCs w:val="28"/>
        </w:rPr>
        <w:t>(АППГ 10)</w:t>
      </w:r>
      <w:r w:rsidRPr="008F78E5">
        <w:rPr>
          <w:sz w:val="28"/>
          <w:szCs w:val="28"/>
        </w:rPr>
        <w:t xml:space="preserve">, в крупном и особо крупном размере 2 </w:t>
      </w:r>
      <w:r w:rsidRPr="008F78E5">
        <w:rPr>
          <w:i/>
          <w:sz w:val="28"/>
          <w:szCs w:val="28"/>
        </w:rPr>
        <w:t>(АППГ 2)</w:t>
      </w:r>
      <w:r w:rsidRPr="008F78E5">
        <w:rPr>
          <w:sz w:val="28"/>
          <w:szCs w:val="28"/>
        </w:rPr>
        <w:t>, против гос. вл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 xml:space="preserve">сти 2 </w:t>
      </w:r>
      <w:r w:rsidRPr="008F78E5">
        <w:rPr>
          <w:i/>
          <w:sz w:val="28"/>
          <w:szCs w:val="28"/>
        </w:rPr>
        <w:t>(АППГ 1)</w:t>
      </w:r>
      <w:r w:rsidRPr="008F78E5">
        <w:rPr>
          <w:sz w:val="28"/>
          <w:szCs w:val="28"/>
        </w:rPr>
        <w:t xml:space="preserve">, взятки 2 </w:t>
      </w:r>
      <w:r w:rsidRPr="008F78E5">
        <w:rPr>
          <w:i/>
          <w:sz w:val="28"/>
          <w:szCs w:val="28"/>
        </w:rPr>
        <w:t>(АППГ 0)</w:t>
      </w:r>
      <w:r w:rsidRPr="008F78E5">
        <w:rPr>
          <w:sz w:val="28"/>
          <w:szCs w:val="28"/>
        </w:rPr>
        <w:t xml:space="preserve">. </w:t>
      </w:r>
    </w:p>
    <w:p w:rsidR="00E50AC0" w:rsidRPr="008F78E5" w:rsidRDefault="00E50AC0" w:rsidP="00FE0A1E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В отношении 1 лица (АППГ 3) по тяжким и особо тяжким преступлен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ям экономической направленности уголовное дело направлено в суд. А также в суд направлено уголовные дела в отношении 2 лиц по тяжким и особо тя</w:t>
      </w:r>
      <w:r w:rsidRPr="008F78E5">
        <w:rPr>
          <w:sz w:val="28"/>
          <w:szCs w:val="28"/>
        </w:rPr>
        <w:t>ж</w:t>
      </w:r>
      <w:r w:rsidRPr="008F78E5">
        <w:rPr>
          <w:sz w:val="28"/>
          <w:szCs w:val="28"/>
        </w:rPr>
        <w:t xml:space="preserve">ким преступлениям коррупционной направленности </w:t>
      </w:r>
      <w:r w:rsidRPr="008F78E5">
        <w:rPr>
          <w:i/>
          <w:sz w:val="28"/>
          <w:szCs w:val="28"/>
        </w:rPr>
        <w:t>(АППГ 2)</w:t>
      </w:r>
      <w:r w:rsidRPr="008F78E5">
        <w:rPr>
          <w:sz w:val="28"/>
          <w:szCs w:val="28"/>
        </w:rPr>
        <w:t xml:space="preserve">. </w:t>
      </w:r>
    </w:p>
    <w:p w:rsidR="00E50AC0" w:rsidRPr="008F78E5" w:rsidRDefault="00E50AC0" w:rsidP="00FE0A1E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Снизилось число преступлений совершенных с применением огн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стрельного оружия </w:t>
      </w:r>
      <w:r w:rsidRPr="008F78E5">
        <w:rPr>
          <w:i/>
          <w:sz w:val="28"/>
          <w:szCs w:val="28"/>
        </w:rPr>
        <w:t>(1 против 4 АППГ)</w:t>
      </w:r>
      <w:r w:rsidRPr="008F78E5">
        <w:rPr>
          <w:sz w:val="28"/>
          <w:szCs w:val="28"/>
        </w:rPr>
        <w:t>. При этом увеличено число престу</w:t>
      </w:r>
      <w:r w:rsidRPr="008F78E5">
        <w:rPr>
          <w:sz w:val="28"/>
          <w:szCs w:val="28"/>
        </w:rPr>
        <w:t>п</w:t>
      </w:r>
      <w:r w:rsidRPr="008F78E5">
        <w:rPr>
          <w:sz w:val="28"/>
          <w:szCs w:val="28"/>
        </w:rPr>
        <w:t xml:space="preserve">ных эпизодов связанных с незаконным оборотом оружия направленных в суд </w:t>
      </w:r>
      <w:r w:rsidRPr="008F78E5">
        <w:rPr>
          <w:i/>
          <w:sz w:val="28"/>
          <w:szCs w:val="28"/>
        </w:rPr>
        <w:t>(9 против 7 АППГ)</w:t>
      </w:r>
      <w:r w:rsidRPr="008F78E5">
        <w:rPr>
          <w:sz w:val="28"/>
          <w:szCs w:val="28"/>
        </w:rPr>
        <w:t>.</w:t>
      </w:r>
    </w:p>
    <w:p w:rsidR="00E50AC0" w:rsidRPr="008F78E5" w:rsidRDefault="00E50AC0" w:rsidP="00FE0A1E">
      <w:pPr>
        <w:ind w:firstLine="567"/>
        <w:rPr>
          <w:sz w:val="28"/>
          <w:szCs w:val="28"/>
        </w:rPr>
      </w:pPr>
      <w:r w:rsidRPr="008F78E5">
        <w:rPr>
          <w:sz w:val="28"/>
          <w:szCs w:val="28"/>
        </w:rPr>
        <w:t>Количество прибывающих в район иностранных граждан в 2018 году увеличилось, на миграционный учет по месту пребывания поставлено 873 иностранных граждан (АППГ 643; +26,3%).</w:t>
      </w:r>
    </w:p>
    <w:p w:rsidR="00E50AC0" w:rsidRPr="008F78E5" w:rsidRDefault="00E50AC0" w:rsidP="00FE0A1E">
      <w:pPr>
        <w:ind w:firstLine="567"/>
        <w:rPr>
          <w:sz w:val="28"/>
          <w:szCs w:val="28"/>
        </w:rPr>
      </w:pPr>
      <w:r w:rsidRPr="008F78E5">
        <w:rPr>
          <w:sz w:val="28"/>
          <w:szCs w:val="28"/>
        </w:rPr>
        <w:t>В 2018 году иностранным гражданам и лицам без гражданства оформл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но 8 разрешений на временное проживание. Вид на жительство получили 2 человека. Всего на территории района проживают по разрешению на време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ное проживание 56 иностранных граждан и по виду на жительство - 35 ин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странных граждан.</w:t>
      </w:r>
    </w:p>
    <w:p w:rsidR="00E50AC0" w:rsidRPr="008F78E5" w:rsidRDefault="00E50AC0" w:rsidP="00FE0A1E">
      <w:pPr>
        <w:ind w:firstLine="567"/>
        <w:rPr>
          <w:sz w:val="28"/>
          <w:szCs w:val="28"/>
        </w:rPr>
      </w:pPr>
      <w:r w:rsidRPr="008F78E5">
        <w:rPr>
          <w:rStyle w:val="110"/>
          <w:sz w:val="28"/>
          <w:szCs w:val="28"/>
        </w:rPr>
        <w:t xml:space="preserve">В 2018 </w:t>
      </w:r>
      <w:r w:rsidRPr="008F78E5">
        <w:rPr>
          <w:sz w:val="28"/>
          <w:szCs w:val="28"/>
        </w:rPr>
        <w:t xml:space="preserve">году сотрудниками </w:t>
      </w:r>
      <w:r w:rsidRPr="008F78E5">
        <w:rPr>
          <w:rStyle w:val="110"/>
          <w:sz w:val="28"/>
          <w:szCs w:val="28"/>
        </w:rPr>
        <w:t xml:space="preserve">Отдела </w:t>
      </w:r>
      <w:r w:rsidRPr="008F78E5">
        <w:rPr>
          <w:sz w:val="28"/>
          <w:szCs w:val="28"/>
        </w:rPr>
        <w:t>во взаимодействии с другими орган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 xml:space="preserve">ми исполнительной власти проведено </w:t>
      </w:r>
      <w:r w:rsidRPr="008F78E5">
        <w:rPr>
          <w:rStyle w:val="110"/>
          <w:sz w:val="28"/>
          <w:szCs w:val="28"/>
        </w:rPr>
        <w:t xml:space="preserve">189 </w:t>
      </w:r>
      <w:r w:rsidRPr="008F78E5">
        <w:rPr>
          <w:sz w:val="28"/>
          <w:szCs w:val="28"/>
        </w:rPr>
        <w:t>проверочных мероприятия, в ра</w:t>
      </w:r>
      <w:r w:rsidRPr="008F78E5">
        <w:rPr>
          <w:sz w:val="28"/>
          <w:szCs w:val="28"/>
        </w:rPr>
        <w:t>м</w:t>
      </w:r>
      <w:r w:rsidRPr="008F78E5">
        <w:rPr>
          <w:sz w:val="28"/>
          <w:szCs w:val="28"/>
        </w:rPr>
        <w:t xml:space="preserve">ках которых проверено </w:t>
      </w:r>
      <w:r w:rsidRPr="008F78E5">
        <w:rPr>
          <w:rStyle w:val="110"/>
          <w:sz w:val="28"/>
          <w:szCs w:val="28"/>
        </w:rPr>
        <w:t xml:space="preserve">9 </w:t>
      </w:r>
      <w:r w:rsidRPr="008F78E5">
        <w:rPr>
          <w:sz w:val="28"/>
          <w:szCs w:val="28"/>
        </w:rPr>
        <w:t>строительных объектов, 7 торговых и 173 жилого сектора. По результатам которых выявлено 115 административных наруш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ний миграционного законодательства (из них участковыми уполномоченн</w:t>
      </w:r>
      <w:r w:rsidRPr="008F78E5">
        <w:rPr>
          <w:sz w:val="28"/>
          <w:szCs w:val="28"/>
        </w:rPr>
        <w:t>ы</w:t>
      </w:r>
      <w:r w:rsidRPr="008F78E5">
        <w:rPr>
          <w:sz w:val="28"/>
          <w:szCs w:val="28"/>
        </w:rPr>
        <w:t>ми полиции Отдела выявлено всего 6 нарушений). Наложено штрафов на сумму 342 500 рублей, взыскано 307 500 рублей. Привлечено к администр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тивной ответственности 5 должностных лиц, нак которых наложено штрафов на сумму 115 000 рублей. В отношении 16 юридических лица судом вынес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>ны постановления о временном приостановлении деятельности.</w:t>
      </w:r>
    </w:p>
    <w:p w:rsidR="00E50AC0" w:rsidRPr="008F78E5" w:rsidRDefault="00E50AC0" w:rsidP="00FE0A1E">
      <w:pPr>
        <w:ind w:firstLine="567"/>
        <w:rPr>
          <w:sz w:val="28"/>
          <w:szCs w:val="28"/>
        </w:rPr>
      </w:pPr>
      <w:r w:rsidRPr="008F78E5">
        <w:rPr>
          <w:sz w:val="28"/>
          <w:szCs w:val="28"/>
        </w:rPr>
        <w:t>Кроме того выявлено 354 административных нарушения паспортно-регистрационного законодательства (из них всего  участковыми уполном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>ченными полиции 0). Наложено штрафов на сумму 450 600 рублей, взыскано 347 950 рублей.</w:t>
      </w:r>
    </w:p>
    <w:p w:rsidR="00E50AC0" w:rsidRPr="008F78E5" w:rsidRDefault="00E50AC0" w:rsidP="00FE0A1E">
      <w:pPr>
        <w:ind w:firstLine="567"/>
        <w:rPr>
          <w:sz w:val="28"/>
          <w:szCs w:val="28"/>
        </w:rPr>
      </w:pPr>
      <w:r w:rsidRPr="008F78E5">
        <w:rPr>
          <w:sz w:val="28"/>
          <w:szCs w:val="28"/>
        </w:rPr>
        <w:t>Однако с отрицательной стороны отмечается число выявленных прест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 xml:space="preserve">плений, предусмотренных статьями 322-322,3 УК РФ сократилось почти в 2 раза </w:t>
      </w:r>
      <w:r w:rsidRPr="008F78E5">
        <w:rPr>
          <w:i/>
          <w:sz w:val="28"/>
          <w:szCs w:val="28"/>
        </w:rPr>
        <w:t>(4 против 7 АППГ)</w:t>
      </w:r>
      <w:r w:rsidRPr="008F78E5">
        <w:rPr>
          <w:sz w:val="28"/>
          <w:szCs w:val="28"/>
        </w:rPr>
        <w:t xml:space="preserve">, причем указанные преступления входят в категорию превентивных и по количеству расследованных оцениваются приказом № 118 Главного управления. </w:t>
      </w:r>
    </w:p>
    <w:p w:rsidR="00E50AC0" w:rsidRPr="008F78E5" w:rsidRDefault="00E50AC0" w:rsidP="00FE0A1E">
      <w:pPr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Как указано выше с негативной стороны отмечается рост на территории района преступлений, совершенных несовершеннолетними </w:t>
      </w:r>
      <w:r w:rsidRPr="008F78E5">
        <w:rPr>
          <w:i/>
          <w:sz w:val="28"/>
          <w:szCs w:val="28"/>
        </w:rPr>
        <w:t>(14 против 21; +50,0%)</w:t>
      </w:r>
      <w:r w:rsidRPr="008F78E5">
        <w:rPr>
          <w:sz w:val="28"/>
          <w:szCs w:val="28"/>
        </w:rPr>
        <w:t xml:space="preserve">. Соответственно вырос до 7,1% удельный вес таких преступлений в </w:t>
      </w:r>
      <w:r w:rsidRPr="008F78E5">
        <w:rPr>
          <w:sz w:val="28"/>
          <w:szCs w:val="28"/>
        </w:rPr>
        <w:lastRenderedPageBreak/>
        <w:t xml:space="preserve">общем числе расследованных преступлений </w:t>
      </w:r>
      <w:r w:rsidRPr="008F78E5">
        <w:rPr>
          <w:i/>
          <w:sz w:val="28"/>
          <w:szCs w:val="28"/>
        </w:rPr>
        <w:t>(АППГ 5,4%; +1,7%)</w:t>
      </w:r>
      <w:r w:rsidRPr="008F78E5">
        <w:rPr>
          <w:sz w:val="28"/>
          <w:szCs w:val="28"/>
        </w:rPr>
        <w:t xml:space="preserve">, что выше среднеобластного показателя на 69,0% </w:t>
      </w:r>
      <w:r w:rsidRPr="008F78E5">
        <w:rPr>
          <w:i/>
          <w:sz w:val="28"/>
          <w:szCs w:val="28"/>
        </w:rPr>
        <w:t>(среднеобластной 4,9%)</w:t>
      </w:r>
      <w:r w:rsidRPr="008F78E5">
        <w:rPr>
          <w:sz w:val="28"/>
          <w:szCs w:val="28"/>
        </w:rPr>
        <w:t xml:space="preserve">. Выросло число преступлений совершенных несовершеннолетними в группе </w:t>
      </w:r>
      <w:r w:rsidRPr="008F78E5">
        <w:rPr>
          <w:i/>
          <w:sz w:val="28"/>
          <w:szCs w:val="28"/>
        </w:rPr>
        <w:t>(с 4 до 6 )</w:t>
      </w:r>
      <w:r w:rsidRPr="008F78E5">
        <w:rPr>
          <w:sz w:val="28"/>
          <w:szCs w:val="28"/>
        </w:rPr>
        <w:t xml:space="preserve">, в том числе в смешанной группе </w:t>
      </w:r>
      <w:r w:rsidRPr="008F78E5">
        <w:rPr>
          <w:i/>
          <w:sz w:val="28"/>
          <w:szCs w:val="28"/>
        </w:rPr>
        <w:t>(с 2 до 4)</w:t>
      </w:r>
      <w:r w:rsidRPr="008F78E5">
        <w:rPr>
          <w:sz w:val="28"/>
          <w:szCs w:val="28"/>
        </w:rPr>
        <w:t xml:space="preserve">, </w:t>
      </w:r>
      <w:r w:rsidRPr="008F78E5">
        <w:rPr>
          <w:i/>
          <w:sz w:val="28"/>
          <w:szCs w:val="28"/>
        </w:rPr>
        <w:t>(с 3 до 5)</w:t>
      </w:r>
      <w:r w:rsidRPr="008F78E5">
        <w:rPr>
          <w:sz w:val="28"/>
          <w:szCs w:val="28"/>
        </w:rPr>
        <w:t xml:space="preserve"> увеличилось число н</w:t>
      </w:r>
      <w:r w:rsidRPr="008F78E5">
        <w:rPr>
          <w:sz w:val="28"/>
          <w:szCs w:val="28"/>
        </w:rPr>
        <w:t>е</w:t>
      </w:r>
      <w:r w:rsidRPr="008F78E5">
        <w:rPr>
          <w:sz w:val="28"/>
          <w:szCs w:val="28"/>
        </w:rPr>
        <w:t xml:space="preserve">совершеннолетних ранее совершавших преступления, и </w:t>
      </w:r>
      <w:r w:rsidRPr="008F78E5">
        <w:rPr>
          <w:i/>
          <w:sz w:val="28"/>
          <w:szCs w:val="28"/>
        </w:rPr>
        <w:t>(с 1 до 3)</w:t>
      </w:r>
      <w:r w:rsidRPr="008F78E5">
        <w:rPr>
          <w:sz w:val="28"/>
          <w:szCs w:val="28"/>
        </w:rPr>
        <w:t xml:space="preserve"> ранее 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>димых за преступления. Число учащихся среднего профессионального обр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 xml:space="preserve">зования совершивших преступления выросло в 3 раза </w:t>
      </w:r>
      <w:r w:rsidRPr="008F78E5">
        <w:rPr>
          <w:i/>
          <w:sz w:val="28"/>
          <w:szCs w:val="28"/>
        </w:rPr>
        <w:t>(с 4 до 11)</w:t>
      </w:r>
      <w:r w:rsidRPr="008F78E5">
        <w:rPr>
          <w:sz w:val="28"/>
          <w:szCs w:val="28"/>
        </w:rPr>
        <w:t>. Что серье</w:t>
      </w:r>
      <w:r w:rsidRPr="008F78E5">
        <w:rPr>
          <w:sz w:val="28"/>
          <w:szCs w:val="28"/>
        </w:rPr>
        <w:t>з</w:t>
      </w:r>
      <w:r w:rsidRPr="008F78E5">
        <w:rPr>
          <w:sz w:val="28"/>
          <w:szCs w:val="28"/>
        </w:rPr>
        <w:t>но повлияло на рейтинг Отдела по приказу Главного управления № 118. Кроме того, за отчетный период отмечен рост числа несовершеннолетних п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терпевших </w:t>
      </w:r>
      <w:r w:rsidRPr="008F78E5">
        <w:rPr>
          <w:i/>
          <w:sz w:val="28"/>
          <w:szCs w:val="28"/>
        </w:rPr>
        <w:t>(16 против 13 АППГ; +18,7%)</w:t>
      </w:r>
      <w:r w:rsidRPr="008F78E5">
        <w:rPr>
          <w:sz w:val="28"/>
          <w:szCs w:val="28"/>
        </w:rPr>
        <w:t xml:space="preserve"> причем на 27,3% </w:t>
      </w:r>
      <w:r w:rsidRPr="008F78E5">
        <w:rPr>
          <w:i/>
          <w:sz w:val="28"/>
          <w:szCs w:val="28"/>
        </w:rPr>
        <w:t>(с 8 до11)</w:t>
      </w:r>
      <w:r w:rsidRPr="008F78E5">
        <w:rPr>
          <w:sz w:val="28"/>
          <w:szCs w:val="28"/>
        </w:rPr>
        <w:t xml:space="preserve"> выро</w:t>
      </w:r>
      <w:r w:rsidRPr="008F78E5">
        <w:rPr>
          <w:sz w:val="28"/>
          <w:szCs w:val="28"/>
        </w:rPr>
        <w:t>с</w:t>
      </w:r>
      <w:r w:rsidRPr="008F78E5">
        <w:rPr>
          <w:sz w:val="28"/>
          <w:szCs w:val="28"/>
        </w:rPr>
        <w:t>ло число малолетних потерпевших.</w:t>
      </w:r>
    </w:p>
    <w:p w:rsidR="00E50AC0" w:rsidRPr="008F78E5" w:rsidRDefault="00E50AC0" w:rsidP="00FE0A1E">
      <w:pPr>
        <w:pStyle w:val="26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На контроле руководства находится вопрос связанный с предоставлен</w:t>
      </w:r>
      <w:r w:rsidRPr="008F78E5">
        <w:rPr>
          <w:sz w:val="28"/>
          <w:szCs w:val="28"/>
        </w:rPr>
        <w:t>и</w:t>
      </w:r>
      <w:r w:rsidRPr="008F78E5">
        <w:rPr>
          <w:sz w:val="28"/>
          <w:szCs w:val="28"/>
        </w:rPr>
        <w:t>ем государственных услуг по линии: информационного центра, ГИБДД, о</w:t>
      </w:r>
      <w:r w:rsidRPr="008F78E5">
        <w:rPr>
          <w:sz w:val="28"/>
          <w:szCs w:val="28"/>
        </w:rPr>
        <w:t>т</w:t>
      </w:r>
      <w:r w:rsidRPr="008F78E5">
        <w:rPr>
          <w:sz w:val="28"/>
          <w:szCs w:val="28"/>
        </w:rPr>
        <w:t>деления по вопросам миграции и добровольной дактилоскопии. Так в пр</w:t>
      </w:r>
      <w:r w:rsidRPr="008F78E5">
        <w:rPr>
          <w:sz w:val="28"/>
          <w:szCs w:val="28"/>
        </w:rPr>
        <w:t>о</w:t>
      </w:r>
      <w:r w:rsidRPr="008F78E5">
        <w:rPr>
          <w:sz w:val="28"/>
          <w:szCs w:val="28"/>
        </w:rPr>
        <w:t xml:space="preserve">шедшем периоде </w:t>
      </w:r>
      <w:r w:rsidRPr="008F78E5">
        <w:rPr>
          <w:rStyle w:val="blk"/>
          <w:sz w:val="28"/>
          <w:szCs w:val="28"/>
        </w:rPr>
        <w:t>по всем направлениям деятельности</w:t>
      </w:r>
      <w:r w:rsidRPr="008F78E5">
        <w:rPr>
          <w:rStyle w:val="b"/>
          <w:sz w:val="28"/>
          <w:szCs w:val="28"/>
        </w:rPr>
        <w:t xml:space="preserve"> гражданам оказано б</w:t>
      </w:r>
      <w:r w:rsidRPr="008F78E5">
        <w:rPr>
          <w:rStyle w:val="b"/>
          <w:sz w:val="28"/>
          <w:szCs w:val="28"/>
        </w:rPr>
        <w:t>о</w:t>
      </w:r>
      <w:r w:rsidRPr="008F78E5">
        <w:rPr>
          <w:rStyle w:val="b"/>
          <w:sz w:val="28"/>
          <w:szCs w:val="28"/>
        </w:rPr>
        <w:t>лее 15 тысяч государственных услуг</w:t>
      </w:r>
      <w:r w:rsidRPr="008F78E5">
        <w:rPr>
          <w:rStyle w:val="blk"/>
          <w:sz w:val="28"/>
          <w:szCs w:val="28"/>
        </w:rPr>
        <w:t xml:space="preserve">, в том числе в электронном виде </w:t>
      </w:r>
      <w:r w:rsidRPr="008F78E5">
        <w:rPr>
          <w:sz w:val="28"/>
          <w:szCs w:val="28"/>
        </w:rPr>
        <w:t xml:space="preserve">более 6 тысяч, через МФЦ более 1,6 тысяч. </w:t>
      </w:r>
      <w:r w:rsidRPr="008F78E5">
        <w:rPr>
          <w:rStyle w:val="b"/>
          <w:sz w:val="28"/>
          <w:szCs w:val="28"/>
        </w:rPr>
        <w:t>Жалобы граждан по оказанию госуда</w:t>
      </w:r>
      <w:r w:rsidRPr="008F78E5">
        <w:rPr>
          <w:rStyle w:val="b"/>
          <w:sz w:val="28"/>
          <w:szCs w:val="28"/>
        </w:rPr>
        <w:t>р</w:t>
      </w:r>
      <w:r w:rsidRPr="008F78E5">
        <w:rPr>
          <w:rStyle w:val="b"/>
          <w:sz w:val="28"/>
          <w:szCs w:val="28"/>
        </w:rPr>
        <w:t>ственных услуг сотрудниками Отдела отсутствуют</w:t>
      </w:r>
      <w:r w:rsidRPr="008F78E5">
        <w:rPr>
          <w:sz w:val="28"/>
          <w:szCs w:val="28"/>
        </w:rPr>
        <w:t xml:space="preserve">. </w:t>
      </w:r>
    </w:p>
    <w:p w:rsidR="00E50AC0" w:rsidRPr="00113D4E" w:rsidRDefault="00E50AC0" w:rsidP="00FE0A1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E50AC0" w:rsidRDefault="00E50AC0" w:rsidP="001675EA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2.Цели и задачи Программы</w:t>
      </w:r>
    </w:p>
    <w:p w:rsidR="00E50AC0" w:rsidRDefault="00E50AC0" w:rsidP="004906DB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Целями Программы являются: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безопасности граждан;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масштабов незаконного потребления наркотических средств и психотропных веществ;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обеспечение высокого уровня безопасности дорожного движения;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ствий с пострадавшими.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Условием достижения целей Программы является решение следующих задач: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</w:t>
      </w:r>
      <w:r w:rsidRPr="00C9235A">
        <w:rPr>
          <w:sz w:val="28"/>
          <w:szCs w:val="28"/>
        </w:rPr>
        <w:t>у</w:t>
      </w:r>
      <w:r w:rsidRPr="00C9235A">
        <w:rPr>
          <w:sz w:val="28"/>
          <w:szCs w:val="28"/>
        </w:rPr>
        <w:t>шений, всех видов, в том числе связанных с незаконным оборотом наркот</w:t>
      </w:r>
      <w:r w:rsidRPr="00C9235A">
        <w:rPr>
          <w:sz w:val="28"/>
          <w:szCs w:val="28"/>
        </w:rPr>
        <w:t>и</w:t>
      </w:r>
      <w:r w:rsidRPr="00C9235A">
        <w:rPr>
          <w:sz w:val="28"/>
          <w:szCs w:val="28"/>
        </w:rPr>
        <w:t>ческих средств;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проведение работы по профилактике распространения наркомании и связанных с ней правонарушений;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lastRenderedPageBreak/>
        <w:t>концентрация усилий правоохранительных органов на борьбе с наиб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лее опасными формами незаконного оборота наркотиков;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решение задач по улучшению профилактики преступности и правон</w:t>
      </w:r>
      <w:r w:rsidRPr="00C9235A">
        <w:rPr>
          <w:sz w:val="28"/>
          <w:szCs w:val="28"/>
        </w:rPr>
        <w:t>а</w:t>
      </w:r>
      <w:r w:rsidRPr="00C9235A">
        <w:rPr>
          <w:sz w:val="28"/>
          <w:szCs w:val="28"/>
        </w:rPr>
        <w:t>рушений среди несовершеннолетних, снижению уровня детской и подрос</w:t>
      </w:r>
      <w:r w:rsidRPr="00C9235A">
        <w:rPr>
          <w:sz w:val="28"/>
          <w:szCs w:val="28"/>
        </w:rPr>
        <w:t>т</w:t>
      </w:r>
      <w:r w:rsidRPr="00C9235A">
        <w:rPr>
          <w:sz w:val="28"/>
          <w:szCs w:val="28"/>
        </w:rPr>
        <w:t>ковой безнадзорности и беспризорности в муниципальном районе.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совершенствование организации движения транспорта и пешеходов в городах;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снижение тяжести последствий от дорожно-транспортных происшес</w:t>
      </w:r>
      <w:r w:rsidRPr="00C9235A">
        <w:rPr>
          <w:sz w:val="28"/>
          <w:szCs w:val="28"/>
        </w:rPr>
        <w:t>т</w:t>
      </w:r>
      <w:r w:rsidRPr="00C9235A">
        <w:rPr>
          <w:sz w:val="28"/>
          <w:szCs w:val="28"/>
        </w:rPr>
        <w:t>вий;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сокращение детского дорожно-транспортного травматизма;</w:t>
      </w:r>
    </w:p>
    <w:p w:rsidR="00E50AC0" w:rsidRPr="00C9235A" w:rsidRDefault="00E50AC0" w:rsidP="00E94D2E">
      <w:pPr>
        <w:spacing w:line="360" w:lineRule="auto"/>
        <w:ind w:firstLine="720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повышение уровня безопасности транспортных средств и защищенн</w:t>
      </w:r>
      <w:r w:rsidRPr="00C9235A">
        <w:rPr>
          <w:sz w:val="28"/>
          <w:szCs w:val="28"/>
        </w:rPr>
        <w:t>о</w:t>
      </w:r>
      <w:r w:rsidRPr="00C9235A">
        <w:rPr>
          <w:sz w:val="28"/>
          <w:szCs w:val="28"/>
        </w:rPr>
        <w:t>сти участников дорожного движения.</w:t>
      </w:r>
    </w:p>
    <w:p w:rsidR="00E50AC0" w:rsidRDefault="00E50AC0" w:rsidP="00E94D2E">
      <w:pPr>
        <w:pStyle w:val="ConsPlusNormal"/>
        <w:widowControl/>
        <w:spacing w:line="360" w:lineRule="auto"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совместного, работники полиции и казаки, патрулирования улиц, работа военно-патриотического клуба.  </w:t>
      </w:r>
    </w:p>
    <w:p w:rsidR="00E50AC0" w:rsidRPr="00F33390" w:rsidRDefault="00E50AC0" w:rsidP="00926CD3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0AC0" w:rsidRPr="001161F6" w:rsidRDefault="00E50AC0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50AC0" w:rsidRPr="001161F6" w:rsidRDefault="00E50AC0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мероприятия по охране общественного порядка.</w:t>
      </w:r>
    </w:p>
    <w:p w:rsidR="00E50AC0" w:rsidRDefault="00E50AC0" w:rsidP="00E94D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AC0" w:rsidRPr="001161F6" w:rsidRDefault="00E50AC0" w:rsidP="00F913D2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50AC0" w:rsidRPr="001161F6" w:rsidRDefault="00E50AC0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перечнем мероприятий  п.7 Программы. Сумма  затрат на реализацию Программы составляет </w:t>
      </w:r>
      <w:r>
        <w:rPr>
          <w:sz w:val="28"/>
          <w:szCs w:val="28"/>
        </w:rPr>
        <w:t xml:space="preserve">8500 </w:t>
      </w:r>
      <w:r w:rsidRPr="001161F6">
        <w:rPr>
          <w:sz w:val="28"/>
          <w:szCs w:val="28"/>
        </w:rPr>
        <w:t>тыс. рублей, в т.ч. по г</w:t>
      </w:r>
      <w:r w:rsidRPr="001161F6">
        <w:rPr>
          <w:sz w:val="28"/>
          <w:szCs w:val="28"/>
        </w:rPr>
        <w:t>о</w:t>
      </w:r>
      <w:r w:rsidRPr="001161F6">
        <w:rPr>
          <w:sz w:val="28"/>
          <w:szCs w:val="28"/>
        </w:rPr>
        <w:t>дам:</w:t>
      </w:r>
    </w:p>
    <w:p w:rsidR="00E50AC0" w:rsidRPr="001161F6" w:rsidRDefault="00E50AC0" w:rsidP="00E94D2E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1161F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1161F6">
        <w:rPr>
          <w:sz w:val="28"/>
          <w:szCs w:val="28"/>
        </w:rPr>
        <w:t>г.-</w:t>
      </w:r>
      <w:r>
        <w:rPr>
          <w:sz w:val="28"/>
          <w:szCs w:val="28"/>
        </w:rPr>
        <w:t xml:space="preserve"> 5300 </w:t>
      </w:r>
      <w:r w:rsidRPr="001161F6">
        <w:rPr>
          <w:sz w:val="28"/>
          <w:szCs w:val="28"/>
        </w:rPr>
        <w:t>тыс.руб.</w:t>
      </w:r>
    </w:p>
    <w:p w:rsidR="00E50AC0" w:rsidRPr="001161F6" w:rsidRDefault="00E50AC0" w:rsidP="00E94D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1161F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1600 </w:t>
      </w:r>
      <w:r w:rsidRPr="001161F6">
        <w:rPr>
          <w:sz w:val="28"/>
          <w:szCs w:val="28"/>
        </w:rPr>
        <w:t>тыс.руб.</w:t>
      </w:r>
    </w:p>
    <w:p w:rsidR="00E50AC0" w:rsidRPr="001161F6" w:rsidRDefault="00E50AC0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r w:rsidRPr="001161F6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 xml:space="preserve">1600 </w:t>
      </w:r>
      <w:r w:rsidRPr="001161F6">
        <w:rPr>
          <w:rFonts w:ascii="Times New Roman" w:hAnsi="Times New Roman" w:cs="Times New Roman"/>
          <w:sz w:val="28"/>
          <w:szCs w:val="28"/>
        </w:rPr>
        <w:t>тыс.руб.</w:t>
      </w:r>
    </w:p>
    <w:p w:rsidR="00E50AC0" w:rsidRDefault="00E50AC0" w:rsidP="00E94D2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 бюджета на соответствующий  фина</w:t>
      </w:r>
      <w:r w:rsidRPr="001161F6">
        <w:rPr>
          <w:rFonts w:ascii="Times New Roman" w:hAnsi="Times New Roman" w:cs="Times New Roman"/>
          <w:sz w:val="28"/>
          <w:szCs w:val="28"/>
        </w:rPr>
        <w:t>н</w:t>
      </w:r>
      <w:r w:rsidRPr="001161F6">
        <w:rPr>
          <w:rFonts w:ascii="Times New Roman" w:hAnsi="Times New Roman" w:cs="Times New Roman"/>
          <w:sz w:val="28"/>
          <w:szCs w:val="28"/>
        </w:rPr>
        <w:t>совый год.</w:t>
      </w:r>
    </w:p>
    <w:p w:rsidR="00E50AC0" w:rsidRDefault="00E50AC0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AC0" w:rsidRPr="00E94D2E" w:rsidRDefault="00E50AC0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4D2E">
        <w:rPr>
          <w:rFonts w:ascii="Times New Roman" w:hAnsi="Times New Roman" w:cs="Times New Roman"/>
          <w:color w:val="000000"/>
          <w:sz w:val="28"/>
          <w:szCs w:val="28"/>
        </w:rPr>
        <w:t>5. Оценка эффективности реализации Программы</w:t>
      </w:r>
    </w:p>
    <w:p w:rsidR="00E50AC0" w:rsidRPr="00E94D2E" w:rsidRDefault="00E50AC0" w:rsidP="00E94D2E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50AC0" w:rsidRPr="00E94D2E" w:rsidRDefault="00E50AC0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Результаты реализации мероприятий окажут положительное влияние на качество жизни населения Таштагольского муниципального района, будут способствовать принятию своевременных мер по предупреждению и предо</w:t>
      </w:r>
      <w:r w:rsidRPr="00E94D2E">
        <w:rPr>
          <w:color w:val="000000"/>
          <w:sz w:val="28"/>
          <w:szCs w:val="28"/>
        </w:rPr>
        <w:t>т</w:t>
      </w:r>
      <w:r w:rsidRPr="00E94D2E">
        <w:rPr>
          <w:color w:val="000000"/>
          <w:sz w:val="28"/>
          <w:szCs w:val="28"/>
        </w:rPr>
        <w:t>вращению противоправных действий.</w:t>
      </w:r>
    </w:p>
    <w:p w:rsidR="00E50AC0" w:rsidRPr="00E94D2E" w:rsidRDefault="00E50AC0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Профилактику и незамедлительное реагирование на совершенные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ступления и правонарушения в общественных местах и улицах города.</w:t>
      </w:r>
    </w:p>
    <w:p w:rsidR="00E50AC0" w:rsidRPr="00E94D2E" w:rsidRDefault="00E50AC0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Реализация программных мероприятий в сфере противодействия нез</w:t>
      </w:r>
      <w:r w:rsidRPr="00E94D2E">
        <w:rPr>
          <w:color w:val="000000"/>
          <w:sz w:val="28"/>
          <w:szCs w:val="28"/>
        </w:rPr>
        <w:t>а</w:t>
      </w:r>
      <w:r w:rsidRPr="00E94D2E">
        <w:rPr>
          <w:color w:val="000000"/>
          <w:sz w:val="28"/>
          <w:szCs w:val="28"/>
        </w:rPr>
        <w:t>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</w:t>
      </w:r>
      <w:r w:rsidRPr="00E94D2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щение на 5 процентов к 2019</w:t>
      </w:r>
      <w:r w:rsidRPr="00E94D2E">
        <w:rPr>
          <w:color w:val="000000"/>
          <w:sz w:val="28"/>
          <w:szCs w:val="28"/>
        </w:rPr>
        <w:t xml:space="preserve"> году масштабов их потребления позитивно скажется на изменении ситуации в целом. Увеличение на 5 процентов кол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>чества лиц, прошедших лечение от наркомании и реабилитацию, длител</w:t>
      </w:r>
      <w:r w:rsidRPr="00E94D2E">
        <w:rPr>
          <w:color w:val="000000"/>
          <w:sz w:val="28"/>
          <w:szCs w:val="28"/>
        </w:rPr>
        <w:t>ь</w:t>
      </w:r>
      <w:r w:rsidRPr="00E94D2E">
        <w:rPr>
          <w:color w:val="000000"/>
          <w:sz w:val="28"/>
          <w:szCs w:val="28"/>
        </w:rPr>
        <w:t>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направляемых на стационарное и амбулаторное лечение потребит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лей наркотиков. Создание единой системы формирования позитивных м</w:t>
      </w:r>
      <w:r w:rsidRPr="00E94D2E">
        <w:rPr>
          <w:color w:val="000000"/>
          <w:sz w:val="28"/>
          <w:szCs w:val="28"/>
        </w:rPr>
        <w:t>о</w:t>
      </w:r>
      <w:r w:rsidRPr="00E94D2E">
        <w:rPr>
          <w:color w:val="000000"/>
          <w:sz w:val="28"/>
          <w:szCs w:val="28"/>
        </w:rPr>
        <w:t>ральных и нравственных ценностей, определяющих отрицательное отнош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ние к незаконному потреблению наркотиков, определит выбор здорового о</w:t>
      </w:r>
      <w:r w:rsidRPr="00E94D2E">
        <w:rPr>
          <w:color w:val="000000"/>
          <w:sz w:val="28"/>
          <w:szCs w:val="28"/>
        </w:rPr>
        <w:t>б</w:t>
      </w:r>
      <w:r w:rsidRPr="00E94D2E">
        <w:rPr>
          <w:color w:val="000000"/>
          <w:sz w:val="28"/>
          <w:szCs w:val="28"/>
        </w:rPr>
        <w:t>раза жизни большинством молодежи.</w:t>
      </w:r>
    </w:p>
    <w:p w:rsidR="00E50AC0" w:rsidRPr="008D4DD9" w:rsidRDefault="00E50AC0" w:rsidP="00E94D2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/>
          <w:sz w:val="28"/>
          <w:szCs w:val="28"/>
        </w:rPr>
      </w:pPr>
      <w:r w:rsidRPr="00E94D2E">
        <w:rPr>
          <w:color w:val="000000"/>
          <w:sz w:val="28"/>
          <w:szCs w:val="28"/>
        </w:rPr>
        <w:t>Необходимость принятия данной Программы вызвана тем, что пр</w:t>
      </w:r>
      <w:r w:rsidRPr="00E94D2E">
        <w:rPr>
          <w:color w:val="000000"/>
          <w:sz w:val="28"/>
          <w:szCs w:val="28"/>
        </w:rPr>
        <w:t>е</w:t>
      </w:r>
      <w:r w:rsidRPr="00E94D2E">
        <w:rPr>
          <w:color w:val="000000"/>
          <w:sz w:val="28"/>
          <w:szCs w:val="28"/>
        </w:rPr>
        <w:t>ступность среди подростков и молодежи, социальная напряженность в мун</w:t>
      </w:r>
      <w:r w:rsidRPr="00E94D2E">
        <w:rPr>
          <w:color w:val="000000"/>
          <w:sz w:val="28"/>
          <w:szCs w:val="28"/>
        </w:rPr>
        <w:t>и</w:t>
      </w:r>
      <w:r w:rsidRPr="00E94D2E">
        <w:rPr>
          <w:color w:val="000000"/>
          <w:sz w:val="28"/>
          <w:szCs w:val="28"/>
        </w:rPr>
        <w:t xml:space="preserve">ципальном районе  остаются еще на высоком уровне. </w:t>
      </w:r>
      <w:r w:rsidRPr="008D4DD9">
        <w:rPr>
          <w:color w:val="000000"/>
          <w:sz w:val="28"/>
          <w:szCs w:val="28"/>
        </w:rPr>
        <w:t>Правоохранительными органами города, другими организациями и учреждениями, связанными с в</w:t>
      </w:r>
      <w:r w:rsidRPr="008D4DD9">
        <w:rPr>
          <w:color w:val="000000"/>
          <w:sz w:val="28"/>
          <w:szCs w:val="28"/>
        </w:rPr>
        <w:t>о</w:t>
      </w:r>
      <w:r w:rsidRPr="008D4DD9">
        <w:rPr>
          <w:color w:val="000000"/>
          <w:sz w:val="28"/>
          <w:szCs w:val="28"/>
        </w:rPr>
        <w:lastRenderedPageBreak/>
        <w:t>просами детства, юношества и молодежи, в определенной мере удается ст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билизировать криминогенную обстановку в городе, снять социальную н</w:t>
      </w:r>
      <w:r w:rsidRPr="008D4DD9">
        <w:rPr>
          <w:color w:val="000000"/>
          <w:sz w:val="28"/>
          <w:szCs w:val="28"/>
        </w:rPr>
        <w:t>а</w:t>
      </w:r>
      <w:r w:rsidRPr="008D4DD9">
        <w:rPr>
          <w:color w:val="000000"/>
          <w:sz w:val="28"/>
          <w:szCs w:val="28"/>
        </w:rPr>
        <w:t>пряженность среди населения, однако, принимаемые меры в полной мере не решают всех проблем.</w:t>
      </w:r>
    </w:p>
    <w:p w:rsidR="00E50AC0" w:rsidRPr="00037764" w:rsidRDefault="00E50AC0" w:rsidP="00E94D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Решению задач по улучшению профилактики преступности и правон</w:t>
      </w:r>
      <w:r w:rsidRPr="00037764">
        <w:rPr>
          <w:color w:val="000000"/>
          <w:sz w:val="28"/>
          <w:szCs w:val="28"/>
        </w:rPr>
        <w:t>а</w:t>
      </w:r>
      <w:r w:rsidRPr="00037764">
        <w:rPr>
          <w:color w:val="000000"/>
          <w:sz w:val="28"/>
          <w:szCs w:val="28"/>
        </w:rPr>
        <w:t>рушений среди несовершеннолетних, снижению уровня детской и подрос</w:t>
      </w:r>
      <w:r w:rsidRPr="00037764">
        <w:rPr>
          <w:color w:val="000000"/>
          <w:sz w:val="28"/>
          <w:szCs w:val="28"/>
        </w:rPr>
        <w:t>т</w:t>
      </w:r>
      <w:r w:rsidRPr="00037764">
        <w:rPr>
          <w:color w:val="000000"/>
          <w:sz w:val="28"/>
          <w:szCs w:val="28"/>
        </w:rPr>
        <w:t>ковой безнадзорности и беспризорности в муниципальном районе, рабочих поселках должна способствовать настоящая Программа.</w:t>
      </w:r>
    </w:p>
    <w:p w:rsidR="00E50AC0" w:rsidRPr="00037764" w:rsidRDefault="00E50AC0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Принятые меры, наряду с ужесточением контроля и спроса за конечные показатели в работе, позволят достичь положительных результатов раскр</w:t>
      </w:r>
      <w:r w:rsidRPr="00037764">
        <w:rPr>
          <w:color w:val="000000"/>
          <w:sz w:val="28"/>
          <w:szCs w:val="28"/>
        </w:rPr>
        <w:t>ы</w:t>
      </w:r>
      <w:r w:rsidRPr="00037764">
        <w:rPr>
          <w:color w:val="000000"/>
          <w:sz w:val="28"/>
          <w:szCs w:val="28"/>
        </w:rPr>
        <w:t>ваемости как по преступлениям  в целом, так и по отдельным их видам, а так же оказать позитивное влияние на состояние криминальной ситуации на о</w:t>
      </w:r>
      <w:r w:rsidRPr="00037764">
        <w:rPr>
          <w:color w:val="000000"/>
          <w:sz w:val="28"/>
          <w:szCs w:val="28"/>
        </w:rPr>
        <w:t>б</w:t>
      </w:r>
      <w:r w:rsidRPr="00037764">
        <w:rPr>
          <w:color w:val="000000"/>
          <w:sz w:val="28"/>
          <w:szCs w:val="28"/>
        </w:rPr>
        <w:t>служиваемой территории.</w:t>
      </w:r>
    </w:p>
    <w:p w:rsidR="00E50AC0" w:rsidRPr="00037764" w:rsidRDefault="00E50AC0" w:rsidP="00E94D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 xml:space="preserve">Для стабилизации оперативной обстановки и принимаемых адекватных мер в обеспечении правопорядка и безопасности граждан в течение текущего квартала необходимо: </w:t>
      </w:r>
    </w:p>
    <w:p w:rsidR="00E50AC0" w:rsidRPr="00037764" w:rsidRDefault="00E50AC0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Акцентировать особое внимание на раскрытие и расследование пр</w:t>
      </w:r>
      <w:r w:rsidRPr="00037764">
        <w:rPr>
          <w:color w:val="000000"/>
          <w:sz w:val="28"/>
          <w:szCs w:val="28"/>
        </w:rPr>
        <w:t>е</w:t>
      </w:r>
      <w:r w:rsidRPr="00037764">
        <w:rPr>
          <w:color w:val="000000"/>
          <w:sz w:val="28"/>
          <w:szCs w:val="28"/>
        </w:rPr>
        <w:t>ступлений против личности, особенно тяжкой и особо тяжкой катег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рии;</w:t>
      </w:r>
    </w:p>
    <w:p w:rsidR="00E50AC0" w:rsidRPr="00037764" w:rsidRDefault="00E50AC0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По линии экономики, на постоянной основе проводить рабочие встречи с руководством следственных подразделений с возбужден</w:t>
      </w:r>
      <w:r w:rsidRPr="00037764">
        <w:rPr>
          <w:color w:val="000000"/>
          <w:sz w:val="28"/>
          <w:szCs w:val="28"/>
        </w:rPr>
        <w:t>и</w:t>
      </w:r>
      <w:r w:rsidRPr="00037764">
        <w:rPr>
          <w:color w:val="000000"/>
          <w:sz w:val="28"/>
          <w:szCs w:val="28"/>
        </w:rPr>
        <w:t>ем уголовных дел по поступающей информации о коррупционных преступлениях, сопровождение и расследование уголовных дел;</w:t>
      </w:r>
    </w:p>
    <w:p w:rsidR="00E50AC0" w:rsidRPr="00037764" w:rsidRDefault="00E50AC0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t>Ежедекадно в подразделении ЭБ и ПК и ежемесячно на совещании заслушивать сотрудников ОЭБ и ПК об организации работы по выя</w:t>
      </w:r>
      <w:r w:rsidRPr="00037764">
        <w:rPr>
          <w:color w:val="000000"/>
          <w:sz w:val="28"/>
          <w:szCs w:val="28"/>
        </w:rPr>
        <w:t>в</w:t>
      </w:r>
      <w:r w:rsidRPr="00037764">
        <w:rPr>
          <w:color w:val="000000"/>
          <w:sz w:val="28"/>
          <w:szCs w:val="28"/>
        </w:rPr>
        <w:t>лению преступлений экономической и коррупционной направленн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сти, приоритетом остается выявление и документирование престу</w:t>
      </w:r>
      <w:r w:rsidRPr="00037764">
        <w:rPr>
          <w:color w:val="000000"/>
          <w:sz w:val="28"/>
          <w:szCs w:val="28"/>
        </w:rPr>
        <w:t>п</w:t>
      </w:r>
      <w:r w:rsidRPr="00037764">
        <w:rPr>
          <w:color w:val="000000"/>
          <w:sz w:val="28"/>
          <w:szCs w:val="28"/>
        </w:rPr>
        <w:t>лений тяжкой и особо тяжкой категории, выявление преступлений в особо крупном размере в бюджетной сфере экономики, лесной пр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мышленности и ЖКХ.</w:t>
      </w:r>
    </w:p>
    <w:p w:rsidR="00E50AC0" w:rsidRPr="00037764" w:rsidRDefault="00E50AC0" w:rsidP="00E94D2E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 w:rsidRPr="00037764">
        <w:rPr>
          <w:color w:val="000000"/>
          <w:sz w:val="28"/>
          <w:szCs w:val="28"/>
        </w:rPr>
        <w:lastRenderedPageBreak/>
        <w:t>Начальникам служб и подразделений полиции нацелить сотрудников на предоставление в уголовный розыск инициативных рапортов о фактах незаконного оборота наркотиков на обслуживаемой террит</w:t>
      </w:r>
      <w:r w:rsidRPr="00037764">
        <w:rPr>
          <w:color w:val="000000"/>
          <w:sz w:val="28"/>
          <w:szCs w:val="28"/>
        </w:rPr>
        <w:t>о</w:t>
      </w:r>
      <w:r w:rsidRPr="00037764">
        <w:rPr>
          <w:color w:val="000000"/>
          <w:sz w:val="28"/>
          <w:szCs w:val="28"/>
        </w:rPr>
        <w:t>рии.</w:t>
      </w: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color w:val="FF0000"/>
          <w:sz w:val="28"/>
          <w:szCs w:val="28"/>
        </w:rPr>
      </w:pPr>
    </w:p>
    <w:p w:rsidR="00E50AC0" w:rsidRDefault="00E50AC0" w:rsidP="00BD16BD">
      <w:pPr>
        <w:pStyle w:val="a5"/>
        <w:ind w:firstLine="0"/>
        <w:rPr>
          <w:sz w:val="28"/>
          <w:szCs w:val="28"/>
        </w:rPr>
      </w:pPr>
    </w:p>
    <w:p w:rsidR="00E50AC0" w:rsidRDefault="00E50AC0" w:rsidP="004906DB">
      <w:pPr>
        <w:pStyle w:val="a5"/>
        <w:ind w:firstLine="567"/>
        <w:rPr>
          <w:sz w:val="28"/>
          <w:szCs w:val="28"/>
        </w:rPr>
      </w:pPr>
    </w:p>
    <w:p w:rsidR="00E50AC0" w:rsidRPr="00D66A85" w:rsidRDefault="00E50AC0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E50AC0" w:rsidRPr="00D66A85" w:rsidRDefault="00E50AC0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E50AC0" w:rsidRPr="008869B6" w:rsidRDefault="00E50AC0" w:rsidP="00D66A85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681"/>
        <w:gridCol w:w="1587"/>
        <w:gridCol w:w="1504"/>
        <w:gridCol w:w="1504"/>
      </w:tblGrid>
      <w:tr w:rsidR="00E50AC0" w:rsidTr="00612E17">
        <w:tc>
          <w:tcPr>
            <w:tcW w:w="2681" w:type="dxa"/>
            <w:vMerge w:val="restart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E50AC0" w:rsidTr="00612E17">
        <w:tc>
          <w:tcPr>
            <w:tcW w:w="2681" w:type="dxa"/>
            <w:vMerge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E50AC0" w:rsidTr="00612E17">
        <w:tc>
          <w:tcPr>
            <w:tcW w:w="2681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E50AC0" w:rsidRPr="00492F31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E50AC0" w:rsidTr="00F14E67">
        <w:tc>
          <w:tcPr>
            <w:tcW w:w="2681" w:type="dxa"/>
          </w:tcPr>
          <w:p w:rsidR="00E50AC0" w:rsidRPr="00612E17" w:rsidRDefault="00E50AC0" w:rsidP="002C4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</w:t>
            </w:r>
            <w:r w:rsidRPr="00612E17">
              <w:rPr>
                <w:sz w:val="28"/>
                <w:szCs w:val="28"/>
              </w:rPr>
              <w:t>и</w:t>
            </w:r>
            <w:r w:rsidRPr="00612E17">
              <w:rPr>
                <w:sz w:val="28"/>
                <w:szCs w:val="28"/>
              </w:rPr>
              <w:t>рованных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 на 10 тыс. 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ловек</w:t>
            </w:r>
          </w:p>
        </w:tc>
        <w:tc>
          <w:tcPr>
            <w:tcW w:w="2681" w:type="dxa"/>
            <w:vAlign w:val="center"/>
          </w:tcPr>
          <w:p w:rsidR="00E50AC0" w:rsidRPr="00612E17" w:rsidRDefault="00E50AC0" w:rsidP="00F14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87,9</w:t>
            </w:r>
          </w:p>
        </w:tc>
      </w:tr>
      <w:tr w:rsidR="00E50AC0" w:rsidTr="00612E17">
        <w:tc>
          <w:tcPr>
            <w:tcW w:w="2681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</w:t>
            </w:r>
            <w:r w:rsidRPr="00612E17">
              <w:rPr>
                <w:sz w:val="28"/>
                <w:szCs w:val="28"/>
              </w:rPr>
              <w:t>ы</w:t>
            </w:r>
            <w:r w:rsidRPr="00612E17">
              <w:rPr>
                <w:sz w:val="28"/>
                <w:szCs w:val="28"/>
              </w:rPr>
              <w:t>ваемости (колич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ство раскрытых преступлений)</w:t>
            </w:r>
          </w:p>
        </w:tc>
        <w:tc>
          <w:tcPr>
            <w:tcW w:w="2681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57,3</w:t>
            </w:r>
          </w:p>
        </w:tc>
      </w:tr>
      <w:tr w:rsidR="00E50AC0" w:rsidTr="00612E17">
        <w:tc>
          <w:tcPr>
            <w:tcW w:w="2681" w:type="dxa"/>
          </w:tcPr>
          <w:p w:rsidR="00E50AC0" w:rsidRPr="00612E17" w:rsidRDefault="00E50AC0" w:rsidP="003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</w:t>
            </w:r>
            <w:r w:rsidRPr="00612E17">
              <w:rPr>
                <w:sz w:val="28"/>
                <w:szCs w:val="28"/>
              </w:rPr>
              <w:t>с</w:t>
            </w:r>
            <w:r w:rsidRPr="00612E17">
              <w:rPr>
                <w:sz w:val="28"/>
                <w:szCs w:val="28"/>
              </w:rPr>
              <w:t>штабов незаконного потребления нарк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тических средств</w:t>
            </w:r>
          </w:p>
        </w:tc>
        <w:tc>
          <w:tcPr>
            <w:tcW w:w="2681" w:type="dxa"/>
            <w:vAlign w:val="center"/>
          </w:tcPr>
          <w:p w:rsidR="00E50AC0" w:rsidRPr="00612E17" w:rsidRDefault="00E50AC0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E50AC0" w:rsidRPr="00612E17" w:rsidRDefault="00E50AC0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6</w:t>
            </w:r>
          </w:p>
        </w:tc>
      </w:tr>
      <w:tr w:rsidR="00E50AC0" w:rsidTr="00612E17">
        <w:tc>
          <w:tcPr>
            <w:tcW w:w="2681" w:type="dxa"/>
          </w:tcPr>
          <w:p w:rsidR="00E50AC0" w:rsidRPr="00612E17" w:rsidRDefault="00E50AC0" w:rsidP="00B165E9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15</w:t>
            </w:r>
          </w:p>
        </w:tc>
      </w:tr>
      <w:tr w:rsidR="00E50AC0" w:rsidTr="00612E17">
        <w:tc>
          <w:tcPr>
            <w:tcW w:w="2681" w:type="dxa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E50AC0" w:rsidRPr="00612E17" w:rsidRDefault="00E50AC0" w:rsidP="00612E1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7</w:t>
            </w:r>
          </w:p>
        </w:tc>
      </w:tr>
    </w:tbl>
    <w:p w:rsidR="00E50AC0" w:rsidRDefault="00E50AC0" w:rsidP="00D66A85">
      <w:pPr>
        <w:jc w:val="both"/>
        <w:rPr>
          <w:sz w:val="28"/>
          <w:szCs w:val="28"/>
        </w:rPr>
      </w:pPr>
    </w:p>
    <w:p w:rsidR="00E50AC0" w:rsidRPr="001161F6" w:rsidRDefault="00E50AC0" w:rsidP="00034007">
      <w:pPr>
        <w:pStyle w:val="a5"/>
        <w:ind w:firstLine="0"/>
        <w:rPr>
          <w:sz w:val="28"/>
          <w:szCs w:val="28"/>
        </w:rPr>
      </w:pPr>
    </w:p>
    <w:p w:rsidR="00E50AC0" w:rsidRPr="001161F6" w:rsidRDefault="00E50AC0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6.Организация управления программой и контроль</w:t>
      </w:r>
    </w:p>
    <w:p w:rsidR="00E50AC0" w:rsidRPr="001161F6" w:rsidRDefault="00E50AC0" w:rsidP="004906DB">
      <w:pPr>
        <w:pStyle w:val="a5"/>
        <w:ind w:firstLine="567"/>
        <w:jc w:val="center"/>
        <w:rPr>
          <w:sz w:val="28"/>
          <w:szCs w:val="28"/>
        </w:rPr>
      </w:pPr>
      <w:r w:rsidRPr="001161F6">
        <w:rPr>
          <w:sz w:val="28"/>
          <w:szCs w:val="28"/>
        </w:rPr>
        <w:t>за ходом реализации</w:t>
      </w:r>
    </w:p>
    <w:p w:rsidR="00E50AC0" w:rsidRPr="001161F6" w:rsidRDefault="00E50AC0" w:rsidP="004906DB">
      <w:pPr>
        <w:pStyle w:val="a5"/>
        <w:ind w:firstLine="567"/>
        <w:jc w:val="center"/>
        <w:rPr>
          <w:sz w:val="28"/>
          <w:szCs w:val="28"/>
        </w:rPr>
      </w:pPr>
    </w:p>
    <w:p w:rsidR="00E50AC0" w:rsidRPr="001161F6" w:rsidRDefault="00E50AC0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Контроль за р</w:t>
      </w:r>
      <w:r>
        <w:rPr>
          <w:rFonts w:ascii="Times New Roman" w:hAnsi="Times New Roman" w:cs="Times New Roman"/>
          <w:sz w:val="28"/>
          <w:szCs w:val="28"/>
        </w:rPr>
        <w:t>еализацией Программы осуществляе</w:t>
      </w:r>
      <w:r w:rsidRPr="001161F6">
        <w:rPr>
          <w:rFonts w:ascii="Times New Roman" w:hAnsi="Times New Roman" w:cs="Times New Roman"/>
          <w:sz w:val="28"/>
          <w:szCs w:val="28"/>
        </w:rPr>
        <w:t>т Глава Таштагол</w:t>
      </w:r>
      <w:r w:rsidRPr="001161F6">
        <w:rPr>
          <w:rFonts w:ascii="Times New Roman" w:hAnsi="Times New Roman" w:cs="Times New Roman"/>
          <w:sz w:val="28"/>
          <w:szCs w:val="28"/>
        </w:rPr>
        <w:t>ь</w:t>
      </w:r>
      <w:r w:rsidRPr="001161F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61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AC0" w:rsidRPr="001161F6" w:rsidRDefault="00E50AC0" w:rsidP="004906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директором Программы. </w:t>
      </w:r>
    </w:p>
    <w:p w:rsidR="00E50AC0" w:rsidRDefault="00E50AC0" w:rsidP="004F4D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F6">
        <w:rPr>
          <w:rFonts w:ascii="Times New Roman" w:hAnsi="Times New Roman" w:cs="Times New Roman"/>
          <w:sz w:val="28"/>
          <w:szCs w:val="28"/>
        </w:rPr>
        <w:t>Директор Программы разрабатывает и представляет   итоговый отчет о выполнении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1161F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61F6">
        <w:rPr>
          <w:rFonts w:ascii="Times New Roman" w:hAnsi="Times New Roman" w:cs="Times New Roman"/>
          <w:sz w:val="28"/>
          <w:szCs w:val="28"/>
        </w:rPr>
        <w:t>района.</w:t>
      </w:r>
    </w:p>
    <w:p w:rsidR="00E50AC0" w:rsidRDefault="00E50AC0" w:rsidP="004425EF">
      <w:pPr>
        <w:pStyle w:val="a5"/>
        <w:ind w:right="-58" w:firstLine="0"/>
      </w:pPr>
    </w:p>
    <w:p w:rsidR="00E50AC0" w:rsidRDefault="00E50AC0" w:rsidP="00CB019C">
      <w:pPr>
        <w:pStyle w:val="a5"/>
        <w:ind w:right="-58" w:firstLine="0"/>
      </w:pPr>
    </w:p>
    <w:p w:rsidR="00E50AC0" w:rsidRPr="001553FD" w:rsidRDefault="00E50AC0" w:rsidP="001553FD">
      <w:pPr>
        <w:pStyle w:val="a7"/>
        <w:jc w:val="center"/>
        <w:rPr>
          <w:bCs/>
          <w:sz w:val="28"/>
          <w:szCs w:val="28"/>
        </w:rPr>
      </w:pPr>
      <w:r w:rsidRPr="001553FD">
        <w:rPr>
          <w:bCs/>
          <w:sz w:val="28"/>
          <w:szCs w:val="28"/>
        </w:rPr>
        <w:t>7.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E50AC0" w:rsidTr="00FD1159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35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50AC0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E50AC0" w:rsidTr="00FD1159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C0" w:rsidRPr="00FD1159" w:rsidRDefault="00E50AC0" w:rsidP="00C31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E50AC0" w:rsidTr="007A3B92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0C45EE" w:rsidRDefault="00E50AC0" w:rsidP="001449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3"/>
                <w:sz w:val="28"/>
                <w:szCs w:val="28"/>
              </w:rPr>
              <w:t>Мероприятия по п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строению (развитию) и внедрению АПК</w:t>
            </w:r>
            <w:r>
              <w:rPr>
                <w:rStyle w:val="13"/>
                <w:sz w:val="28"/>
                <w:szCs w:val="28"/>
              </w:rPr>
              <w:t xml:space="preserve"> (</w:t>
            </w:r>
            <w:r w:rsidRPr="001449FE">
              <w:rPr>
                <w:rStyle w:val="13"/>
                <w:sz w:val="28"/>
                <w:szCs w:val="28"/>
              </w:rPr>
              <w:t>апп</w:t>
            </w:r>
            <w:r w:rsidRPr="001449FE">
              <w:rPr>
                <w:rStyle w:val="13"/>
                <w:sz w:val="28"/>
                <w:szCs w:val="28"/>
              </w:rPr>
              <w:t>а</w:t>
            </w:r>
            <w:r w:rsidRPr="001449FE">
              <w:rPr>
                <w:rStyle w:val="13"/>
                <w:sz w:val="28"/>
                <w:szCs w:val="28"/>
              </w:rPr>
              <w:t>ратно-программный ко</w:t>
            </w:r>
            <w:r w:rsidRPr="001449FE">
              <w:rPr>
                <w:rStyle w:val="13"/>
                <w:sz w:val="28"/>
                <w:szCs w:val="28"/>
              </w:rPr>
              <w:t>м</w:t>
            </w:r>
            <w:r w:rsidRPr="001449FE">
              <w:rPr>
                <w:rStyle w:val="13"/>
                <w:sz w:val="28"/>
                <w:szCs w:val="28"/>
              </w:rPr>
              <w:t>плекс</w:t>
            </w:r>
            <w:r>
              <w:rPr>
                <w:rStyle w:val="13"/>
                <w:sz w:val="28"/>
                <w:szCs w:val="28"/>
              </w:rPr>
              <w:t>)</w:t>
            </w:r>
            <w:r w:rsidRPr="000C45EE">
              <w:rPr>
                <w:rStyle w:val="13"/>
                <w:sz w:val="28"/>
                <w:szCs w:val="28"/>
              </w:rPr>
              <w:t xml:space="preserve"> «Безопасный г</w:t>
            </w:r>
            <w:r w:rsidRPr="000C45EE">
              <w:rPr>
                <w:rStyle w:val="13"/>
                <w:sz w:val="28"/>
                <w:szCs w:val="28"/>
              </w:rPr>
              <w:t>о</w:t>
            </w:r>
            <w:r w:rsidRPr="000C45EE">
              <w:rPr>
                <w:rStyle w:val="13"/>
                <w:sz w:val="28"/>
                <w:szCs w:val="28"/>
              </w:rPr>
              <w:t>род»</w:t>
            </w: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0AC0" w:rsidRPr="00FD1159" w:rsidRDefault="00E50AC0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531E41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Pr="00531E41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Pr="00531E41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50AC0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AC0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AC0" w:rsidTr="00FD1159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AC0" w:rsidTr="007E09B5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AC0" w:rsidTr="00C8280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E19AF" w:rsidRDefault="00E50AC0" w:rsidP="00FD11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C0" w:rsidRPr="00EB3B17" w:rsidRDefault="00E50AC0" w:rsidP="00FD1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0AC0" w:rsidRPr="00EB3B17" w:rsidRDefault="00E50AC0" w:rsidP="00FD11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B17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E50AC0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050792" w:rsidRDefault="00E50AC0" w:rsidP="00C311C9">
            <w:pPr>
              <w:rPr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направле</w:t>
            </w:r>
            <w:r w:rsidRPr="00050792">
              <w:rPr>
                <w:sz w:val="28"/>
                <w:szCs w:val="28"/>
              </w:rPr>
              <w:t>н</w:t>
            </w:r>
            <w:r w:rsidRPr="00050792">
              <w:rPr>
                <w:sz w:val="28"/>
                <w:szCs w:val="28"/>
              </w:rPr>
              <w:t>ных на противодействие злоупотреблению нарк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тиками, создание и пр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ведение тематических т</w:t>
            </w:r>
            <w:r w:rsidRPr="00050792">
              <w:rPr>
                <w:sz w:val="28"/>
                <w:szCs w:val="28"/>
              </w:rPr>
              <w:t>е</w:t>
            </w:r>
            <w:r w:rsidRPr="00050792">
              <w:rPr>
                <w:sz w:val="28"/>
                <w:szCs w:val="28"/>
              </w:rPr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7E5A67" w:rsidRDefault="00E50AC0" w:rsidP="006A223C">
            <w:pPr>
              <w:jc w:val="center"/>
              <w:rPr>
                <w:sz w:val="28"/>
                <w:szCs w:val="28"/>
              </w:rPr>
            </w:pPr>
          </w:p>
          <w:p w:rsidR="00E50AC0" w:rsidRPr="007E5A67" w:rsidRDefault="00E50AC0" w:rsidP="006A223C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6A223C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6A223C">
            <w:pPr>
              <w:jc w:val="center"/>
              <w:rPr>
                <w:sz w:val="28"/>
                <w:szCs w:val="28"/>
              </w:rPr>
            </w:pPr>
          </w:p>
          <w:p w:rsidR="00E50AC0" w:rsidRPr="0069484F" w:rsidRDefault="00E50AC0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69484F" w:rsidRDefault="00E50AC0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69484F" w:rsidRDefault="00E50AC0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69484F" w:rsidRDefault="00E50AC0" w:rsidP="006A22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E50AC0" w:rsidTr="006A223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E19AF" w:rsidRDefault="00E50AC0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6A223C">
            <w:pPr>
              <w:rPr>
                <w:b/>
                <w:sz w:val="28"/>
                <w:szCs w:val="28"/>
              </w:rPr>
            </w:pPr>
          </w:p>
          <w:p w:rsidR="00E50AC0" w:rsidRPr="00EB3B17" w:rsidRDefault="00E50AC0" w:rsidP="006A22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E50AC0" w:rsidTr="00A44B6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356386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дукции по профилактике употребления наркотич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50AC0" w:rsidRPr="00721392" w:rsidRDefault="00E50AC0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Pr="00721392" w:rsidRDefault="00E50AC0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Pr="00721392" w:rsidRDefault="00E50AC0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A44B60">
            <w:pPr>
              <w:jc w:val="center"/>
              <w:rPr>
                <w:sz w:val="28"/>
                <w:szCs w:val="28"/>
              </w:rPr>
            </w:pPr>
          </w:p>
          <w:p w:rsidR="00E50AC0" w:rsidRPr="00721392" w:rsidRDefault="00E50AC0" w:rsidP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0AC0" w:rsidTr="0011794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E19AF" w:rsidRDefault="00E50AC0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C311C9">
            <w:pPr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E50AC0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C0" w:rsidRPr="00356386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ние и распространение учебной, методической литературы, печатных изданий, направленных на профилактику нез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конного потребления</w:t>
            </w:r>
          </w:p>
          <w:p w:rsidR="00E50AC0" w:rsidRPr="00356386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6A223C">
            <w:pPr>
              <w:rPr>
                <w:sz w:val="28"/>
                <w:szCs w:val="28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4F4DBB" w:rsidRDefault="00E50AC0" w:rsidP="004F4DBB">
            <w:pPr>
              <w:rPr>
                <w:sz w:val="28"/>
                <w:szCs w:val="28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0AC0" w:rsidTr="007E09B5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50AC0" w:rsidRPr="007E19AF" w:rsidRDefault="00E50AC0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</w:rPr>
            </w:pPr>
          </w:p>
          <w:p w:rsidR="00E50AC0" w:rsidRPr="00EB3B17" w:rsidRDefault="00E50AC0" w:rsidP="007E09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E50AC0" w:rsidTr="0033530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356386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живание технических комплексов 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фиксации, работающих в автоматическом режиме, для обеспечения безопа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C311C9">
            <w:pPr>
              <w:rPr>
                <w:sz w:val="28"/>
                <w:szCs w:val="28"/>
              </w:rPr>
            </w:pPr>
          </w:p>
          <w:p w:rsidR="00E50AC0" w:rsidRDefault="00E50AC0" w:rsidP="00C311C9">
            <w:pPr>
              <w:rPr>
                <w:sz w:val="28"/>
                <w:szCs w:val="28"/>
              </w:rPr>
            </w:pPr>
          </w:p>
          <w:p w:rsidR="00E50AC0" w:rsidRPr="00721392" w:rsidRDefault="00E50AC0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8A3451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8A3451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8A3451" w:rsidRDefault="00E50AC0" w:rsidP="00C311C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50AC0" w:rsidRPr="00721392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0AC0" w:rsidTr="00A90580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E19AF" w:rsidRDefault="00E50AC0" w:rsidP="00C311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EB3B17" w:rsidRDefault="00E50AC0" w:rsidP="00C311C9">
            <w:pPr>
              <w:rPr>
                <w:b/>
                <w:sz w:val="28"/>
                <w:szCs w:val="28"/>
              </w:rPr>
            </w:pPr>
          </w:p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EB3B17" w:rsidRDefault="00E50AC0" w:rsidP="00C311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3B17">
              <w:rPr>
                <w:b/>
                <w:sz w:val="28"/>
                <w:szCs w:val="28"/>
                <w:lang w:val="en-US"/>
              </w:rPr>
              <w:t>50</w:t>
            </w:r>
          </w:p>
        </w:tc>
      </w:tr>
      <w:tr w:rsidR="00E50AC0" w:rsidTr="00193A66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C31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вольствия казакам</w:t>
            </w:r>
          </w:p>
          <w:p w:rsidR="00E50AC0" w:rsidRPr="005918D4" w:rsidRDefault="00E50AC0" w:rsidP="00C311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19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Default="00E50AC0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50AC0" w:rsidTr="00E26646">
        <w:trPr>
          <w:trHeight w:val="53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E19AF" w:rsidRDefault="00E50AC0" w:rsidP="00FD115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0C46DA" w:rsidRDefault="00E50AC0" w:rsidP="00B91CA4">
            <w:pPr>
              <w:jc w:val="center"/>
              <w:rPr>
                <w:b/>
                <w:sz w:val="28"/>
                <w:szCs w:val="28"/>
              </w:rPr>
            </w:pPr>
            <w:r w:rsidRPr="000C46DA">
              <w:rPr>
                <w:b/>
                <w:sz w:val="28"/>
                <w:szCs w:val="28"/>
              </w:rPr>
              <w:t>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0C46DA" w:rsidRDefault="00E50AC0" w:rsidP="00B91CA4">
            <w:pPr>
              <w:jc w:val="center"/>
              <w:rPr>
                <w:b/>
                <w:sz w:val="28"/>
                <w:szCs w:val="28"/>
              </w:rPr>
            </w:pPr>
            <w:r w:rsidRPr="000C46DA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D1E2F" w:rsidRDefault="00E50AC0" w:rsidP="00C31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7D1E2F" w:rsidRDefault="00E50AC0" w:rsidP="00C31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1E2F">
              <w:rPr>
                <w:b/>
                <w:color w:val="000000"/>
                <w:sz w:val="28"/>
                <w:szCs w:val="28"/>
              </w:rPr>
              <w:t>1300</w:t>
            </w:r>
          </w:p>
        </w:tc>
      </w:tr>
      <w:tr w:rsidR="00E50AC0" w:rsidTr="00E266AA">
        <w:trPr>
          <w:trHeight w:val="1072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4F4DBB" w:rsidRDefault="00E50AC0" w:rsidP="0051639B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51639B">
            <w:pPr>
              <w:jc w:val="center"/>
              <w:rPr>
                <w:sz w:val="28"/>
                <w:szCs w:val="28"/>
              </w:rPr>
            </w:pPr>
          </w:p>
          <w:p w:rsidR="00E50AC0" w:rsidRDefault="00E50AC0" w:rsidP="0051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  <w:p w:rsidR="00E50AC0" w:rsidRPr="00721392" w:rsidRDefault="00E50AC0" w:rsidP="006D39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DA463B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DC12D1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DC12D1" w:rsidRDefault="00E50AC0" w:rsidP="00C3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E50AC0" w:rsidTr="003107E4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7D56FF" w:rsidRDefault="00E50AC0" w:rsidP="00C311C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562B08" w:rsidRDefault="00E50AC0" w:rsidP="00C31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562B08" w:rsidRDefault="00E50AC0" w:rsidP="003E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562B08" w:rsidRDefault="00E50AC0" w:rsidP="003E6FA8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562B08" w:rsidRDefault="00E50AC0" w:rsidP="003E6FA8">
            <w:pPr>
              <w:jc w:val="center"/>
              <w:rPr>
                <w:b/>
                <w:sz w:val="28"/>
                <w:szCs w:val="28"/>
              </w:rPr>
            </w:pPr>
            <w:r w:rsidRPr="00562B08">
              <w:rPr>
                <w:b/>
                <w:sz w:val="28"/>
                <w:szCs w:val="28"/>
                <w:lang w:val="en-US"/>
              </w:rPr>
              <w:t>1</w:t>
            </w:r>
            <w:r w:rsidRPr="00562B08">
              <w:rPr>
                <w:b/>
                <w:sz w:val="28"/>
                <w:szCs w:val="28"/>
              </w:rPr>
              <w:t>6</w:t>
            </w:r>
            <w:r w:rsidRPr="00562B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E50AC0" w:rsidRDefault="00E50AC0" w:rsidP="002C71A6">
      <w:pPr>
        <w:tabs>
          <w:tab w:val="center" w:pos="4677"/>
          <w:tab w:val="left" w:pos="7185"/>
        </w:tabs>
      </w:pPr>
    </w:p>
    <w:sectPr w:rsidR="00E50AC0" w:rsidSect="00DA066A">
      <w:footerReference w:type="default" r:id="rId8"/>
      <w:pgSz w:w="11906" w:h="16838"/>
      <w:pgMar w:top="851" w:right="851" w:bottom="1418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40" w:rsidRDefault="00267940">
      <w:r>
        <w:separator/>
      </w:r>
    </w:p>
  </w:endnote>
  <w:endnote w:type="continuationSeparator" w:id="0">
    <w:p w:rsidR="00267940" w:rsidRDefault="0026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0" w:rsidRDefault="00783072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0A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7357">
      <w:rPr>
        <w:rStyle w:val="a9"/>
        <w:noProof/>
      </w:rPr>
      <w:t>1</w:t>
    </w:r>
    <w:r>
      <w:rPr>
        <w:rStyle w:val="a9"/>
      </w:rPr>
      <w:fldChar w:fldCharType="end"/>
    </w:r>
  </w:p>
  <w:p w:rsidR="00E50AC0" w:rsidRDefault="00E50A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40" w:rsidRDefault="00267940">
      <w:r>
        <w:separator/>
      </w:r>
    </w:p>
  </w:footnote>
  <w:footnote w:type="continuationSeparator" w:id="0">
    <w:p w:rsidR="00267940" w:rsidRDefault="00267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A265807"/>
    <w:multiLevelType w:val="hybridMultilevel"/>
    <w:tmpl w:val="899A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15D1A"/>
    <w:multiLevelType w:val="hybridMultilevel"/>
    <w:tmpl w:val="783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E48F0"/>
    <w:multiLevelType w:val="hybridMultilevel"/>
    <w:tmpl w:val="34FCFAA0"/>
    <w:lvl w:ilvl="0" w:tplc="9910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22B4"/>
    <w:multiLevelType w:val="singleLevel"/>
    <w:tmpl w:val="C048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C827491"/>
    <w:multiLevelType w:val="hybridMultilevel"/>
    <w:tmpl w:val="B02281AA"/>
    <w:lvl w:ilvl="0" w:tplc="B8C61E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256AD7"/>
    <w:multiLevelType w:val="hybridMultilevel"/>
    <w:tmpl w:val="13CE2DE2"/>
    <w:lvl w:ilvl="0" w:tplc="43DA4C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48A34B3"/>
    <w:multiLevelType w:val="hybridMultilevel"/>
    <w:tmpl w:val="040EF1FC"/>
    <w:lvl w:ilvl="0" w:tplc="8370035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79F6F36"/>
    <w:multiLevelType w:val="hybridMultilevel"/>
    <w:tmpl w:val="F21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075F"/>
    <w:rsid w:val="000003B5"/>
    <w:rsid w:val="000018C8"/>
    <w:rsid w:val="00002031"/>
    <w:rsid w:val="00004F8F"/>
    <w:rsid w:val="000057B8"/>
    <w:rsid w:val="000077FE"/>
    <w:rsid w:val="0000792C"/>
    <w:rsid w:val="0001177C"/>
    <w:rsid w:val="000219BD"/>
    <w:rsid w:val="000228EC"/>
    <w:rsid w:val="0002614B"/>
    <w:rsid w:val="00033284"/>
    <w:rsid w:val="00034007"/>
    <w:rsid w:val="00034FA9"/>
    <w:rsid w:val="00035050"/>
    <w:rsid w:val="00035C7D"/>
    <w:rsid w:val="00035CF1"/>
    <w:rsid w:val="00036A09"/>
    <w:rsid w:val="00037764"/>
    <w:rsid w:val="00041120"/>
    <w:rsid w:val="00042A49"/>
    <w:rsid w:val="00044456"/>
    <w:rsid w:val="000451D7"/>
    <w:rsid w:val="00045912"/>
    <w:rsid w:val="00046351"/>
    <w:rsid w:val="00050495"/>
    <w:rsid w:val="00050792"/>
    <w:rsid w:val="000522EE"/>
    <w:rsid w:val="00052CFF"/>
    <w:rsid w:val="0005406F"/>
    <w:rsid w:val="00055AB7"/>
    <w:rsid w:val="00055DA4"/>
    <w:rsid w:val="00057730"/>
    <w:rsid w:val="000578FE"/>
    <w:rsid w:val="00057F75"/>
    <w:rsid w:val="0006326D"/>
    <w:rsid w:val="00064461"/>
    <w:rsid w:val="00074214"/>
    <w:rsid w:val="00082B5E"/>
    <w:rsid w:val="00083CB1"/>
    <w:rsid w:val="00086955"/>
    <w:rsid w:val="00087B24"/>
    <w:rsid w:val="00093022"/>
    <w:rsid w:val="00094101"/>
    <w:rsid w:val="000A31DB"/>
    <w:rsid w:val="000A4264"/>
    <w:rsid w:val="000A6E9C"/>
    <w:rsid w:val="000B0C79"/>
    <w:rsid w:val="000B36F2"/>
    <w:rsid w:val="000B3D20"/>
    <w:rsid w:val="000B5E27"/>
    <w:rsid w:val="000C04CE"/>
    <w:rsid w:val="000C26DE"/>
    <w:rsid w:val="000C45EE"/>
    <w:rsid w:val="000C46DA"/>
    <w:rsid w:val="000C5845"/>
    <w:rsid w:val="000C719A"/>
    <w:rsid w:val="000D181A"/>
    <w:rsid w:val="000D2360"/>
    <w:rsid w:val="000D2CD7"/>
    <w:rsid w:val="000D6EC7"/>
    <w:rsid w:val="000D7E56"/>
    <w:rsid w:val="000E10D3"/>
    <w:rsid w:val="000E3666"/>
    <w:rsid w:val="000E6ED1"/>
    <w:rsid w:val="000E7319"/>
    <w:rsid w:val="000F2A37"/>
    <w:rsid w:val="000F53CB"/>
    <w:rsid w:val="000F75B9"/>
    <w:rsid w:val="001014AE"/>
    <w:rsid w:val="00101E31"/>
    <w:rsid w:val="00102C70"/>
    <w:rsid w:val="001042C1"/>
    <w:rsid w:val="00105301"/>
    <w:rsid w:val="00111AAB"/>
    <w:rsid w:val="00112EA6"/>
    <w:rsid w:val="00113D4E"/>
    <w:rsid w:val="001161F6"/>
    <w:rsid w:val="001167C5"/>
    <w:rsid w:val="001172D6"/>
    <w:rsid w:val="00117940"/>
    <w:rsid w:val="0012009E"/>
    <w:rsid w:val="00123DE1"/>
    <w:rsid w:val="001241E3"/>
    <w:rsid w:val="00125A34"/>
    <w:rsid w:val="00126459"/>
    <w:rsid w:val="00132527"/>
    <w:rsid w:val="00135886"/>
    <w:rsid w:val="00135F27"/>
    <w:rsid w:val="001449FE"/>
    <w:rsid w:val="00147DD5"/>
    <w:rsid w:val="00153139"/>
    <w:rsid w:val="00154196"/>
    <w:rsid w:val="00154E64"/>
    <w:rsid w:val="001553FD"/>
    <w:rsid w:val="0015597C"/>
    <w:rsid w:val="001559F9"/>
    <w:rsid w:val="001561C9"/>
    <w:rsid w:val="0016119F"/>
    <w:rsid w:val="00161C2E"/>
    <w:rsid w:val="00165614"/>
    <w:rsid w:val="001675EA"/>
    <w:rsid w:val="001709AF"/>
    <w:rsid w:val="00174015"/>
    <w:rsid w:val="001749A1"/>
    <w:rsid w:val="00174C9E"/>
    <w:rsid w:val="001751B6"/>
    <w:rsid w:val="0017626D"/>
    <w:rsid w:val="00184119"/>
    <w:rsid w:val="00184AA2"/>
    <w:rsid w:val="00184F73"/>
    <w:rsid w:val="00185618"/>
    <w:rsid w:val="0019134D"/>
    <w:rsid w:val="0019293D"/>
    <w:rsid w:val="00192B60"/>
    <w:rsid w:val="00192E3F"/>
    <w:rsid w:val="00193A66"/>
    <w:rsid w:val="00197353"/>
    <w:rsid w:val="00197AFA"/>
    <w:rsid w:val="00197D3F"/>
    <w:rsid w:val="001B062C"/>
    <w:rsid w:val="001B31C1"/>
    <w:rsid w:val="001B6177"/>
    <w:rsid w:val="001C1F0E"/>
    <w:rsid w:val="001C53D0"/>
    <w:rsid w:val="001D0738"/>
    <w:rsid w:val="001D301D"/>
    <w:rsid w:val="001D753B"/>
    <w:rsid w:val="001E25BE"/>
    <w:rsid w:val="001E4ED1"/>
    <w:rsid w:val="001E6BB8"/>
    <w:rsid w:val="001E790F"/>
    <w:rsid w:val="001F1CFC"/>
    <w:rsid w:val="001F2401"/>
    <w:rsid w:val="001F55B6"/>
    <w:rsid w:val="001F732E"/>
    <w:rsid w:val="001F73FD"/>
    <w:rsid w:val="00202769"/>
    <w:rsid w:val="002050EA"/>
    <w:rsid w:val="00205125"/>
    <w:rsid w:val="00205952"/>
    <w:rsid w:val="0021796D"/>
    <w:rsid w:val="00221648"/>
    <w:rsid w:val="00222B94"/>
    <w:rsid w:val="00226085"/>
    <w:rsid w:val="00226F7C"/>
    <w:rsid w:val="002320BB"/>
    <w:rsid w:val="00234B8C"/>
    <w:rsid w:val="002366A7"/>
    <w:rsid w:val="002401EF"/>
    <w:rsid w:val="00245970"/>
    <w:rsid w:val="00246555"/>
    <w:rsid w:val="00246F0F"/>
    <w:rsid w:val="002519B2"/>
    <w:rsid w:val="002557B3"/>
    <w:rsid w:val="0025719B"/>
    <w:rsid w:val="002611B2"/>
    <w:rsid w:val="002632DF"/>
    <w:rsid w:val="00264A3F"/>
    <w:rsid w:val="002657C0"/>
    <w:rsid w:val="00265DFA"/>
    <w:rsid w:val="00267940"/>
    <w:rsid w:val="00271069"/>
    <w:rsid w:val="0027320D"/>
    <w:rsid w:val="00280498"/>
    <w:rsid w:val="00281F0F"/>
    <w:rsid w:val="0028244A"/>
    <w:rsid w:val="00282C20"/>
    <w:rsid w:val="0028532D"/>
    <w:rsid w:val="0029002A"/>
    <w:rsid w:val="002921F0"/>
    <w:rsid w:val="00292287"/>
    <w:rsid w:val="00292F38"/>
    <w:rsid w:val="00296525"/>
    <w:rsid w:val="002A185E"/>
    <w:rsid w:val="002A6735"/>
    <w:rsid w:val="002B7EB6"/>
    <w:rsid w:val="002C2276"/>
    <w:rsid w:val="002C439B"/>
    <w:rsid w:val="002C4E21"/>
    <w:rsid w:val="002C5E05"/>
    <w:rsid w:val="002C63FA"/>
    <w:rsid w:val="002C71A6"/>
    <w:rsid w:val="002D1BBA"/>
    <w:rsid w:val="002E7E9D"/>
    <w:rsid w:val="002F298D"/>
    <w:rsid w:val="002F60E1"/>
    <w:rsid w:val="002F7119"/>
    <w:rsid w:val="002F7893"/>
    <w:rsid w:val="00303A7A"/>
    <w:rsid w:val="003067F5"/>
    <w:rsid w:val="00306F7A"/>
    <w:rsid w:val="003071C1"/>
    <w:rsid w:val="003107E4"/>
    <w:rsid w:val="00312AA0"/>
    <w:rsid w:val="0031390D"/>
    <w:rsid w:val="003169EF"/>
    <w:rsid w:val="00324B98"/>
    <w:rsid w:val="00324C2B"/>
    <w:rsid w:val="00324D82"/>
    <w:rsid w:val="00327097"/>
    <w:rsid w:val="0033044B"/>
    <w:rsid w:val="00332AB4"/>
    <w:rsid w:val="003335ED"/>
    <w:rsid w:val="00335300"/>
    <w:rsid w:val="0033580E"/>
    <w:rsid w:val="00343693"/>
    <w:rsid w:val="00345615"/>
    <w:rsid w:val="003476EB"/>
    <w:rsid w:val="003502B3"/>
    <w:rsid w:val="00354121"/>
    <w:rsid w:val="00354429"/>
    <w:rsid w:val="00354738"/>
    <w:rsid w:val="00355D81"/>
    <w:rsid w:val="00355FC7"/>
    <w:rsid w:val="00356386"/>
    <w:rsid w:val="003566AD"/>
    <w:rsid w:val="00357B76"/>
    <w:rsid w:val="00360834"/>
    <w:rsid w:val="00364C85"/>
    <w:rsid w:val="00372FA3"/>
    <w:rsid w:val="00374A9C"/>
    <w:rsid w:val="00374CDF"/>
    <w:rsid w:val="00374E99"/>
    <w:rsid w:val="003753CF"/>
    <w:rsid w:val="00380FBD"/>
    <w:rsid w:val="00386122"/>
    <w:rsid w:val="0038734E"/>
    <w:rsid w:val="003919A6"/>
    <w:rsid w:val="00393137"/>
    <w:rsid w:val="0039476A"/>
    <w:rsid w:val="00395318"/>
    <w:rsid w:val="00395DFA"/>
    <w:rsid w:val="00397529"/>
    <w:rsid w:val="00397721"/>
    <w:rsid w:val="003A4D9F"/>
    <w:rsid w:val="003A5128"/>
    <w:rsid w:val="003A554D"/>
    <w:rsid w:val="003B04D9"/>
    <w:rsid w:val="003B4D4B"/>
    <w:rsid w:val="003B7D2E"/>
    <w:rsid w:val="003C0A35"/>
    <w:rsid w:val="003C1AF8"/>
    <w:rsid w:val="003C2AFD"/>
    <w:rsid w:val="003C607E"/>
    <w:rsid w:val="003D0B01"/>
    <w:rsid w:val="003D5EE2"/>
    <w:rsid w:val="003D6720"/>
    <w:rsid w:val="003E0889"/>
    <w:rsid w:val="003E1297"/>
    <w:rsid w:val="003E201A"/>
    <w:rsid w:val="003E6C89"/>
    <w:rsid w:val="003E6FA8"/>
    <w:rsid w:val="003F1393"/>
    <w:rsid w:val="003F1582"/>
    <w:rsid w:val="00402007"/>
    <w:rsid w:val="00402C02"/>
    <w:rsid w:val="00402DCA"/>
    <w:rsid w:val="00403863"/>
    <w:rsid w:val="0040480D"/>
    <w:rsid w:val="00407F92"/>
    <w:rsid w:val="004103B4"/>
    <w:rsid w:val="00410D38"/>
    <w:rsid w:val="00413448"/>
    <w:rsid w:val="00414CE2"/>
    <w:rsid w:val="0041514A"/>
    <w:rsid w:val="00417CFB"/>
    <w:rsid w:val="00417E2F"/>
    <w:rsid w:val="00421A5C"/>
    <w:rsid w:val="00422EE9"/>
    <w:rsid w:val="00424BD5"/>
    <w:rsid w:val="00424E9B"/>
    <w:rsid w:val="00431078"/>
    <w:rsid w:val="00437D82"/>
    <w:rsid w:val="00437FE5"/>
    <w:rsid w:val="004425EF"/>
    <w:rsid w:val="00443834"/>
    <w:rsid w:val="0044509B"/>
    <w:rsid w:val="00445126"/>
    <w:rsid w:val="00445784"/>
    <w:rsid w:val="00445D58"/>
    <w:rsid w:val="00447A67"/>
    <w:rsid w:val="0045142C"/>
    <w:rsid w:val="00451C7D"/>
    <w:rsid w:val="004542CC"/>
    <w:rsid w:val="0045546D"/>
    <w:rsid w:val="00456137"/>
    <w:rsid w:val="0046430C"/>
    <w:rsid w:val="00464FED"/>
    <w:rsid w:val="00470448"/>
    <w:rsid w:val="00476CDA"/>
    <w:rsid w:val="00481FC6"/>
    <w:rsid w:val="00482566"/>
    <w:rsid w:val="00484409"/>
    <w:rsid w:val="004906DB"/>
    <w:rsid w:val="0049195A"/>
    <w:rsid w:val="004919FA"/>
    <w:rsid w:val="00492F31"/>
    <w:rsid w:val="004A1AEA"/>
    <w:rsid w:val="004A7409"/>
    <w:rsid w:val="004B2387"/>
    <w:rsid w:val="004B26B5"/>
    <w:rsid w:val="004B347C"/>
    <w:rsid w:val="004B4386"/>
    <w:rsid w:val="004C23B7"/>
    <w:rsid w:val="004C2E62"/>
    <w:rsid w:val="004C779E"/>
    <w:rsid w:val="004D08A4"/>
    <w:rsid w:val="004D0C2C"/>
    <w:rsid w:val="004D1529"/>
    <w:rsid w:val="004D1A71"/>
    <w:rsid w:val="004D68B1"/>
    <w:rsid w:val="004D739F"/>
    <w:rsid w:val="004E0915"/>
    <w:rsid w:val="004E560B"/>
    <w:rsid w:val="004E5785"/>
    <w:rsid w:val="004E5A92"/>
    <w:rsid w:val="004E61BC"/>
    <w:rsid w:val="004E73FA"/>
    <w:rsid w:val="004F0411"/>
    <w:rsid w:val="004F2CDB"/>
    <w:rsid w:val="004F4166"/>
    <w:rsid w:val="004F4DBB"/>
    <w:rsid w:val="004F783F"/>
    <w:rsid w:val="00500B88"/>
    <w:rsid w:val="00502DB6"/>
    <w:rsid w:val="00502F17"/>
    <w:rsid w:val="005030B6"/>
    <w:rsid w:val="00511961"/>
    <w:rsid w:val="00512EE7"/>
    <w:rsid w:val="00512F58"/>
    <w:rsid w:val="00513E06"/>
    <w:rsid w:val="00514920"/>
    <w:rsid w:val="0051639B"/>
    <w:rsid w:val="00517DB5"/>
    <w:rsid w:val="00520064"/>
    <w:rsid w:val="00523029"/>
    <w:rsid w:val="00523C82"/>
    <w:rsid w:val="00530731"/>
    <w:rsid w:val="005314AD"/>
    <w:rsid w:val="00531C68"/>
    <w:rsid w:val="00531E41"/>
    <w:rsid w:val="00534BB4"/>
    <w:rsid w:val="00535C97"/>
    <w:rsid w:val="00535DCF"/>
    <w:rsid w:val="0053603E"/>
    <w:rsid w:val="00537443"/>
    <w:rsid w:val="005406C8"/>
    <w:rsid w:val="005411F9"/>
    <w:rsid w:val="005421D4"/>
    <w:rsid w:val="005425FA"/>
    <w:rsid w:val="00543772"/>
    <w:rsid w:val="005443B7"/>
    <w:rsid w:val="00545F03"/>
    <w:rsid w:val="00547B33"/>
    <w:rsid w:val="005553C5"/>
    <w:rsid w:val="00555E74"/>
    <w:rsid w:val="00561CB7"/>
    <w:rsid w:val="00561F61"/>
    <w:rsid w:val="00562B08"/>
    <w:rsid w:val="00564F41"/>
    <w:rsid w:val="0057366E"/>
    <w:rsid w:val="00586D5B"/>
    <w:rsid w:val="00591188"/>
    <w:rsid w:val="005918D4"/>
    <w:rsid w:val="00593DBB"/>
    <w:rsid w:val="00594A3C"/>
    <w:rsid w:val="00594ED5"/>
    <w:rsid w:val="00596345"/>
    <w:rsid w:val="00596497"/>
    <w:rsid w:val="005A0D65"/>
    <w:rsid w:val="005A5088"/>
    <w:rsid w:val="005B01D3"/>
    <w:rsid w:val="005B0898"/>
    <w:rsid w:val="005B3A4B"/>
    <w:rsid w:val="005B6DD1"/>
    <w:rsid w:val="005C1761"/>
    <w:rsid w:val="005D2474"/>
    <w:rsid w:val="005D44D2"/>
    <w:rsid w:val="005D5E0F"/>
    <w:rsid w:val="005E07F4"/>
    <w:rsid w:val="005E2267"/>
    <w:rsid w:val="005E36D7"/>
    <w:rsid w:val="005E40C6"/>
    <w:rsid w:val="005E6DC8"/>
    <w:rsid w:val="005E7C80"/>
    <w:rsid w:val="005F0971"/>
    <w:rsid w:val="005F244E"/>
    <w:rsid w:val="005F326E"/>
    <w:rsid w:val="005F55C7"/>
    <w:rsid w:val="005F7A55"/>
    <w:rsid w:val="0060622F"/>
    <w:rsid w:val="00612E17"/>
    <w:rsid w:val="00613BA4"/>
    <w:rsid w:val="006161BA"/>
    <w:rsid w:val="00621BA4"/>
    <w:rsid w:val="00625E6A"/>
    <w:rsid w:val="00625F9E"/>
    <w:rsid w:val="00626427"/>
    <w:rsid w:val="00630150"/>
    <w:rsid w:val="00633480"/>
    <w:rsid w:val="00637737"/>
    <w:rsid w:val="0063787D"/>
    <w:rsid w:val="0064264D"/>
    <w:rsid w:val="00642943"/>
    <w:rsid w:val="006434FD"/>
    <w:rsid w:val="00645E49"/>
    <w:rsid w:val="0065697C"/>
    <w:rsid w:val="0066335E"/>
    <w:rsid w:val="0066690C"/>
    <w:rsid w:val="0067196C"/>
    <w:rsid w:val="00673345"/>
    <w:rsid w:val="00673480"/>
    <w:rsid w:val="00673CD4"/>
    <w:rsid w:val="00676E3F"/>
    <w:rsid w:val="00681547"/>
    <w:rsid w:val="00682394"/>
    <w:rsid w:val="006837C2"/>
    <w:rsid w:val="00683E16"/>
    <w:rsid w:val="00686099"/>
    <w:rsid w:val="00686B19"/>
    <w:rsid w:val="00686CD2"/>
    <w:rsid w:val="00687165"/>
    <w:rsid w:val="0069484F"/>
    <w:rsid w:val="00694CB4"/>
    <w:rsid w:val="00695490"/>
    <w:rsid w:val="006979E2"/>
    <w:rsid w:val="006A0D80"/>
    <w:rsid w:val="006A1797"/>
    <w:rsid w:val="006A223C"/>
    <w:rsid w:val="006A59DF"/>
    <w:rsid w:val="006A6375"/>
    <w:rsid w:val="006B1114"/>
    <w:rsid w:val="006B1CC6"/>
    <w:rsid w:val="006B2C66"/>
    <w:rsid w:val="006B3611"/>
    <w:rsid w:val="006B4448"/>
    <w:rsid w:val="006C0D10"/>
    <w:rsid w:val="006C1A01"/>
    <w:rsid w:val="006C488A"/>
    <w:rsid w:val="006C6F3B"/>
    <w:rsid w:val="006D01D6"/>
    <w:rsid w:val="006D2AD4"/>
    <w:rsid w:val="006D39FE"/>
    <w:rsid w:val="006D6B5B"/>
    <w:rsid w:val="006E1944"/>
    <w:rsid w:val="006E1B10"/>
    <w:rsid w:val="006E3D06"/>
    <w:rsid w:val="006E5727"/>
    <w:rsid w:val="006F03C6"/>
    <w:rsid w:val="006F1016"/>
    <w:rsid w:val="006F6A63"/>
    <w:rsid w:val="00700201"/>
    <w:rsid w:val="007008A2"/>
    <w:rsid w:val="00702442"/>
    <w:rsid w:val="007026BD"/>
    <w:rsid w:val="00702783"/>
    <w:rsid w:val="0070294C"/>
    <w:rsid w:val="00704FD6"/>
    <w:rsid w:val="00707E1B"/>
    <w:rsid w:val="0071062C"/>
    <w:rsid w:val="00721392"/>
    <w:rsid w:val="007273E3"/>
    <w:rsid w:val="007374F1"/>
    <w:rsid w:val="00737BF3"/>
    <w:rsid w:val="00741DD0"/>
    <w:rsid w:val="0074258F"/>
    <w:rsid w:val="00745C4B"/>
    <w:rsid w:val="00745E1B"/>
    <w:rsid w:val="00750BEF"/>
    <w:rsid w:val="00754569"/>
    <w:rsid w:val="0075563F"/>
    <w:rsid w:val="00755B72"/>
    <w:rsid w:val="00763927"/>
    <w:rsid w:val="00765DD5"/>
    <w:rsid w:val="00765E6E"/>
    <w:rsid w:val="007668B7"/>
    <w:rsid w:val="007678E8"/>
    <w:rsid w:val="0077677E"/>
    <w:rsid w:val="0077706B"/>
    <w:rsid w:val="007770CE"/>
    <w:rsid w:val="0078024F"/>
    <w:rsid w:val="00783072"/>
    <w:rsid w:val="0078408B"/>
    <w:rsid w:val="0078729B"/>
    <w:rsid w:val="007916B8"/>
    <w:rsid w:val="0079220F"/>
    <w:rsid w:val="00793AE1"/>
    <w:rsid w:val="00794C53"/>
    <w:rsid w:val="00795753"/>
    <w:rsid w:val="007A00E4"/>
    <w:rsid w:val="007A3B92"/>
    <w:rsid w:val="007A4DDC"/>
    <w:rsid w:val="007A5168"/>
    <w:rsid w:val="007B095F"/>
    <w:rsid w:val="007B1B25"/>
    <w:rsid w:val="007B2C53"/>
    <w:rsid w:val="007B435B"/>
    <w:rsid w:val="007B64BA"/>
    <w:rsid w:val="007B7E2C"/>
    <w:rsid w:val="007C08C4"/>
    <w:rsid w:val="007C2DF5"/>
    <w:rsid w:val="007C4F6C"/>
    <w:rsid w:val="007D083B"/>
    <w:rsid w:val="007D08CD"/>
    <w:rsid w:val="007D1E2F"/>
    <w:rsid w:val="007D288B"/>
    <w:rsid w:val="007D4FDD"/>
    <w:rsid w:val="007D56FF"/>
    <w:rsid w:val="007D75AF"/>
    <w:rsid w:val="007E09B5"/>
    <w:rsid w:val="007E19AF"/>
    <w:rsid w:val="007E1E24"/>
    <w:rsid w:val="007E33B2"/>
    <w:rsid w:val="007E4F1A"/>
    <w:rsid w:val="007E576A"/>
    <w:rsid w:val="007E5A67"/>
    <w:rsid w:val="007E5CFC"/>
    <w:rsid w:val="007E607B"/>
    <w:rsid w:val="007F2B56"/>
    <w:rsid w:val="007F66B2"/>
    <w:rsid w:val="007F7A6E"/>
    <w:rsid w:val="008005AB"/>
    <w:rsid w:val="0080103E"/>
    <w:rsid w:val="00811521"/>
    <w:rsid w:val="00815F26"/>
    <w:rsid w:val="00820E4D"/>
    <w:rsid w:val="00821756"/>
    <w:rsid w:val="00822564"/>
    <w:rsid w:val="00826113"/>
    <w:rsid w:val="00826A9B"/>
    <w:rsid w:val="00830DDE"/>
    <w:rsid w:val="00832499"/>
    <w:rsid w:val="00840F9D"/>
    <w:rsid w:val="00841E15"/>
    <w:rsid w:val="0084769F"/>
    <w:rsid w:val="008509D8"/>
    <w:rsid w:val="00853A00"/>
    <w:rsid w:val="0085527F"/>
    <w:rsid w:val="00855610"/>
    <w:rsid w:val="0085701C"/>
    <w:rsid w:val="00860405"/>
    <w:rsid w:val="00861467"/>
    <w:rsid w:val="00864062"/>
    <w:rsid w:val="00864BA1"/>
    <w:rsid w:val="0086607E"/>
    <w:rsid w:val="00870386"/>
    <w:rsid w:val="00870ADD"/>
    <w:rsid w:val="00871A47"/>
    <w:rsid w:val="0087314A"/>
    <w:rsid w:val="0087528B"/>
    <w:rsid w:val="008769B8"/>
    <w:rsid w:val="00877357"/>
    <w:rsid w:val="00877BAE"/>
    <w:rsid w:val="00880BF5"/>
    <w:rsid w:val="00882C27"/>
    <w:rsid w:val="008860E6"/>
    <w:rsid w:val="008869B6"/>
    <w:rsid w:val="008904F5"/>
    <w:rsid w:val="00893F6D"/>
    <w:rsid w:val="0089634E"/>
    <w:rsid w:val="00897914"/>
    <w:rsid w:val="008A19D6"/>
    <w:rsid w:val="008A3451"/>
    <w:rsid w:val="008A49F3"/>
    <w:rsid w:val="008A5A16"/>
    <w:rsid w:val="008A647D"/>
    <w:rsid w:val="008B02E7"/>
    <w:rsid w:val="008B0313"/>
    <w:rsid w:val="008B2A3D"/>
    <w:rsid w:val="008B30E0"/>
    <w:rsid w:val="008C1362"/>
    <w:rsid w:val="008D01F9"/>
    <w:rsid w:val="008D1C8B"/>
    <w:rsid w:val="008D243B"/>
    <w:rsid w:val="008D4002"/>
    <w:rsid w:val="008D4DD9"/>
    <w:rsid w:val="008D6B1D"/>
    <w:rsid w:val="008D7A4C"/>
    <w:rsid w:val="008E2170"/>
    <w:rsid w:val="008F0657"/>
    <w:rsid w:val="008F1116"/>
    <w:rsid w:val="008F1A1E"/>
    <w:rsid w:val="008F22B2"/>
    <w:rsid w:val="008F3CB5"/>
    <w:rsid w:val="008F44D6"/>
    <w:rsid w:val="008F44ED"/>
    <w:rsid w:val="008F4EC7"/>
    <w:rsid w:val="008F78E5"/>
    <w:rsid w:val="00903910"/>
    <w:rsid w:val="00905177"/>
    <w:rsid w:val="00906E3B"/>
    <w:rsid w:val="0090738E"/>
    <w:rsid w:val="00910875"/>
    <w:rsid w:val="00914129"/>
    <w:rsid w:val="009150BA"/>
    <w:rsid w:val="00915DF8"/>
    <w:rsid w:val="00916627"/>
    <w:rsid w:val="00916C14"/>
    <w:rsid w:val="00917728"/>
    <w:rsid w:val="0092019F"/>
    <w:rsid w:val="00920A92"/>
    <w:rsid w:val="00921FC8"/>
    <w:rsid w:val="00926CD3"/>
    <w:rsid w:val="00927541"/>
    <w:rsid w:val="00932EB3"/>
    <w:rsid w:val="00934FE8"/>
    <w:rsid w:val="00937867"/>
    <w:rsid w:val="00937DC7"/>
    <w:rsid w:val="0094164B"/>
    <w:rsid w:val="00943727"/>
    <w:rsid w:val="0094622E"/>
    <w:rsid w:val="00947667"/>
    <w:rsid w:val="0095075F"/>
    <w:rsid w:val="00951F75"/>
    <w:rsid w:val="00953B26"/>
    <w:rsid w:val="00954A8D"/>
    <w:rsid w:val="00956D1A"/>
    <w:rsid w:val="009576B0"/>
    <w:rsid w:val="00957F42"/>
    <w:rsid w:val="00960794"/>
    <w:rsid w:val="00960BA2"/>
    <w:rsid w:val="00964734"/>
    <w:rsid w:val="00965333"/>
    <w:rsid w:val="009667CA"/>
    <w:rsid w:val="00970C2C"/>
    <w:rsid w:val="00970E41"/>
    <w:rsid w:val="009841AC"/>
    <w:rsid w:val="00985979"/>
    <w:rsid w:val="00991337"/>
    <w:rsid w:val="00991E84"/>
    <w:rsid w:val="0099349A"/>
    <w:rsid w:val="0099488C"/>
    <w:rsid w:val="009A1760"/>
    <w:rsid w:val="009A4275"/>
    <w:rsid w:val="009A496D"/>
    <w:rsid w:val="009A4FB2"/>
    <w:rsid w:val="009A75DE"/>
    <w:rsid w:val="009B1349"/>
    <w:rsid w:val="009B4C4C"/>
    <w:rsid w:val="009B58A6"/>
    <w:rsid w:val="009B5B21"/>
    <w:rsid w:val="009B5E41"/>
    <w:rsid w:val="009B7DC2"/>
    <w:rsid w:val="009C21F1"/>
    <w:rsid w:val="009C2DFC"/>
    <w:rsid w:val="009C54D4"/>
    <w:rsid w:val="009D04F3"/>
    <w:rsid w:val="009D4E31"/>
    <w:rsid w:val="009E0593"/>
    <w:rsid w:val="009E3361"/>
    <w:rsid w:val="009E40DA"/>
    <w:rsid w:val="009E49D0"/>
    <w:rsid w:val="009E5F43"/>
    <w:rsid w:val="009E7552"/>
    <w:rsid w:val="009F031F"/>
    <w:rsid w:val="009F38AD"/>
    <w:rsid w:val="009F481E"/>
    <w:rsid w:val="009F5D4D"/>
    <w:rsid w:val="009F6C09"/>
    <w:rsid w:val="009F7A29"/>
    <w:rsid w:val="00A018D1"/>
    <w:rsid w:val="00A02629"/>
    <w:rsid w:val="00A02A66"/>
    <w:rsid w:val="00A05CB9"/>
    <w:rsid w:val="00A11AFF"/>
    <w:rsid w:val="00A1645D"/>
    <w:rsid w:val="00A16EAF"/>
    <w:rsid w:val="00A22A44"/>
    <w:rsid w:val="00A24625"/>
    <w:rsid w:val="00A25586"/>
    <w:rsid w:val="00A25BC0"/>
    <w:rsid w:val="00A2644B"/>
    <w:rsid w:val="00A350B6"/>
    <w:rsid w:val="00A406F2"/>
    <w:rsid w:val="00A44B60"/>
    <w:rsid w:val="00A47581"/>
    <w:rsid w:val="00A51479"/>
    <w:rsid w:val="00A51C98"/>
    <w:rsid w:val="00A54B6E"/>
    <w:rsid w:val="00A56F50"/>
    <w:rsid w:val="00A57BEE"/>
    <w:rsid w:val="00A57CE3"/>
    <w:rsid w:val="00A6165C"/>
    <w:rsid w:val="00A61A87"/>
    <w:rsid w:val="00A637FB"/>
    <w:rsid w:val="00A64AEB"/>
    <w:rsid w:val="00A654B0"/>
    <w:rsid w:val="00A665B6"/>
    <w:rsid w:val="00A6678A"/>
    <w:rsid w:val="00A66C41"/>
    <w:rsid w:val="00A70B5F"/>
    <w:rsid w:val="00A71969"/>
    <w:rsid w:val="00A82874"/>
    <w:rsid w:val="00A82C17"/>
    <w:rsid w:val="00A82E38"/>
    <w:rsid w:val="00A87B63"/>
    <w:rsid w:val="00A90580"/>
    <w:rsid w:val="00A94BA0"/>
    <w:rsid w:val="00A956B0"/>
    <w:rsid w:val="00AA05C6"/>
    <w:rsid w:val="00AA44B3"/>
    <w:rsid w:val="00AB26FC"/>
    <w:rsid w:val="00AB32E8"/>
    <w:rsid w:val="00AB4C5C"/>
    <w:rsid w:val="00AD0554"/>
    <w:rsid w:val="00AD09CE"/>
    <w:rsid w:val="00AD0A03"/>
    <w:rsid w:val="00AD5727"/>
    <w:rsid w:val="00AE1941"/>
    <w:rsid w:val="00AE21CD"/>
    <w:rsid w:val="00AE3384"/>
    <w:rsid w:val="00AE4340"/>
    <w:rsid w:val="00AE571B"/>
    <w:rsid w:val="00AE7F43"/>
    <w:rsid w:val="00AF1CAB"/>
    <w:rsid w:val="00AF312F"/>
    <w:rsid w:val="00AF33CF"/>
    <w:rsid w:val="00AF61C1"/>
    <w:rsid w:val="00AF7438"/>
    <w:rsid w:val="00B00ADE"/>
    <w:rsid w:val="00B02061"/>
    <w:rsid w:val="00B02128"/>
    <w:rsid w:val="00B02AEC"/>
    <w:rsid w:val="00B04D6F"/>
    <w:rsid w:val="00B0777E"/>
    <w:rsid w:val="00B131D2"/>
    <w:rsid w:val="00B161F6"/>
    <w:rsid w:val="00B165E9"/>
    <w:rsid w:val="00B17564"/>
    <w:rsid w:val="00B1771B"/>
    <w:rsid w:val="00B20EEC"/>
    <w:rsid w:val="00B22018"/>
    <w:rsid w:val="00B22A40"/>
    <w:rsid w:val="00B2514E"/>
    <w:rsid w:val="00B26DAF"/>
    <w:rsid w:val="00B27C07"/>
    <w:rsid w:val="00B3010D"/>
    <w:rsid w:val="00B3057B"/>
    <w:rsid w:val="00B3174D"/>
    <w:rsid w:val="00B332BE"/>
    <w:rsid w:val="00B33B17"/>
    <w:rsid w:val="00B35028"/>
    <w:rsid w:val="00B45255"/>
    <w:rsid w:val="00B45E7A"/>
    <w:rsid w:val="00B5330E"/>
    <w:rsid w:val="00B562A1"/>
    <w:rsid w:val="00B56B0C"/>
    <w:rsid w:val="00B56E1F"/>
    <w:rsid w:val="00B60EDE"/>
    <w:rsid w:val="00B65339"/>
    <w:rsid w:val="00B661C4"/>
    <w:rsid w:val="00B66FC5"/>
    <w:rsid w:val="00B710B1"/>
    <w:rsid w:val="00B720F7"/>
    <w:rsid w:val="00B72F3B"/>
    <w:rsid w:val="00B74582"/>
    <w:rsid w:val="00B75D65"/>
    <w:rsid w:val="00B7777A"/>
    <w:rsid w:val="00B816D8"/>
    <w:rsid w:val="00B825F9"/>
    <w:rsid w:val="00B85A67"/>
    <w:rsid w:val="00B85FD2"/>
    <w:rsid w:val="00B91CA4"/>
    <w:rsid w:val="00B93659"/>
    <w:rsid w:val="00B9752D"/>
    <w:rsid w:val="00BA243B"/>
    <w:rsid w:val="00BA3A98"/>
    <w:rsid w:val="00BA4AA6"/>
    <w:rsid w:val="00BA5EAD"/>
    <w:rsid w:val="00BA746C"/>
    <w:rsid w:val="00BA7587"/>
    <w:rsid w:val="00BC34DF"/>
    <w:rsid w:val="00BC5FBD"/>
    <w:rsid w:val="00BD16BD"/>
    <w:rsid w:val="00BD191E"/>
    <w:rsid w:val="00BD1EC7"/>
    <w:rsid w:val="00BD392D"/>
    <w:rsid w:val="00BD5A58"/>
    <w:rsid w:val="00BE27FA"/>
    <w:rsid w:val="00BE334A"/>
    <w:rsid w:val="00BE36BE"/>
    <w:rsid w:val="00BE6ED6"/>
    <w:rsid w:val="00BF2BFB"/>
    <w:rsid w:val="00BF379B"/>
    <w:rsid w:val="00BF5935"/>
    <w:rsid w:val="00C02CED"/>
    <w:rsid w:val="00C032F2"/>
    <w:rsid w:val="00C07754"/>
    <w:rsid w:val="00C15DD2"/>
    <w:rsid w:val="00C16550"/>
    <w:rsid w:val="00C17A44"/>
    <w:rsid w:val="00C203AC"/>
    <w:rsid w:val="00C21353"/>
    <w:rsid w:val="00C2153F"/>
    <w:rsid w:val="00C2175D"/>
    <w:rsid w:val="00C2323A"/>
    <w:rsid w:val="00C235D7"/>
    <w:rsid w:val="00C247BA"/>
    <w:rsid w:val="00C30D87"/>
    <w:rsid w:val="00C311C9"/>
    <w:rsid w:val="00C322C4"/>
    <w:rsid w:val="00C377CB"/>
    <w:rsid w:val="00C378B6"/>
    <w:rsid w:val="00C42CF5"/>
    <w:rsid w:val="00C43A2C"/>
    <w:rsid w:val="00C4640F"/>
    <w:rsid w:val="00C4727D"/>
    <w:rsid w:val="00C5013A"/>
    <w:rsid w:val="00C52BD2"/>
    <w:rsid w:val="00C542F3"/>
    <w:rsid w:val="00C55115"/>
    <w:rsid w:val="00C556B3"/>
    <w:rsid w:val="00C650FF"/>
    <w:rsid w:val="00C67BBE"/>
    <w:rsid w:val="00C7435F"/>
    <w:rsid w:val="00C770CF"/>
    <w:rsid w:val="00C77508"/>
    <w:rsid w:val="00C812AD"/>
    <w:rsid w:val="00C82186"/>
    <w:rsid w:val="00C8280A"/>
    <w:rsid w:val="00C9235A"/>
    <w:rsid w:val="00C93DAC"/>
    <w:rsid w:val="00C94C04"/>
    <w:rsid w:val="00C974EE"/>
    <w:rsid w:val="00C97F80"/>
    <w:rsid w:val="00CA0C45"/>
    <w:rsid w:val="00CA3016"/>
    <w:rsid w:val="00CA33AF"/>
    <w:rsid w:val="00CA38DD"/>
    <w:rsid w:val="00CA3992"/>
    <w:rsid w:val="00CA3E9D"/>
    <w:rsid w:val="00CB019C"/>
    <w:rsid w:val="00CB0BA2"/>
    <w:rsid w:val="00CB1187"/>
    <w:rsid w:val="00CB55DA"/>
    <w:rsid w:val="00CC0AA1"/>
    <w:rsid w:val="00CC3BBE"/>
    <w:rsid w:val="00CC5A15"/>
    <w:rsid w:val="00CC5E19"/>
    <w:rsid w:val="00CC60E7"/>
    <w:rsid w:val="00CC69EF"/>
    <w:rsid w:val="00CE05B7"/>
    <w:rsid w:val="00CE1308"/>
    <w:rsid w:val="00CE6EB5"/>
    <w:rsid w:val="00CF220F"/>
    <w:rsid w:val="00CF5D8B"/>
    <w:rsid w:val="00D046C2"/>
    <w:rsid w:val="00D04A4C"/>
    <w:rsid w:val="00D05192"/>
    <w:rsid w:val="00D06A32"/>
    <w:rsid w:val="00D11E6A"/>
    <w:rsid w:val="00D17904"/>
    <w:rsid w:val="00D20EF4"/>
    <w:rsid w:val="00D24B0C"/>
    <w:rsid w:val="00D25654"/>
    <w:rsid w:val="00D333FA"/>
    <w:rsid w:val="00D34EB5"/>
    <w:rsid w:val="00D40E26"/>
    <w:rsid w:val="00D43847"/>
    <w:rsid w:val="00D43C0B"/>
    <w:rsid w:val="00D453AC"/>
    <w:rsid w:val="00D46B1F"/>
    <w:rsid w:val="00D51799"/>
    <w:rsid w:val="00D51D85"/>
    <w:rsid w:val="00D52365"/>
    <w:rsid w:val="00D541A9"/>
    <w:rsid w:val="00D54B3A"/>
    <w:rsid w:val="00D617EE"/>
    <w:rsid w:val="00D66A85"/>
    <w:rsid w:val="00D66BCA"/>
    <w:rsid w:val="00D70442"/>
    <w:rsid w:val="00D7208D"/>
    <w:rsid w:val="00D72550"/>
    <w:rsid w:val="00D7492D"/>
    <w:rsid w:val="00D750AF"/>
    <w:rsid w:val="00D761AE"/>
    <w:rsid w:val="00D7653B"/>
    <w:rsid w:val="00D82465"/>
    <w:rsid w:val="00D84CA3"/>
    <w:rsid w:val="00D862E8"/>
    <w:rsid w:val="00D938DF"/>
    <w:rsid w:val="00D93DF6"/>
    <w:rsid w:val="00DA066A"/>
    <w:rsid w:val="00DA1E5A"/>
    <w:rsid w:val="00DA22FC"/>
    <w:rsid w:val="00DA232E"/>
    <w:rsid w:val="00DA463B"/>
    <w:rsid w:val="00DA5E6E"/>
    <w:rsid w:val="00DB134E"/>
    <w:rsid w:val="00DB6518"/>
    <w:rsid w:val="00DB7214"/>
    <w:rsid w:val="00DB7574"/>
    <w:rsid w:val="00DC042D"/>
    <w:rsid w:val="00DC12D1"/>
    <w:rsid w:val="00DC1F1D"/>
    <w:rsid w:val="00DC3023"/>
    <w:rsid w:val="00DC3E4D"/>
    <w:rsid w:val="00DC5F19"/>
    <w:rsid w:val="00DC6D11"/>
    <w:rsid w:val="00DD2C8F"/>
    <w:rsid w:val="00DD3523"/>
    <w:rsid w:val="00DD6B18"/>
    <w:rsid w:val="00DE2FB5"/>
    <w:rsid w:val="00DE3494"/>
    <w:rsid w:val="00DE50F2"/>
    <w:rsid w:val="00DE702E"/>
    <w:rsid w:val="00DF04FF"/>
    <w:rsid w:val="00DF23F9"/>
    <w:rsid w:val="00DF3C45"/>
    <w:rsid w:val="00DF4318"/>
    <w:rsid w:val="00DF4773"/>
    <w:rsid w:val="00DF5EB3"/>
    <w:rsid w:val="00E01783"/>
    <w:rsid w:val="00E0660B"/>
    <w:rsid w:val="00E07839"/>
    <w:rsid w:val="00E10E54"/>
    <w:rsid w:val="00E14161"/>
    <w:rsid w:val="00E215BB"/>
    <w:rsid w:val="00E221EF"/>
    <w:rsid w:val="00E22807"/>
    <w:rsid w:val="00E26646"/>
    <w:rsid w:val="00E266AA"/>
    <w:rsid w:val="00E26A76"/>
    <w:rsid w:val="00E26F8C"/>
    <w:rsid w:val="00E27346"/>
    <w:rsid w:val="00E279B4"/>
    <w:rsid w:val="00E31566"/>
    <w:rsid w:val="00E327C8"/>
    <w:rsid w:val="00E32B15"/>
    <w:rsid w:val="00E361CF"/>
    <w:rsid w:val="00E40CF8"/>
    <w:rsid w:val="00E40F80"/>
    <w:rsid w:val="00E4174F"/>
    <w:rsid w:val="00E42A5D"/>
    <w:rsid w:val="00E451B6"/>
    <w:rsid w:val="00E45BAA"/>
    <w:rsid w:val="00E45D09"/>
    <w:rsid w:val="00E50AC0"/>
    <w:rsid w:val="00E51343"/>
    <w:rsid w:val="00E53305"/>
    <w:rsid w:val="00E555D3"/>
    <w:rsid w:val="00E55AAB"/>
    <w:rsid w:val="00E60BF1"/>
    <w:rsid w:val="00E62EAA"/>
    <w:rsid w:val="00E70BD5"/>
    <w:rsid w:val="00E72B15"/>
    <w:rsid w:val="00E72EE0"/>
    <w:rsid w:val="00E73024"/>
    <w:rsid w:val="00E74CCD"/>
    <w:rsid w:val="00E757ED"/>
    <w:rsid w:val="00E7625D"/>
    <w:rsid w:val="00E76A4A"/>
    <w:rsid w:val="00E8084A"/>
    <w:rsid w:val="00E81C08"/>
    <w:rsid w:val="00E83C40"/>
    <w:rsid w:val="00E84E05"/>
    <w:rsid w:val="00E86238"/>
    <w:rsid w:val="00E86728"/>
    <w:rsid w:val="00E86AC1"/>
    <w:rsid w:val="00E90980"/>
    <w:rsid w:val="00E913CF"/>
    <w:rsid w:val="00E94A17"/>
    <w:rsid w:val="00E94D2E"/>
    <w:rsid w:val="00E95662"/>
    <w:rsid w:val="00E96064"/>
    <w:rsid w:val="00E96BE9"/>
    <w:rsid w:val="00E97AC4"/>
    <w:rsid w:val="00EA496F"/>
    <w:rsid w:val="00EA6C86"/>
    <w:rsid w:val="00EA6D86"/>
    <w:rsid w:val="00EA744C"/>
    <w:rsid w:val="00EB16C9"/>
    <w:rsid w:val="00EB1A56"/>
    <w:rsid w:val="00EB1D06"/>
    <w:rsid w:val="00EB20EE"/>
    <w:rsid w:val="00EB3B17"/>
    <w:rsid w:val="00EC0235"/>
    <w:rsid w:val="00EC0725"/>
    <w:rsid w:val="00EC3E7E"/>
    <w:rsid w:val="00EC7CE8"/>
    <w:rsid w:val="00ED474D"/>
    <w:rsid w:val="00EE0074"/>
    <w:rsid w:val="00EE10C9"/>
    <w:rsid w:val="00EE1B22"/>
    <w:rsid w:val="00EE1F37"/>
    <w:rsid w:val="00EE57DA"/>
    <w:rsid w:val="00EE5FD2"/>
    <w:rsid w:val="00EF0143"/>
    <w:rsid w:val="00EF0E8A"/>
    <w:rsid w:val="00EF289A"/>
    <w:rsid w:val="00EF4714"/>
    <w:rsid w:val="00EF4C3E"/>
    <w:rsid w:val="00EF71C5"/>
    <w:rsid w:val="00F05E0D"/>
    <w:rsid w:val="00F11D67"/>
    <w:rsid w:val="00F14187"/>
    <w:rsid w:val="00F14E67"/>
    <w:rsid w:val="00F17D67"/>
    <w:rsid w:val="00F22AAE"/>
    <w:rsid w:val="00F2507D"/>
    <w:rsid w:val="00F2748A"/>
    <w:rsid w:val="00F32D37"/>
    <w:rsid w:val="00F32DE9"/>
    <w:rsid w:val="00F33390"/>
    <w:rsid w:val="00F35EEC"/>
    <w:rsid w:val="00F3702C"/>
    <w:rsid w:val="00F374BE"/>
    <w:rsid w:val="00F42B29"/>
    <w:rsid w:val="00F43E65"/>
    <w:rsid w:val="00F46ABA"/>
    <w:rsid w:val="00F46AD0"/>
    <w:rsid w:val="00F471B2"/>
    <w:rsid w:val="00F47C8A"/>
    <w:rsid w:val="00F51D3F"/>
    <w:rsid w:val="00F54124"/>
    <w:rsid w:val="00F54159"/>
    <w:rsid w:val="00F63755"/>
    <w:rsid w:val="00F655E8"/>
    <w:rsid w:val="00F7104F"/>
    <w:rsid w:val="00F73174"/>
    <w:rsid w:val="00F80132"/>
    <w:rsid w:val="00F805D9"/>
    <w:rsid w:val="00F820F4"/>
    <w:rsid w:val="00F84EFF"/>
    <w:rsid w:val="00F86C32"/>
    <w:rsid w:val="00F87BDE"/>
    <w:rsid w:val="00F9129B"/>
    <w:rsid w:val="00F913D2"/>
    <w:rsid w:val="00F93905"/>
    <w:rsid w:val="00F9627E"/>
    <w:rsid w:val="00F97B2C"/>
    <w:rsid w:val="00FA0978"/>
    <w:rsid w:val="00FA6193"/>
    <w:rsid w:val="00FA7650"/>
    <w:rsid w:val="00FB1796"/>
    <w:rsid w:val="00FB2F87"/>
    <w:rsid w:val="00FB3C29"/>
    <w:rsid w:val="00FB6477"/>
    <w:rsid w:val="00FB712F"/>
    <w:rsid w:val="00FC2C6A"/>
    <w:rsid w:val="00FC2D8A"/>
    <w:rsid w:val="00FC4C57"/>
    <w:rsid w:val="00FD1159"/>
    <w:rsid w:val="00FD3AAF"/>
    <w:rsid w:val="00FD517A"/>
    <w:rsid w:val="00FD56D6"/>
    <w:rsid w:val="00FE0A1E"/>
    <w:rsid w:val="00FE19B4"/>
    <w:rsid w:val="00FE7809"/>
    <w:rsid w:val="00FF07D0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1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139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6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1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0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44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8440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84409"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3F13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84409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3F1393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84409"/>
    <w:rPr>
      <w:rFonts w:cs="Times New Roman"/>
      <w:sz w:val="24"/>
    </w:rPr>
  </w:style>
  <w:style w:type="paragraph" w:customStyle="1" w:styleId="BodyText21">
    <w:name w:val="Body Text 21"/>
    <w:basedOn w:val="a"/>
    <w:uiPriority w:val="99"/>
    <w:rsid w:val="003F1393"/>
    <w:pPr>
      <w:widowControl w:val="0"/>
      <w:overflowPunct w:val="0"/>
      <w:autoSpaceDE w:val="0"/>
      <w:autoSpaceDN w:val="0"/>
      <w:adjustRightInd w:val="0"/>
      <w:spacing w:line="300" w:lineRule="auto"/>
      <w:ind w:firstLine="720"/>
      <w:jc w:val="both"/>
      <w:textAlignment w:val="baseline"/>
    </w:pPr>
  </w:style>
  <w:style w:type="paragraph" w:styleId="a7">
    <w:name w:val="Body Text"/>
    <w:basedOn w:val="a"/>
    <w:link w:val="a8"/>
    <w:uiPriority w:val="99"/>
    <w:rsid w:val="003F1393"/>
    <w:pPr>
      <w:spacing w:after="220" w:line="220" w:lineRule="atLeast"/>
      <w:ind w:left="108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40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3F1393"/>
    <w:pPr>
      <w:widowControl w:val="0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84409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3F1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84409"/>
    <w:rPr>
      <w:rFonts w:cs="Times New Roman"/>
      <w:sz w:val="24"/>
    </w:rPr>
  </w:style>
  <w:style w:type="character" w:styleId="a9">
    <w:name w:val="page number"/>
    <w:basedOn w:val="a0"/>
    <w:uiPriority w:val="99"/>
    <w:rsid w:val="003F1393"/>
    <w:rPr>
      <w:rFonts w:cs="Times New Roman"/>
    </w:rPr>
  </w:style>
  <w:style w:type="paragraph" w:customStyle="1" w:styleId="ConsPlusNormal">
    <w:name w:val="ConsPlusNormal"/>
    <w:uiPriority w:val="99"/>
    <w:rsid w:val="003F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E066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131D2"/>
    <w:rPr>
      <w:rFonts w:cs="Times New Roman"/>
      <w:sz w:val="24"/>
    </w:rPr>
  </w:style>
  <w:style w:type="paragraph" w:customStyle="1" w:styleId="ConsPlusCell">
    <w:name w:val="ConsPlusCell"/>
    <w:uiPriority w:val="99"/>
    <w:rsid w:val="00645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951F7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C17A44"/>
    <w:rPr>
      <w:rFonts w:ascii="Cambria" w:hAnsi="Cambria" w:cs="Times New Roman"/>
      <w:b/>
      <w:kern w:val="28"/>
      <w:sz w:val="32"/>
    </w:rPr>
  </w:style>
  <w:style w:type="character" w:customStyle="1" w:styleId="TitleChar2">
    <w:name w:val="Title Char2"/>
    <w:aliases w:val="Знак Char"/>
    <w:uiPriority w:val="99"/>
    <w:rsid w:val="00165614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484409"/>
    <w:rPr>
      <w:rFonts w:ascii="Cambria" w:hAnsi="Cambria"/>
      <w:b/>
      <w:kern w:val="28"/>
      <w:sz w:val="32"/>
    </w:rPr>
  </w:style>
  <w:style w:type="paragraph" w:customStyle="1" w:styleId="ac">
    <w:name w:val="Знак"/>
    <w:basedOn w:val="a"/>
    <w:uiPriority w:val="99"/>
    <w:rsid w:val="00951F7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5A0D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F33390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333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3390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F3339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131D2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uiPriority w:val="99"/>
    <w:rsid w:val="00B131D2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A82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970E41"/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4E57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pelle">
    <w:name w:val="spelle"/>
    <w:basedOn w:val="a0"/>
    <w:uiPriority w:val="99"/>
    <w:rsid w:val="004E5785"/>
    <w:rPr>
      <w:rFonts w:cs="Times New Roman"/>
    </w:rPr>
  </w:style>
  <w:style w:type="character" w:customStyle="1" w:styleId="grame">
    <w:name w:val="grame"/>
    <w:basedOn w:val="a0"/>
    <w:uiPriority w:val="99"/>
    <w:rsid w:val="004E5785"/>
    <w:rPr>
      <w:rFonts w:cs="Times New Roman"/>
    </w:rPr>
  </w:style>
  <w:style w:type="paragraph" w:styleId="af0">
    <w:name w:val="Normal (Web)"/>
    <w:basedOn w:val="a"/>
    <w:uiPriority w:val="99"/>
    <w:rsid w:val="00742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Абзац списка1"/>
    <w:basedOn w:val="a"/>
    <w:uiPriority w:val="99"/>
    <w:rsid w:val="007425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Cell">
    <w:name w:val="ConsCell"/>
    <w:uiPriority w:val="99"/>
    <w:rsid w:val="00386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1"/>
    <w:basedOn w:val="a0"/>
    <w:uiPriority w:val="99"/>
    <w:rsid w:val="000C45EE"/>
    <w:rPr>
      <w:rFonts w:ascii="Times New Roman" w:hAnsi="Times New Roman" w:cs="Times New Roman"/>
      <w:spacing w:val="0"/>
      <w:sz w:val="21"/>
      <w:szCs w:val="21"/>
    </w:rPr>
  </w:style>
  <w:style w:type="paragraph" w:styleId="af1">
    <w:name w:val="No Spacing"/>
    <w:uiPriority w:val="99"/>
    <w:qFormat/>
    <w:rsid w:val="00512EE7"/>
    <w:rPr>
      <w:rFonts w:ascii="Calibri" w:hAnsi="Calibri"/>
      <w:sz w:val="22"/>
      <w:szCs w:val="22"/>
    </w:rPr>
  </w:style>
  <w:style w:type="character" w:customStyle="1" w:styleId="af2">
    <w:name w:val="Основной текст_"/>
    <w:basedOn w:val="a0"/>
    <w:uiPriority w:val="99"/>
    <w:rsid w:val="003067F5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b">
    <w:name w:val="b"/>
    <w:basedOn w:val="a0"/>
    <w:uiPriority w:val="99"/>
    <w:rsid w:val="003067F5"/>
    <w:rPr>
      <w:rFonts w:cs="Times New Roman"/>
    </w:rPr>
  </w:style>
  <w:style w:type="character" w:customStyle="1" w:styleId="blk">
    <w:name w:val="blk"/>
    <w:basedOn w:val="a0"/>
    <w:uiPriority w:val="99"/>
    <w:rsid w:val="003067F5"/>
    <w:rPr>
      <w:rFonts w:cs="Times New Roman"/>
    </w:rPr>
  </w:style>
  <w:style w:type="paragraph" w:customStyle="1" w:styleId="ConsNormal">
    <w:name w:val="ConsNormal"/>
    <w:uiPriority w:val="99"/>
    <w:rsid w:val="00306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0">
    <w:name w:val="Основной текст + 11"/>
    <w:aliases w:val="5 pt"/>
    <w:basedOn w:val="af2"/>
    <w:uiPriority w:val="99"/>
    <w:rsid w:val="003067F5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1F55B6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55B6"/>
    <w:pPr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27">
    <w:name w:val="Абзац списка2"/>
    <w:basedOn w:val="a"/>
    <w:uiPriority w:val="99"/>
    <w:rsid w:val="007C08C4"/>
    <w:pPr>
      <w:keepNext/>
      <w:spacing w:after="200" w:line="276" w:lineRule="auto"/>
      <w:ind w:firstLine="567"/>
      <w:contextualSpacing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C232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4707</Words>
  <Characters>26836</Characters>
  <Application>Microsoft Office Word</Application>
  <DocSecurity>0</DocSecurity>
  <Lines>223</Lines>
  <Paragraphs>62</Paragraphs>
  <ScaleCrop>false</ScaleCrop>
  <Company>Administration</Company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Luda</cp:lastModifiedBy>
  <cp:revision>2</cp:revision>
  <cp:lastPrinted>2018-10-18T08:35:00Z</cp:lastPrinted>
  <dcterms:created xsi:type="dcterms:W3CDTF">2018-10-18T08:35:00Z</dcterms:created>
  <dcterms:modified xsi:type="dcterms:W3CDTF">2018-10-18T08:35:00Z</dcterms:modified>
</cp:coreProperties>
</file>