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85D" w:rsidRPr="00FE2DAB" w:rsidRDefault="002D7933" w:rsidP="002D585D">
      <w:pPr>
        <w:pStyle w:val="1"/>
      </w:pPr>
      <w:r>
        <w:rPr>
          <w:noProof/>
        </w:rPr>
        <w:t xml:space="preserve"> </w:t>
      </w:r>
      <w:r w:rsidR="00A35EDD">
        <w:rPr>
          <w:noProof/>
        </w:rPr>
        <w:drawing>
          <wp:inline distT="0" distB="0" distL="0" distR="0">
            <wp:extent cx="619125" cy="8572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grayscl/>
                    </a:blip>
                    <a:srcRect/>
                    <a:stretch>
                      <a:fillRect/>
                    </a:stretch>
                  </pic:blipFill>
                  <pic:spPr bwMode="auto">
                    <a:xfrm>
                      <a:off x="0" y="0"/>
                      <a:ext cx="619125" cy="857250"/>
                    </a:xfrm>
                    <a:prstGeom prst="rect">
                      <a:avLst/>
                    </a:prstGeom>
                    <a:noFill/>
                    <a:ln w="9525">
                      <a:noFill/>
                      <a:miter lim="800000"/>
                      <a:headEnd/>
                      <a:tailEnd/>
                    </a:ln>
                  </pic:spPr>
                </pic:pic>
              </a:graphicData>
            </a:graphic>
          </wp:inline>
        </w:drawing>
      </w:r>
    </w:p>
    <w:p w:rsidR="002D585D" w:rsidRPr="00FE2DAB" w:rsidRDefault="002D585D" w:rsidP="002D585D">
      <w:pPr>
        <w:pStyle w:val="1"/>
      </w:pPr>
    </w:p>
    <w:p w:rsidR="00FE2DAB" w:rsidRPr="00FE2DAB" w:rsidRDefault="00FE2DAB" w:rsidP="003E689F">
      <w:pPr>
        <w:tabs>
          <w:tab w:val="left" w:pos="3040"/>
        </w:tabs>
        <w:spacing w:line="240" w:lineRule="auto"/>
        <w:jc w:val="center"/>
        <w:rPr>
          <w:rFonts w:ascii="Times New Roman" w:hAnsi="Times New Roman"/>
          <w:sz w:val="28"/>
          <w:szCs w:val="28"/>
        </w:rPr>
      </w:pPr>
      <w:r w:rsidRPr="00FE2DAB">
        <w:rPr>
          <w:rFonts w:ascii="Times New Roman" w:hAnsi="Times New Roman"/>
          <w:sz w:val="28"/>
          <w:szCs w:val="28"/>
        </w:rPr>
        <w:t>КЕМЕРОВСКАЯ ОБЛАСТЬ</w:t>
      </w:r>
    </w:p>
    <w:p w:rsidR="00FE2DAB" w:rsidRPr="00FE2DAB" w:rsidRDefault="00FE2DAB" w:rsidP="003E689F">
      <w:pPr>
        <w:tabs>
          <w:tab w:val="left" w:pos="3040"/>
        </w:tabs>
        <w:spacing w:line="240" w:lineRule="auto"/>
        <w:jc w:val="center"/>
        <w:rPr>
          <w:rFonts w:ascii="Times New Roman" w:hAnsi="Times New Roman"/>
          <w:sz w:val="28"/>
          <w:szCs w:val="28"/>
        </w:rPr>
      </w:pPr>
      <w:r w:rsidRPr="00FE2DAB">
        <w:rPr>
          <w:rFonts w:ascii="Times New Roman" w:hAnsi="Times New Roman"/>
          <w:sz w:val="28"/>
          <w:szCs w:val="28"/>
        </w:rPr>
        <w:t>ТАШТАГОЛЬСКИЙ МУНИЦИПАЛЬНЫЙ РАЙОН</w:t>
      </w:r>
    </w:p>
    <w:p w:rsidR="002D585D" w:rsidRPr="003E689F" w:rsidRDefault="008B7306" w:rsidP="003E689F">
      <w:pPr>
        <w:tabs>
          <w:tab w:val="left" w:pos="426"/>
        </w:tabs>
        <w:spacing w:before="360" w:line="240" w:lineRule="auto"/>
        <w:jc w:val="center"/>
        <w:rPr>
          <w:rFonts w:ascii="Times New Roman" w:hAnsi="Times New Roman"/>
          <w:noProof/>
          <w:sz w:val="28"/>
          <w:szCs w:val="28"/>
        </w:rPr>
      </w:pPr>
      <w:r w:rsidRPr="003E689F">
        <w:rPr>
          <w:rFonts w:ascii="Times New Roman" w:hAnsi="Times New Roman"/>
          <w:noProof/>
          <w:sz w:val="28"/>
          <w:szCs w:val="28"/>
        </w:rPr>
        <w:t xml:space="preserve">АДМИНИСТРАЦИЯ  </w:t>
      </w:r>
      <w:r w:rsidR="00FE2DAB" w:rsidRPr="003E689F">
        <w:rPr>
          <w:rFonts w:ascii="Times New Roman" w:hAnsi="Times New Roman"/>
          <w:noProof/>
          <w:sz w:val="28"/>
          <w:szCs w:val="28"/>
        </w:rPr>
        <w:t>ТАШТА</w:t>
      </w:r>
      <w:r w:rsidRPr="003E689F">
        <w:rPr>
          <w:rFonts w:ascii="Times New Roman" w:hAnsi="Times New Roman"/>
          <w:noProof/>
          <w:sz w:val="28"/>
          <w:szCs w:val="28"/>
        </w:rPr>
        <w:t>ГОЛЬСКОГО МУНИЦИПАЛЬНОГО РАЙОНА</w:t>
      </w:r>
    </w:p>
    <w:p w:rsidR="002D585D" w:rsidRPr="00FE2DAB" w:rsidRDefault="002D585D" w:rsidP="003E689F">
      <w:pPr>
        <w:pStyle w:val="1"/>
      </w:pPr>
      <w:r w:rsidRPr="00FE2DAB">
        <w:t>ПОСТАНОВЛЕНИЕ</w:t>
      </w:r>
    </w:p>
    <w:p w:rsidR="00C119E4" w:rsidRPr="00FE2DAB" w:rsidRDefault="00C119E4" w:rsidP="002D585D">
      <w:pPr>
        <w:rPr>
          <w:lang w:eastAsia="ru-RU"/>
        </w:rPr>
      </w:pPr>
    </w:p>
    <w:p w:rsidR="00C119E4" w:rsidRDefault="007C1E93" w:rsidP="002D585D">
      <w:pPr>
        <w:rPr>
          <w:rFonts w:ascii="Times New Roman" w:hAnsi="Times New Roman"/>
          <w:sz w:val="28"/>
          <w:szCs w:val="28"/>
        </w:rPr>
      </w:pPr>
      <w:r>
        <w:rPr>
          <w:rFonts w:ascii="Times New Roman" w:hAnsi="Times New Roman"/>
          <w:sz w:val="28"/>
          <w:szCs w:val="28"/>
        </w:rPr>
        <w:t>от  «</w:t>
      </w:r>
      <w:r w:rsidR="00A35EDD">
        <w:rPr>
          <w:rFonts w:ascii="Times New Roman" w:hAnsi="Times New Roman"/>
          <w:sz w:val="28"/>
          <w:szCs w:val="28"/>
        </w:rPr>
        <w:t>17</w:t>
      </w:r>
      <w:r w:rsidR="002D585D" w:rsidRPr="00FE2DAB">
        <w:rPr>
          <w:rFonts w:ascii="Times New Roman" w:hAnsi="Times New Roman"/>
          <w:sz w:val="28"/>
          <w:szCs w:val="28"/>
        </w:rPr>
        <w:t>»</w:t>
      </w:r>
      <w:r w:rsidR="00A35EDD">
        <w:rPr>
          <w:rFonts w:ascii="Times New Roman" w:hAnsi="Times New Roman"/>
          <w:sz w:val="28"/>
          <w:szCs w:val="28"/>
        </w:rPr>
        <w:t xml:space="preserve"> сентября </w:t>
      </w:r>
      <w:r w:rsidR="00FE73EE">
        <w:rPr>
          <w:rFonts w:ascii="Times New Roman" w:hAnsi="Times New Roman"/>
          <w:sz w:val="28"/>
          <w:szCs w:val="28"/>
        </w:rPr>
        <w:t xml:space="preserve"> </w:t>
      </w:r>
      <w:r w:rsidR="008E18C8">
        <w:rPr>
          <w:rFonts w:ascii="Times New Roman" w:hAnsi="Times New Roman"/>
          <w:sz w:val="28"/>
          <w:szCs w:val="28"/>
        </w:rPr>
        <w:t>2019</w:t>
      </w:r>
      <w:r w:rsidR="001C550D">
        <w:rPr>
          <w:rFonts w:ascii="Times New Roman" w:hAnsi="Times New Roman"/>
          <w:sz w:val="28"/>
          <w:szCs w:val="28"/>
        </w:rPr>
        <w:t xml:space="preserve"> </w:t>
      </w:r>
      <w:r w:rsidR="002D585D" w:rsidRPr="00FE2DAB">
        <w:rPr>
          <w:rFonts w:ascii="Times New Roman" w:hAnsi="Times New Roman"/>
          <w:sz w:val="28"/>
          <w:szCs w:val="28"/>
        </w:rPr>
        <w:t xml:space="preserve">г.  №  </w:t>
      </w:r>
      <w:r w:rsidR="00A35EDD">
        <w:rPr>
          <w:rFonts w:ascii="Times New Roman" w:hAnsi="Times New Roman"/>
          <w:sz w:val="28"/>
          <w:szCs w:val="28"/>
        </w:rPr>
        <w:t xml:space="preserve"> 1161-п</w:t>
      </w:r>
    </w:p>
    <w:p w:rsidR="00C3720C" w:rsidRDefault="00C3720C" w:rsidP="002D585D">
      <w:pPr>
        <w:rPr>
          <w:rFonts w:ascii="Times New Roman" w:hAnsi="Times New Roman"/>
          <w:sz w:val="28"/>
          <w:szCs w:val="28"/>
        </w:rPr>
      </w:pPr>
    </w:p>
    <w:p w:rsidR="000242BE" w:rsidRPr="000242BE" w:rsidRDefault="00D34E1C" w:rsidP="000242BE">
      <w:pPr>
        <w:pStyle w:val="a6"/>
        <w:suppressAutoHyphens/>
        <w:rPr>
          <w:sz w:val="28"/>
          <w:szCs w:val="28"/>
        </w:rPr>
      </w:pPr>
      <w:r w:rsidRPr="000242BE">
        <w:rPr>
          <w:sz w:val="28"/>
          <w:szCs w:val="28"/>
        </w:rPr>
        <w:t xml:space="preserve">О внесении изменений в </w:t>
      </w:r>
      <w:r w:rsidR="000242BE" w:rsidRPr="000242BE">
        <w:rPr>
          <w:sz w:val="28"/>
          <w:szCs w:val="28"/>
        </w:rPr>
        <w:t>постановление администрации Таштагольского муниципального района от 28.09.2018 г. № 822-п</w:t>
      </w:r>
    </w:p>
    <w:p w:rsidR="00D34E1C" w:rsidRPr="000242BE" w:rsidRDefault="000242BE" w:rsidP="008A0A2F">
      <w:pPr>
        <w:pStyle w:val="a5"/>
        <w:jc w:val="center"/>
        <w:rPr>
          <w:rFonts w:ascii="Times New Roman" w:hAnsi="Times New Roman"/>
          <w:b/>
          <w:sz w:val="28"/>
          <w:szCs w:val="28"/>
        </w:rPr>
      </w:pPr>
      <w:r w:rsidRPr="000242BE">
        <w:rPr>
          <w:rFonts w:ascii="Times New Roman" w:hAnsi="Times New Roman"/>
          <w:b/>
          <w:sz w:val="28"/>
          <w:szCs w:val="28"/>
        </w:rPr>
        <w:t xml:space="preserve"> «Об утверждении муниципальной программы «Здоровье» на 2019-2021 годы»</w:t>
      </w:r>
    </w:p>
    <w:p w:rsidR="00C119E4" w:rsidRPr="000242BE" w:rsidRDefault="00C119E4" w:rsidP="00044ABE">
      <w:pPr>
        <w:pStyle w:val="a6"/>
        <w:suppressAutoHyphens/>
        <w:rPr>
          <w:sz w:val="28"/>
          <w:szCs w:val="28"/>
        </w:rPr>
      </w:pPr>
    </w:p>
    <w:p w:rsidR="008E728C" w:rsidRPr="00381BB6" w:rsidRDefault="003E3127" w:rsidP="009C27C4">
      <w:pPr>
        <w:pStyle w:val="a5"/>
        <w:spacing w:line="276" w:lineRule="auto"/>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D34E1C" w:rsidRPr="00381BB6">
        <w:rPr>
          <w:rFonts w:ascii="Times New Roman" w:hAnsi="Times New Roman"/>
          <w:color w:val="000000" w:themeColor="text1"/>
          <w:sz w:val="28"/>
          <w:szCs w:val="28"/>
        </w:rPr>
        <w:t xml:space="preserve">В связи с </w:t>
      </w:r>
      <w:r w:rsidR="009A115F">
        <w:rPr>
          <w:rFonts w:ascii="Times New Roman" w:hAnsi="Times New Roman"/>
          <w:color w:val="000000" w:themeColor="text1"/>
          <w:sz w:val="28"/>
          <w:szCs w:val="28"/>
        </w:rPr>
        <w:t>изменением</w:t>
      </w:r>
      <w:r w:rsidR="00381BB6" w:rsidRPr="00381BB6">
        <w:rPr>
          <w:rFonts w:ascii="Times New Roman" w:hAnsi="Times New Roman"/>
          <w:color w:val="000000" w:themeColor="text1"/>
          <w:sz w:val="28"/>
          <w:szCs w:val="28"/>
        </w:rPr>
        <w:t xml:space="preserve"> мероприятий</w:t>
      </w:r>
      <w:r w:rsidR="00D34E1C" w:rsidRPr="00381BB6">
        <w:rPr>
          <w:rFonts w:ascii="Times New Roman" w:hAnsi="Times New Roman"/>
          <w:color w:val="000000" w:themeColor="text1"/>
          <w:sz w:val="28"/>
          <w:szCs w:val="28"/>
        </w:rPr>
        <w:t xml:space="preserve"> муниципальной программы  «</w:t>
      </w:r>
      <w:r w:rsidR="003170CD" w:rsidRPr="00381BB6">
        <w:rPr>
          <w:rFonts w:ascii="Times New Roman" w:hAnsi="Times New Roman"/>
          <w:color w:val="000000" w:themeColor="text1"/>
          <w:sz w:val="28"/>
          <w:szCs w:val="28"/>
        </w:rPr>
        <w:t>Здоровье</w:t>
      </w:r>
      <w:r w:rsidR="008E18C8" w:rsidRPr="00381BB6">
        <w:rPr>
          <w:rFonts w:ascii="Times New Roman" w:hAnsi="Times New Roman"/>
          <w:color w:val="000000" w:themeColor="text1"/>
          <w:sz w:val="28"/>
          <w:szCs w:val="28"/>
        </w:rPr>
        <w:t>» на 2019-2021</w:t>
      </w:r>
      <w:r w:rsidR="00044ABE" w:rsidRPr="00381BB6">
        <w:rPr>
          <w:rFonts w:ascii="Times New Roman" w:hAnsi="Times New Roman"/>
          <w:color w:val="000000" w:themeColor="text1"/>
          <w:sz w:val="28"/>
          <w:szCs w:val="28"/>
        </w:rPr>
        <w:t xml:space="preserve"> годы</w:t>
      </w:r>
      <w:r w:rsidR="002C0854">
        <w:rPr>
          <w:rFonts w:ascii="Times New Roman" w:hAnsi="Times New Roman"/>
          <w:color w:val="000000" w:themeColor="text1"/>
          <w:sz w:val="28"/>
          <w:szCs w:val="28"/>
        </w:rPr>
        <w:t>, администрация Таштагольского муниципального района постановляет:</w:t>
      </w:r>
    </w:p>
    <w:p w:rsidR="00C3720C" w:rsidRPr="008A0A2F" w:rsidRDefault="00C3720C" w:rsidP="009C27C4">
      <w:pPr>
        <w:pStyle w:val="a5"/>
        <w:spacing w:line="276" w:lineRule="auto"/>
        <w:ind w:firstLine="426"/>
        <w:jc w:val="both"/>
        <w:rPr>
          <w:rFonts w:ascii="Times New Roman" w:hAnsi="Times New Roman"/>
          <w:sz w:val="28"/>
          <w:szCs w:val="28"/>
        </w:rPr>
      </w:pPr>
    </w:p>
    <w:p w:rsidR="00D34E1C" w:rsidRDefault="008E728C" w:rsidP="009C27C4">
      <w:pPr>
        <w:pStyle w:val="a5"/>
        <w:spacing w:line="276" w:lineRule="auto"/>
        <w:ind w:firstLine="426"/>
        <w:jc w:val="both"/>
        <w:rPr>
          <w:rFonts w:ascii="Times New Roman" w:hAnsi="Times New Roman"/>
          <w:sz w:val="28"/>
          <w:szCs w:val="28"/>
        </w:rPr>
      </w:pPr>
      <w:r w:rsidRPr="008A0A2F">
        <w:rPr>
          <w:rFonts w:ascii="Times New Roman" w:hAnsi="Times New Roman"/>
          <w:sz w:val="28"/>
          <w:szCs w:val="28"/>
        </w:rPr>
        <w:t>1.</w:t>
      </w:r>
      <w:r w:rsidR="00D34E1C" w:rsidRPr="008A0A2F">
        <w:rPr>
          <w:rFonts w:ascii="Times New Roman" w:hAnsi="Times New Roman"/>
          <w:sz w:val="28"/>
          <w:szCs w:val="28"/>
        </w:rPr>
        <w:t xml:space="preserve"> Внести в муниципальную программу</w:t>
      </w:r>
      <w:r w:rsidR="00044ABE">
        <w:rPr>
          <w:rFonts w:ascii="Times New Roman" w:hAnsi="Times New Roman"/>
          <w:sz w:val="28"/>
          <w:szCs w:val="28"/>
        </w:rPr>
        <w:t xml:space="preserve"> </w:t>
      </w:r>
      <w:r w:rsidR="00044ABE" w:rsidRPr="008A0A2F">
        <w:rPr>
          <w:rFonts w:ascii="Times New Roman" w:hAnsi="Times New Roman"/>
          <w:sz w:val="28"/>
          <w:szCs w:val="28"/>
        </w:rPr>
        <w:t>«</w:t>
      </w:r>
      <w:r w:rsidR="003170CD">
        <w:rPr>
          <w:rFonts w:ascii="Times New Roman" w:hAnsi="Times New Roman"/>
          <w:sz w:val="28"/>
          <w:szCs w:val="28"/>
        </w:rPr>
        <w:t>Здоровье</w:t>
      </w:r>
      <w:r w:rsidR="008E18C8">
        <w:rPr>
          <w:rFonts w:ascii="Times New Roman" w:hAnsi="Times New Roman"/>
          <w:sz w:val="28"/>
          <w:szCs w:val="28"/>
        </w:rPr>
        <w:t>» на 2019-2021</w:t>
      </w:r>
      <w:r w:rsidR="00044ABE">
        <w:rPr>
          <w:rFonts w:ascii="Times New Roman" w:hAnsi="Times New Roman"/>
          <w:sz w:val="28"/>
          <w:szCs w:val="28"/>
        </w:rPr>
        <w:t xml:space="preserve"> годы</w:t>
      </w:r>
      <w:r w:rsidR="00D34E1C" w:rsidRPr="008A0A2F">
        <w:rPr>
          <w:rFonts w:ascii="Times New Roman" w:hAnsi="Times New Roman"/>
          <w:sz w:val="28"/>
          <w:szCs w:val="28"/>
        </w:rPr>
        <w:t xml:space="preserve">, утвержденную постановлением администрации Таштагольского </w:t>
      </w:r>
      <w:r w:rsidR="00044ABE">
        <w:rPr>
          <w:rFonts w:ascii="Times New Roman" w:hAnsi="Times New Roman"/>
          <w:sz w:val="28"/>
          <w:szCs w:val="28"/>
        </w:rPr>
        <w:t>муниципального района  от «</w:t>
      </w:r>
      <w:r w:rsidR="008E18C8">
        <w:rPr>
          <w:rFonts w:ascii="Times New Roman" w:hAnsi="Times New Roman"/>
          <w:sz w:val="28"/>
          <w:szCs w:val="28"/>
        </w:rPr>
        <w:t>28» сентября 2018г. № 822</w:t>
      </w:r>
      <w:r w:rsidR="009B698C">
        <w:rPr>
          <w:rFonts w:ascii="Times New Roman" w:hAnsi="Times New Roman"/>
          <w:sz w:val="28"/>
          <w:szCs w:val="28"/>
        </w:rPr>
        <w:t>-п</w:t>
      </w:r>
      <w:r w:rsidR="00D34E1C" w:rsidRPr="008A0A2F">
        <w:rPr>
          <w:rFonts w:ascii="Times New Roman" w:hAnsi="Times New Roman"/>
          <w:sz w:val="28"/>
          <w:szCs w:val="28"/>
        </w:rPr>
        <w:t xml:space="preserve">  следующие изменения:</w:t>
      </w:r>
    </w:p>
    <w:p w:rsidR="002C0854" w:rsidRPr="008A0A2F" w:rsidRDefault="002C0854" w:rsidP="009C27C4">
      <w:pPr>
        <w:pStyle w:val="a5"/>
        <w:spacing w:line="276" w:lineRule="auto"/>
        <w:ind w:firstLine="426"/>
        <w:jc w:val="both"/>
        <w:rPr>
          <w:rFonts w:ascii="Times New Roman" w:hAnsi="Times New Roman"/>
          <w:sz w:val="28"/>
          <w:szCs w:val="28"/>
        </w:rPr>
      </w:pPr>
      <w:r>
        <w:rPr>
          <w:rFonts w:ascii="Times New Roman" w:hAnsi="Times New Roman"/>
          <w:sz w:val="28"/>
          <w:szCs w:val="28"/>
        </w:rPr>
        <w:t>1.1. В Приложение № 1 внести следующие изменения:</w:t>
      </w:r>
    </w:p>
    <w:p w:rsidR="00572629" w:rsidRPr="00572629" w:rsidRDefault="006C2EC8" w:rsidP="009C27C4">
      <w:pPr>
        <w:pStyle w:val="a5"/>
        <w:spacing w:line="276" w:lineRule="auto"/>
        <w:ind w:firstLine="426"/>
        <w:jc w:val="both"/>
        <w:rPr>
          <w:rFonts w:ascii="Times New Roman" w:hAnsi="Times New Roman"/>
          <w:sz w:val="28"/>
          <w:szCs w:val="28"/>
        </w:rPr>
      </w:pPr>
      <w:r>
        <w:rPr>
          <w:rFonts w:ascii="Times New Roman" w:hAnsi="Times New Roman"/>
          <w:sz w:val="28"/>
          <w:szCs w:val="28"/>
        </w:rPr>
        <w:t>1.</w:t>
      </w:r>
      <w:r w:rsidR="00381BB6">
        <w:rPr>
          <w:rFonts w:ascii="Times New Roman" w:hAnsi="Times New Roman"/>
          <w:sz w:val="28"/>
          <w:szCs w:val="28"/>
        </w:rPr>
        <w:t>1.1</w:t>
      </w:r>
      <w:r w:rsidR="003170CD" w:rsidRPr="00572629">
        <w:rPr>
          <w:rFonts w:ascii="Times New Roman" w:hAnsi="Times New Roman"/>
          <w:sz w:val="28"/>
          <w:szCs w:val="28"/>
        </w:rPr>
        <w:t xml:space="preserve">. </w:t>
      </w:r>
      <w:r w:rsidR="00572629" w:rsidRPr="00572629">
        <w:rPr>
          <w:rFonts w:ascii="Times New Roman" w:hAnsi="Times New Roman"/>
          <w:sz w:val="28"/>
          <w:szCs w:val="28"/>
        </w:rPr>
        <w:t xml:space="preserve">раздел 1. </w:t>
      </w:r>
      <w:r w:rsidR="00975D02">
        <w:rPr>
          <w:rFonts w:ascii="Times New Roman" w:hAnsi="Times New Roman"/>
          <w:sz w:val="28"/>
          <w:szCs w:val="28"/>
        </w:rPr>
        <w:t>«</w:t>
      </w:r>
      <w:r w:rsidR="00572629" w:rsidRPr="00572629">
        <w:rPr>
          <w:rFonts w:ascii="Times New Roman" w:hAnsi="Times New Roman"/>
          <w:sz w:val="28"/>
          <w:szCs w:val="28"/>
        </w:rPr>
        <w:t>Содержание проблемы и необходимость её решения программными методами</w:t>
      </w:r>
      <w:r w:rsidR="00975D02">
        <w:rPr>
          <w:rFonts w:ascii="Times New Roman" w:hAnsi="Times New Roman"/>
          <w:sz w:val="28"/>
          <w:szCs w:val="28"/>
        </w:rPr>
        <w:t>»</w:t>
      </w:r>
      <w:r w:rsidR="00572629" w:rsidRPr="00572629">
        <w:rPr>
          <w:rFonts w:ascii="Times New Roman" w:hAnsi="Times New Roman"/>
          <w:sz w:val="28"/>
          <w:szCs w:val="28"/>
        </w:rPr>
        <w:t xml:space="preserve"> изложить в следующей редакции:</w:t>
      </w:r>
    </w:p>
    <w:p w:rsidR="00572629" w:rsidRPr="00572629" w:rsidRDefault="00572629" w:rsidP="009C27C4">
      <w:pPr>
        <w:pStyle w:val="ConsPlusNormal"/>
        <w:widowControl/>
        <w:spacing w:line="276" w:lineRule="auto"/>
        <w:ind w:firstLine="709"/>
        <w:jc w:val="both"/>
        <w:rPr>
          <w:rFonts w:ascii="Times New Roman" w:hAnsi="Times New Roman" w:cs="Times New Roman"/>
          <w:sz w:val="28"/>
          <w:szCs w:val="28"/>
        </w:rPr>
      </w:pPr>
      <w:r w:rsidRPr="00572629">
        <w:rPr>
          <w:rFonts w:ascii="Times New Roman" w:hAnsi="Times New Roman" w:cs="Times New Roman"/>
          <w:sz w:val="28"/>
          <w:szCs w:val="28"/>
        </w:rPr>
        <w:t>«1. Содержание проблемы и необходимость ее решения программными методами</w:t>
      </w:r>
    </w:p>
    <w:p w:rsidR="00572629" w:rsidRPr="00572629" w:rsidRDefault="00572629" w:rsidP="009C27C4">
      <w:pPr>
        <w:pStyle w:val="ConsPlusNormal"/>
        <w:widowControl/>
        <w:spacing w:line="276" w:lineRule="auto"/>
        <w:ind w:firstLine="709"/>
        <w:jc w:val="both"/>
        <w:rPr>
          <w:rFonts w:ascii="Times New Roman" w:hAnsi="Times New Roman" w:cs="Times New Roman"/>
          <w:sz w:val="28"/>
          <w:szCs w:val="28"/>
        </w:rPr>
      </w:pPr>
      <w:r w:rsidRPr="00572629">
        <w:rPr>
          <w:rFonts w:ascii="Times New Roman" w:hAnsi="Times New Roman" w:cs="Times New Roman"/>
          <w:sz w:val="28"/>
          <w:szCs w:val="28"/>
        </w:rPr>
        <w:t>На ближайшую перспективу приоритетами, направленными на достижение основных целей государственной политики в области здравоохранения, являются:</w:t>
      </w:r>
    </w:p>
    <w:p w:rsidR="00572629" w:rsidRPr="00572629" w:rsidRDefault="00572629" w:rsidP="009C27C4">
      <w:pPr>
        <w:pStyle w:val="ConsPlusNormal"/>
        <w:widowControl/>
        <w:spacing w:line="276" w:lineRule="auto"/>
        <w:ind w:firstLine="709"/>
        <w:jc w:val="both"/>
        <w:rPr>
          <w:rFonts w:ascii="Times New Roman" w:hAnsi="Times New Roman" w:cs="Times New Roman"/>
          <w:sz w:val="28"/>
          <w:szCs w:val="28"/>
        </w:rPr>
      </w:pPr>
      <w:r w:rsidRPr="00572629">
        <w:rPr>
          <w:rFonts w:ascii="Times New Roman" w:hAnsi="Times New Roman" w:cs="Times New Roman"/>
          <w:sz w:val="28"/>
          <w:szCs w:val="28"/>
        </w:rPr>
        <w:t>-снижение заболеваемости населения социально - значимыми болезнями, определяющими потерю трудоспособности, высокую смертность, снижение репродуктивного потенциала нации, распространение социально - значимых болезней несет особую угрозу здоровью граждан и национальной безопасности;</w:t>
      </w:r>
    </w:p>
    <w:p w:rsidR="00572629" w:rsidRPr="00572629" w:rsidRDefault="00572629" w:rsidP="009C27C4">
      <w:pPr>
        <w:pStyle w:val="ConsPlusNormal"/>
        <w:widowControl/>
        <w:spacing w:line="276" w:lineRule="auto"/>
        <w:ind w:firstLine="709"/>
        <w:jc w:val="both"/>
        <w:rPr>
          <w:rFonts w:ascii="Times New Roman" w:hAnsi="Times New Roman" w:cs="Times New Roman"/>
          <w:sz w:val="28"/>
          <w:szCs w:val="28"/>
        </w:rPr>
      </w:pPr>
      <w:r w:rsidRPr="00572629">
        <w:rPr>
          <w:rFonts w:ascii="Times New Roman" w:hAnsi="Times New Roman" w:cs="Times New Roman"/>
          <w:sz w:val="28"/>
          <w:szCs w:val="28"/>
        </w:rPr>
        <w:t>- совершенствование методов профилактики и ранней диагностики при социально - значимых заболеваниях;</w:t>
      </w:r>
    </w:p>
    <w:p w:rsidR="00572629" w:rsidRPr="00572629" w:rsidRDefault="00572629" w:rsidP="009C27C4">
      <w:pPr>
        <w:pStyle w:val="ConsPlusNormal"/>
        <w:widowControl/>
        <w:spacing w:line="276" w:lineRule="auto"/>
        <w:ind w:firstLine="709"/>
        <w:jc w:val="both"/>
        <w:rPr>
          <w:rFonts w:ascii="Times New Roman" w:hAnsi="Times New Roman" w:cs="Times New Roman"/>
          <w:sz w:val="28"/>
          <w:szCs w:val="28"/>
        </w:rPr>
      </w:pPr>
      <w:r w:rsidRPr="00572629">
        <w:rPr>
          <w:rFonts w:ascii="Times New Roman" w:hAnsi="Times New Roman" w:cs="Times New Roman"/>
          <w:sz w:val="28"/>
          <w:szCs w:val="28"/>
        </w:rPr>
        <w:lastRenderedPageBreak/>
        <w:t>- повышение эффективности лечения и реабилитации при социально -значимых заболеваниях.</w:t>
      </w:r>
    </w:p>
    <w:p w:rsidR="00572629" w:rsidRPr="00572629" w:rsidRDefault="00572629" w:rsidP="009C27C4">
      <w:pPr>
        <w:pStyle w:val="ConsPlusNormal"/>
        <w:widowControl/>
        <w:spacing w:line="276" w:lineRule="auto"/>
        <w:ind w:firstLine="709"/>
        <w:jc w:val="both"/>
        <w:rPr>
          <w:rFonts w:ascii="Times New Roman" w:hAnsi="Times New Roman" w:cs="Times New Roman"/>
          <w:sz w:val="28"/>
          <w:szCs w:val="28"/>
        </w:rPr>
      </w:pPr>
      <w:r w:rsidRPr="00572629">
        <w:rPr>
          <w:rFonts w:ascii="Times New Roman" w:hAnsi="Times New Roman" w:cs="Times New Roman"/>
          <w:sz w:val="28"/>
          <w:szCs w:val="28"/>
        </w:rPr>
        <w:t xml:space="preserve">Анализ структуры заболеваемости и причин смертности населения Таштагольского района указывает на необходимость принятия стратегических решений  по следующим основным классам социально значимых заболеваний: </w:t>
      </w:r>
    </w:p>
    <w:p w:rsidR="00572629" w:rsidRPr="00572629" w:rsidRDefault="00572629" w:rsidP="009C27C4">
      <w:pPr>
        <w:pStyle w:val="ConsPlusNormal"/>
        <w:widowControl/>
        <w:spacing w:line="276" w:lineRule="auto"/>
        <w:ind w:firstLine="709"/>
        <w:jc w:val="both"/>
        <w:rPr>
          <w:rFonts w:ascii="Times New Roman" w:hAnsi="Times New Roman" w:cs="Times New Roman"/>
          <w:sz w:val="28"/>
          <w:szCs w:val="28"/>
        </w:rPr>
      </w:pPr>
      <w:r w:rsidRPr="00572629">
        <w:rPr>
          <w:rFonts w:ascii="Times New Roman" w:hAnsi="Times New Roman" w:cs="Times New Roman"/>
          <w:sz w:val="28"/>
          <w:szCs w:val="28"/>
        </w:rPr>
        <w:t>- сахарный диабет;</w:t>
      </w:r>
    </w:p>
    <w:p w:rsidR="00572629" w:rsidRDefault="00572629" w:rsidP="009C27C4">
      <w:pPr>
        <w:pStyle w:val="ConsPlusNormal"/>
        <w:widowControl/>
        <w:spacing w:line="276" w:lineRule="auto"/>
        <w:ind w:firstLine="709"/>
        <w:jc w:val="both"/>
        <w:rPr>
          <w:rFonts w:ascii="Times New Roman" w:hAnsi="Times New Roman" w:cs="Times New Roman"/>
          <w:sz w:val="28"/>
          <w:szCs w:val="28"/>
        </w:rPr>
      </w:pPr>
      <w:r w:rsidRPr="00572629">
        <w:rPr>
          <w:rFonts w:ascii="Times New Roman" w:hAnsi="Times New Roman" w:cs="Times New Roman"/>
          <w:sz w:val="28"/>
          <w:szCs w:val="28"/>
        </w:rPr>
        <w:t>- болезнь, вызванная вирусом иммунодефицита человека (ВИЧ);</w:t>
      </w:r>
    </w:p>
    <w:p w:rsidR="000B002C" w:rsidRPr="00572629" w:rsidRDefault="000B002C" w:rsidP="009C27C4">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психические и поведенческие расстройства в результате употребления наркотических средств и психотропных веществ;</w:t>
      </w:r>
    </w:p>
    <w:p w:rsidR="00572629" w:rsidRPr="00572629" w:rsidRDefault="00572629" w:rsidP="009C27C4">
      <w:pPr>
        <w:pStyle w:val="ConsPlusNormal"/>
        <w:widowControl/>
        <w:spacing w:line="276" w:lineRule="auto"/>
        <w:ind w:firstLine="709"/>
        <w:jc w:val="both"/>
        <w:rPr>
          <w:rFonts w:ascii="Times New Roman" w:hAnsi="Times New Roman" w:cs="Times New Roman"/>
          <w:sz w:val="28"/>
          <w:szCs w:val="28"/>
        </w:rPr>
      </w:pPr>
      <w:r w:rsidRPr="00572629">
        <w:rPr>
          <w:rFonts w:ascii="Times New Roman" w:hAnsi="Times New Roman" w:cs="Times New Roman"/>
          <w:sz w:val="28"/>
          <w:szCs w:val="28"/>
        </w:rPr>
        <w:t>- злокачественные новообразования;</w:t>
      </w:r>
    </w:p>
    <w:p w:rsidR="00572629" w:rsidRPr="00572629" w:rsidRDefault="00572629" w:rsidP="009C27C4">
      <w:pPr>
        <w:pStyle w:val="ConsPlusNormal"/>
        <w:widowControl/>
        <w:spacing w:line="276" w:lineRule="auto"/>
        <w:ind w:firstLine="709"/>
        <w:jc w:val="both"/>
        <w:rPr>
          <w:rFonts w:ascii="Times New Roman" w:hAnsi="Times New Roman" w:cs="Times New Roman"/>
          <w:sz w:val="28"/>
          <w:szCs w:val="28"/>
        </w:rPr>
      </w:pPr>
      <w:r w:rsidRPr="00572629">
        <w:rPr>
          <w:rFonts w:ascii="Times New Roman" w:hAnsi="Times New Roman" w:cs="Times New Roman"/>
          <w:sz w:val="28"/>
          <w:szCs w:val="28"/>
        </w:rPr>
        <w:t>- вирусные гепатиты;</w:t>
      </w:r>
    </w:p>
    <w:p w:rsidR="00572629" w:rsidRPr="00572629" w:rsidRDefault="00572629" w:rsidP="009C27C4">
      <w:pPr>
        <w:pStyle w:val="ConsPlusNormal"/>
        <w:widowControl/>
        <w:spacing w:line="276" w:lineRule="auto"/>
        <w:ind w:firstLine="709"/>
        <w:jc w:val="both"/>
        <w:rPr>
          <w:rFonts w:ascii="Times New Roman" w:hAnsi="Times New Roman" w:cs="Times New Roman"/>
          <w:sz w:val="28"/>
          <w:szCs w:val="28"/>
        </w:rPr>
      </w:pPr>
      <w:r w:rsidRPr="00572629">
        <w:rPr>
          <w:rFonts w:ascii="Times New Roman" w:hAnsi="Times New Roman" w:cs="Times New Roman"/>
          <w:sz w:val="28"/>
          <w:szCs w:val="28"/>
        </w:rPr>
        <w:t>- болезни системы кровообращения.</w:t>
      </w:r>
    </w:p>
    <w:p w:rsidR="00572629" w:rsidRPr="00572629" w:rsidRDefault="00572629" w:rsidP="009C27C4">
      <w:pPr>
        <w:pStyle w:val="ConsPlusNormal"/>
        <w:widowControl/>
        <w:spacing w:line="276" w:lineRule="auto"/>
        <w:ind w:firstLine="709"/>
        <w:jc w:val="both"/>
        <w:rPr>
          <w:rFonts w:ascii="Times New Roman" w:hAnsi="Times New Roman" w:cs="Times New Roman"/>
          <w:sz w:val="28"/>
          <w:szCs w:val="28"/>
        </w:rPr>
      </w:pPr>
      <w:r w:rsidRPr="00572629">
        <w:rPr>
          <w:rFonts w:ascii="Times New Roman" w:hAnsi="Times New Roman" w:cs="Times New Roman"/>
          <w:sz w:val="28"/>
          <w:szCs w:val="28"/>
        </w:rPr>
        <w:t>Реализация  мероприятий позволит повысить эффективность лечения и диагностики, и  приведет к снижению первичного выхода на инвалидность р</w:t>
      </w:r>
      <w:r w:rsidR="000B002C">
        <w:rPr>
          <w:rFonts w:ascii="Times New Roman" w:hAnsi="Times New Roman" w:cs="Times New Roman"/>
          <w:sz w:val="28"/>
          <w:szCs w:val="28"/>
        </w:rPr>
        <w:t>аботающих граждан</w:t>
      </w:r>
      <w:r w:rsidRPr="00572629">
        <w:rPr>
          <w:rFonts w:ascii="Times New Roman" w:hAnsi="Times New Roman" w:cs="Times New Roman"/>
          <w:sz w:val="28"/>
          <w:szCs w:val="28"/>
        </w:rPr>
        <w:t>.</w:t>
      </w:r>
    </w:p>
    <w:p w:rsidR="00572629" w:rsidRPr="00572629" w:rsidRDefault="00572629" w:rsidP="009C27C4">
      <w:pPr>
        <w:pStyle w:val="ConsPlusNormal"/>
        <w:widowControl/>
        <w:spacing w:line="276" w:lineRule="auto"/>
        <w:ind w:firstLine="709"/>
        <w:jc w:val="both"/>
        <w:rPr>
          <w:rFonts w:ascii="Times New Roman" w:hAnsi="Times New Roman" w:cs="Times New Roman"/>
          <w:sz w:val="28"/>
          <w:szCs w:val="28"/>
        </w:rPr>
      </w:pPr>
      <w:r w:rsidRPr="00572629">
        <w:rPr>
          <w:rFonts w:ascii="Times New Roman" w:hAnsi="Times New Roman" w:cs="Times New Roman"/>
          <w:sz w:val="28"/>
          <w:szCs w:val="28"/>
        </w:rPr>
        <w:t>В структуре заболеваний с наиболее ранним выходом на инвалидность з</w:t>
      </w:r>
      <w:r w:rsidR="000B002C">
        <w:rPr>
          <w:rFonts w:ascii="Times New Roman" w:hAnsi="Times New Roman" w:cs="Times New Roman"/>
          <w:sz w:val="28"/>
          <w:szCs w:val="28"/>
        </w:rPr>
        <w:t>анимает сахарный диабет. За 2017 год инвалидность установлена 7</w:t>
      </w:r>
      <w:r w:rsidRPr="00572629">
        <w:rPr>
          <w:rFonts w:ascii="Times New Roman" w:hAnsi="Times New Roman" w:cs="Times New Roman"/>
          <w:sz w:val="28"/>
          <w:szCs w:val="28"/>
        </w:rPr>
        <w:t xml:space="preserve"> больным, стойкую утрату</w:t>
      </w:r>
      <w:r w:rsidR="000B002C">
        <w:rPr>
          <w:rFonts w:ascii="Times New Roman" w:hAnsi="Times New Roman" w:cs="Times New Roman"/>
          <w:sz w:val="28"/>
          <w:szCs w:val="28"/>
        </w:rPr>
        <w:t xml:space="preserve"> трудоспособности на конец, 2017 года имели более 218</w:t>
      </w:r>
      <w:r w:rsidRPr="00572629">
        <w:rPr>
          <w:rFonts w:ascii="Times New Roman" w:hAnsi="Times New Roman" w:cs="Times New Roman"/>
          <w:sz w:val="28"/>
          <w:szCs w:val="28"/>
        </w:rPr>
        <w:t xml:space="preserve"> больных. Поздние осложнения являются ведущей причиной инвалидности и смертности, больных сахарным диабетом.</w:t>
      </w:r>
    </w:p>
    <w:p w:rsidR="00572629" w:rsidRPr="00572629" w:rsidRDefault="00572629" w:rsidP="009C27C4">
      <w:pPr>
        <w:pStyle w:val="ConsPlusNormal"/>
        <w:widowControl/>
        <w:spacing w:line="276" w:lineRule="auto"/>
        <w:ind w:firstLine="709"/>
        <w:jc w:val="both"/>
        <w:rPr>
          <w:rFonts w:ascii="Times New Roman" w:hAnsi="Times New Roman" w:cs="Times New Roman"/>
          <w:sz w:val="28"/>
          <w:szCs w:val="28"/>
        </w:rPr>
      </w:pPr>
      <w:r w:rsidRPr="00572629">
        <w:rPr>
          <w:rFonts w:ascii="Times New Roman" w:hAnsi="Times New Roman" w:cs="Times New Roman"/>
          <w:sz w:val="28"/>
          <w:szCs w:val="28"/>
        </w:rPr>
        <w:t>В результате стабилизации снабжения инсулинами, снизилось количество осложнений сахарного диабета.</w:t>
      </w:r>
      <w:r w:rsidRPr="00572629">
        <w:rPr>
          <w:rFonts w:ascii="Times New Roman" w:hAnsi="Times New Roman" w:cs="Times New Roman"/>
          <w:b/>
          <w:sz w:val="28"/>
          <w:szCs w:val="28"/>
        </w:rPr>
        <w:t xml:space="preserve"> </w:t>
      </w:r>
      <w:r w:rsidRPr="00572629">
        <w:rPr>
          <w:rFonts w:ascii="Times New Roman" w:hAnsi="Times New Roman" w:cs="Times New Roman"/>
          <w:sz w:val="28"/>
          <w:szCs w:val="28"/>
        </w:rPr>
        <w:t>Реализация подпрограммы позволит обеспечить больных сахарным диабетом таблетированными сахароснижающими препаратами и инсулинами, а также средствами контроля, что, в свою очередь, позволит добиться стойкой компенсации диабета, снизить количество осложнений, снизить первичный выход на инвалидность работающих граждан, повысить качество жизни больных.</w:t>
      </w:r>
    </w:p>
    <w:p w:rsidR="00572629" w:rsidRDefault="000B002C" w:rsidP="009C27C4">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00572629" w:rsidRPr="00572629">
        <w:rPr>
          <w:rFonts w:ascii="Times New Roman" w:hAnsi="Times New Roman" w:cs="Times New Roman"/>
          <w:sz w:val="28"/>
          <w:szCs w:val="28"/>
        </w:rPr>
        <w:t>пидемическая ситуация в Кузбассе по ВИЧ-инфекции к настоящему</w:t>
      </w:r>
      <w:r>
        <w:rPr>
          <w:rFonts w:ascii="Times New Roman" w:hAnsi="Times New Roman" w:cs="Times New Roman"/>
          <w:sz w:val="28"/>
          <w:szCs w:val="28"/>
        </w:rPr>
        <w:t xml:space="preserve"> моменту </w:t>
      </w:r>
      <w:r w:rsidR="00572629" w:rsidRPr="00572629">
        <w:rPr>
          <w:rFonts w:ascii="Times New Roman" w:hAnsi="Times New Roman" w:cs="Times New Roman"/>
          <w:sz w:val="28"/>
          <w:szCs w:val="28"/>
        </w:rPr>
        <w:t>неблагополучная. Общее количество ВИЧ-инфицированных, зарегистрированных в Та</w:t>
      </w:r>
      <w:r w:rsidR="005B6395">
        <w:rPr>
          <w:rFonts w:ascii="Times New Roman" w:hAnsi="Times New Roman" w:cs="Times New Roman"/>
          <w:sz w:val="28"/>
          <w:szCs w:val="28"/>
        </w:rPr>
        <w:t>штагольском районе на 01.01.2018г. 705</w:t>
      </w:r>
      <w:r w:rsidR="00572629" w:rsidRPr="00572629">
        <w:rPr>
          <w:rFonts w:ascii="Times New Roman" w:hAnsi="Times New Roman" w:cs="Times New Roman"/>
          <w:sz w:val="28"/>
          <w:szCs w:val="28"/>
        </w:rPr>
        <w:t xml:space="preserve"> человек</w:t>
      </w:r>
      <w:r w:rsidR="005B6395">
        <w:rPr>
          <w:rFonts w:ascii="Times New Roman" w:hAnsi="Times New Roman" w:cs="Times New Roman"/>
          <w:sz w:val="28"/>
          <w:szCs w:val="28"/>
        </w:rPr>
        <w:t>, показатель на 100 тыс.  – 1329,2, что в 1,3</w:t>
      </w:r>
      <w:r w:rsidR="00572629" w:rsidRPr="00572629">
        <w:rPr>
          <w:rFonts w:ascii="Times New Roman" w:hAnsi="Times New Roman" w:cs="Times New Roman"/>
          <w:sz w:val="28"/>
          <w:szCs w:val="28"/>
        </w:rPr>
        <w:t xml:space="preserve"> раза ни</w:t>
      </w:r>
      <w:r w:rsidR="005B6395">
        <w:rPr>
          <w:rFonts w:ascii="Times New Roman" w:hAnsi="Times New Roman" w:cs="Times New Roman"/>
          <w:sz w:val="28"/>
          <w:szCs w:val="28"/>
        </w:rPr>
        <w:t xml:space="preserve">же областного показателя. </w:t>
      </w:r>
      <w:r w:rsidR="003E3127">
        <w:rPr>
          <w:rFonts w:ascii="Times New Roman" w:hAnsi="Times New Roman" w:cs="Times New Roman"/>
          <w:sz w:val="28"/>
          <w:szCs w:val="28"/>
        </w:rPr>
        <w:t xml:space="preserve">В 2017 году выявлено </w:t>
      </w:r>
      <w:r w:rsidR="00752EE6">
        <w:rPr>
          <w:rFonts w:ascii="Times New Roman" w:hAnsi="Times New Roman" w:cs="Times New Roman"/>
          <w:sz w:val="28"/>
          <w:szCs w:val="28"/>
        </w:rPr>
        <w:t xml:space="preserve"> 58 человек с ВИЧ инфекцией. </w:t>
      </w:r>
      <w:r w:rsidR="005B6395">
        <w:rPr>
          <w:rFonts w:ascii="Times New Roman" w:hAnsi="Times New Roman" w:cs="Times New Roman"/>
          <w:sz w:val="28"/>
          <w:szCs w:val="28"/>
        </w:rPr>
        <w:t>В 2018</w:t>
      </w:r>
      <w:r w:rsidR="00572629" w:rsidRPr="00572629">
        <w:rPr>
          <w:rFonts w:ascii="Times New Roman" w:hAnsi="Times New Roman" w:cs="Times New Roman"/>
          <w:sz w:val="28"/>
          <w:szCs w:val="28"/>
        </w:rPr>
        <w:t xml:space="preserve"> г</w:t>
      </w:r>
      <w:r w:rsidR="005B6395">
        <w:rPr>
          <w:rFonts w:ascii="Times New Roman" w:hAnsi="Times New Roman" w:cs="Times New Roman"/>
          <w:sz w:val="28"/>
          <w:szCs w:val="28"/>
        </w:rPr>
        <w:t>, согласно «Антикризисного плана мероприятий по снижению смертности населения Кемеровской области на 2018 год» ДОЗН КО от 03.07.2018г, необходимо увеличить охват скринингом на ВИЧ совокупного населения до 25%.</w:t>
      </w:r>
    </w:p>
    <w:p w:rsidR="00572629" w:rsidRDefault="00572629" w:rsidP="009C27C4">
      <w:pPr>
        <w:pStyle w:val="ConsPlusNormal"/>
        <w:widowControl/>
        <w:spacing w:line="276" w:lineRule="auto"/>
        <w:ind w:firstLine="709"/>
        <w:jc w:val="both"/>
        <w:rPr>
          <w:rFonts w:ascii="Times New Roman" w:hAnsi="Times New Roman" w:cs="Times New Roman"/>
          <w:sz w:val="28"/>
          <w:szCs w:val="28"/>
        </w:rPr>
      </w:pPr>
      <w:r w:rsidRPr="00572629">
        <w:rPr>
          <w:rFonts w:ascii="Times New Roman" w:hAnsi="Times New Roman" w:cs="Times New Roman"/>
          <w:sz w:val="28"/>
          <w:szCs w:val="28"/>
        </w:rPr>
        <w:t>Реализация подпрограммы</w:t>
      </w:r>
      <w:r w:rsidR="005B6395">
        <w:rPr>
          <w:rFonts w:ascii="Times New Roman" w:hAnsi="Times New Roman" w:cs="Times New Roman"/>
          <w:sz w:val="28"/>
          <w:szCs w:val="28"/>
        </w:rPr>
        <w:t>,</w:t>
      </w:r>
      <w:r w:rsidRPr="00572629">
        <w:rPr>
          <w:rFonts w:ascii="Times New Roman" w:hAnsi="Times New Roman" w:cs="Times New Roman"/>
          <w:sz w:val="28"/>
          <w:szCs w:val="28"/>
        </w:rPr>
        <w:t xml:space="preserve"> позволит своевременно выявлять ВИЧ-инфицированных, особенно в группах риска, обеспечит разрыв эпидемиологических цепочек, снизит риск медицинского пути передачи ВИЧ-инфекции.</w:t>
      </w:r>
    </w:p>
    <w:p w:rsidR="002C7C06" w:rsidRDefault="005B6395" w:rsidP="009C27C4">
      <w:pPr>
        <w:ind w:firstLine="720"/>
        <w:jc w:val="both"/>
        <w:rPr>
          <w:rFonts w:ascii="Times New Roman" w:hAnsi="Times New Roman"/>
        </w:rPr>
      </w:pPr>
      <w:r>
        <w:rPr>
          <w:rFonts w:ascii="Times New Roman" w:hAnsi="Times New Roman"/>
          <w:sz w:val="28"/>
          <w:szCs w:val="28"/>
        </w:rPr>
        <w:t xml:space="preserve">Наркомания в последнее время стала одной из самых глобальных проблем не только в России, но и во всем мире. Рано или поздно каждый </w:t>
      </w:r>
      <w:r>
        <w:rPr>
          <w:rFonts w:ascii="Times New Roman" w:hAnsi="Times New Roman"/>
          <w:sz w:val="28"/>
          <w:szCs w:val="28"/>
        </w:rPr>
        <w:lastRenderedPageBreak/>
        <w:t>человек нашей планеты сталкивается с этой проблемой в том или ином виде. Употребление наркотических средств постоянно увеличивается, что приводит к социальной и физической деградации активной части населения. Вы</w:t>
      </w:r>
      <w:r w:rsidR="002C7C06">
        <w:rPr>
          <w:rFonts w:ascii="Times New Roman" w:hAnsi="Times New Roman"/>
          <w:sz w:val="28"/>
          <w:szCs w:val="28"/>
        </w:rPr>
        <w:t xml:space="preserve">зывает большую тревогу широкая вовлеченность в потребление наркотических веществ детей и молодежи. </w:t>
      </w:r>
      <w:r w:rsidR="002C7C06" w:rsidRPr="002C7C06">
        <w:rPr>
          <w:rFonts w:ascii="Times New Roman" w:hAnsi="Times New Roman"/>
          <w:sz w:val="28"/>
          <w:szCs w:val="28"/>
        </w:rPr>
        <w:t>Одной из тенденций в последнее время является неуклонное снижение возраста приобщения к наркотикам. Помимо тяжелейших медико – социальных последствий, инъекционное употребление наркотиков является одним из основных путей передачи таких опасных заболеваний, как ВИЧ – инфекция, виру</w:t>
      </w:r>
      <w:r w:rsidR="002C7C06">
        <w:rPr>
          <w:rFonts w:ascii="Times New Roman" w:hAnsi="Times New Roman"/>
          <w:sz w:val="28"/>
          <w:szCs w:val="28"/>
        </w:rPr>
        <w:t>сные гепатиты, туберкулез, вене</w:t>
      </w:r>
      <w:r w:rsidR="002C7C06" w:rsidRPr="002C7C06">
        <w:rPr>
          <w:rFonts w:ascii="Times New Roman" w:hAnsi="Times New Roman"/>
          <w:sz w:val="28"/>
          <w:szCs w:val="28"/>
        </w:rPr>
        <w:t xml:space="preserve">рические болезни. В Таштагольком районе в 2018 году увеличилось количество выявленных случаев наркомании </w:t>
      </w:r>
      <w:r w:rsidR="002C7C06">
        <w:rPr>
          <w:rFonts w:ascii="Times New Roman" w:hAnsi="Times New Roman"/>
          <w:sz w:val="28"/>
          <w:szCs w:val="28"/>
        </w:rPr>
        <w:t>в 2 раза, пагубного употреблени</w:t>
      </w:r>
      <w:r w:rsidR="002C7C06" w:rsidRPr="002C7C06">
        <w:rPr>
          <w:rFonts w:ascii="Times New Roman" w:hAnsi="Times New Roman"/>
          <w:sz w:val="28"/>
          <w:szCs w:val="28"/>
        </w:rPr>
        <w:t>я наркотических веществ на 75% в сравнении с прошлым годом. Первичная профилактика зависимости от наркотиков имеет целью предупредить начало употребления наркотиков лицами, ранее их не употреблявшими. Ее усилия направлены не столько на предупреждение развития болезни, сколько на формирование способности сохранить либо укрепить здоровье. Вторичная профилактика зависимости от наркотиков является избирательной, ориентирована на лиц, пробовавших наркотики, либо на лиц, имеющих признаки формирующейся зависимости от наркотиков в ее начальной стадии. Третичная профилактика зависимости от наркотиков является преимущественно медицинской, индивидуальной и ориентирована на контингент больных, зависимых от наркотиков.</w:t>
      </w:r>
      <w:r w:rsidR="002C7C06" w:rsidRPr="002C7C06">
        <w:rPr>
          <w:rFonts w:ascii="Times New Roman" w:hAnsi="Times New Roman"/>
        </w:rPr>
        <w:t xml:space="preserve"> </w:t>
      </w:r>
    </w:p>
    <w:p w:rsidR="002C7C06" w:rsidRPr="002C7C06" w:rsidRDefault="002C7C06" w:rsidP="009C27C4">
      <w:pPr>
        <w:pStyle w:val="ConsPlusNormal"/>
        <w:widowControl/>
        <w:spacing w:line="276" w:lineRule="auto"/>
        <w:ind w:firstLine="709"/>
        <w:jc w:val="both"/>
        <w:rPr>
          <w:rFonts w:ascii="Times New Roman" w:hAnsi="Times New Roman" w:cs="Times New Roman"/>
          <w:sz w:val="28"/>
          <w:szCs w:val="28"/>
        </w:rPr>
      </w:pPr>
      <w:r w:rsidRPr="002C7C06">
        <w:rPr>
          <w:rFonts w:ascii="Times New Roman" w:hAnsi="Times New Roman" w:cs="Times New Roman"/>
          <w:sz w:val="28"/>
          <w:szCs w:val="28"/>
        </w:rPr>
        <w:t>Реализация подпрограммы позволит в раннем периоде выявлять случаи употребления наркотических веществ, среди учащихся образовательных учреждений Таштагольского района. Своевременно и качественно проводить лечебные и реабилитационные мероприятия с лицами, допускающими немедицинское употребелние наркотических и психоактивных веществ.</w:t>
      </w:r>
    </w:p>
    <w:p w:rsidR="00572629" w:rsidRPr="00572629" w:rsidRDefault="00572629" w:rsidP="009C27C4">
      <w:pPr>
        <w:pStyle w:val="ConsPlusNormal"/>
        <w:widowControl/>
        <w:spacing w:line="276" w:lineRule="auto"/>
        <w:ind w:firstLine="709"/>
        <w:jc w:val="both"/>
        <w:rPr>
          <w:rFonts w:ascii="Times New Roman" w:hAnsi="Times New Roman" w:cs="Times New Roman"/>
          <w:sz w:val="28"/>
          <w:szCs w:val="28"/>
        </w:rPr>
      </w:pPr>
      <w:r w:rsidRPr="00572629">
        <w:rPr>
          <w:rFonts w:ascii="Times New Roman" w:hAnsi="Times New Roman" w:cs="Times New Roman"/>
          <w:sz w:val="28"/>
          <w:szCs w:val="28"/>
        </w:rPr>
        <w:t>В Таштагольском районе, как и в Кемеровской области сложилась напряженная ситуация по гипертонической болезни, являющейся одним из самых распространенных и важнейших факторов риска развития заболеваний системы кровообращения, а также основной причиной смертности населения.</w:t>
      </w:r>
      <w:r w:rsidRPr="00572629">
        <w:rPr>
          <w:rFonts w:ascii="Times New Roman" w:hAnsi="Times New Roman" w:cs="Times New Roman"/>
          <w:b/>
          <w:sz w:val="28"/>
          <w:szCs w:val="28"/>
        </w:rPr>
        <w:t xml:space="preserve"> </w:t>
      </w:r>
      <w:r w:rsidRPr="00572629">
        <w:rPr>
          <w:rFonts w:ascii="Times New Roman" w:hAnsi="Times New Roman" w:cs="Times New Roman"/>
          <w:sz w:val="28"/>
          <w:szCs w:val="28"/>
        </w:rPr>
        <w:t>По данным статистики, болезни органов кровообращения яв</w:t>
      </w:r>
      <w:r w:rsidR="002C7C06">
        <w:rPr>
          <w:rFonts w:ascii="Times New Roman" w:hAnsi="Times New Roman" w:cs="Times New Roman"/>
          <w:sz w:val="28"/>
          <w:szCs w:val="28"/>
        </w:rPr>
        <w:t>ляются причиной смертности в  38</w:t>
      </w:r>
      <w:r w:rsidRPr="00572629">
        <w:rPr>
          <w:rFonts w:ascii="Times New Roman" w:hAnsi="Times New Roman" w:cs="Times New Roman"/>
          <w:sz w:val="28"/>
          <w:szCs w:val="28"/>
        </w:rPr>
        <w:t xml:space="preserve">% всех случаев. Высок уровень первичного выхода на инвалидность вследствие осложнений артериальной гипертонии, что усугубляет отрицательные тенденции в состоянии здоровья и динамике демографических показателей населения Таштагольского района. </w:t>
      </w:r>
    </w:p>
    <w:p w:rsidR="00572629" w:rsidRPr="00572629" w:rsidRDefault="00572629" w:rsidP="009C27C4">
      <w:pPr>
        <w:pStyle w:val="ConsPlusNormal"/>
        <w:widowControl/>
        <w:spacing w:line="276" w:lineRule="auto"/>
        <w:ind w:firstLine="709"/>
        <w:jc w:val="both"/>
        <w:rPr>
          <w:rFonts w:ascii="Times New Roman" w:hAnsi="Times New Roman" w:cs="Times New Roman"/>
          <w:sz w:val="28"/>
          <w:szCs w:val="28"/>
        </w:rPr>
      </w:pPr>
      <w:r w:rsidRPr="00572629">
        <w:rPr>
          <w:rFonts w:ascii="Times New Roman" w:hAnsi="Times New Roman" w:cs="Times New Roman"/>
          <w:sz w:val="28"/>
          <w:szCs w:val="28"/>
        </w:rPr>
        <w:t>Реализация подпрограммы позволит снизить первичный выход на инвалидность, снизить заболеваемость с време</w:t>
      </w:r>
      <w:r w:rsidR="00A87B8D">
        <w:rPr>
          <w:rFonts w:ascii="Times New Roman" w:hAnsi="Times New Roman" w:cs="Times New Roman"/>
          <w:sz w:val="28"/>
          <w:szCs w:val="28"/>
        </w:rPr>
        <w:t>нной утратой трудоспособности</w:t>
      </w:r>
      <w:r w:rsidRPr="00572629">
        <w:rPr>
          <w:rFonts w:ascii="Times New Roman" w:hAnsi="Times New Roman" w:cs="Times New Roman"/>
          <w:sz w:val="28"/>
          <w:szCs w:val="28"/>
        </w:rPr>
        <w:t>, снизить обращаемость за неотложной и экстренной медицинской помощью на догоспитальном этапе, снизить показатель общей смертности населения.</w:t>
      </w:r>
    </w:p>
    <w:p w:rsidR="00572629" w:rsidRPr="00572629" w:rsidRDefault="00572629" w:rsidP="009C27C4">
      <w:pPr>
        <w:pStyle w:val="ConsPlusNormal"/>
        <w:widowControl/>
        <w:spacing w:line="276" w:lineRule="auto"/>
        <w:ind w:firstLine="709"/>
        <w:jc w:val="both"/>
        <w:rPr>
          <w:rFonts w:ascii="Times New Roman" w:hAnsi="Times New Roman" w:cs="Times New Roman"/>
          <w:sz w:val="28"/>
          <w:szCs w:val="28"/>
        </w:rPr>
      </w:pPr>
      <w:r w:rsidRPr="00572629">
        <w:rPr>
          <w:rFonts w:ascii="Times New Roman" w:hAnsi="Times New Roman" w:cs="Times New Roman"/>
          <w:sz w:val="28"/>
          <w:szCs w:val="28"/>
        </w:rPr>
        <w:lastRenderedPageBreak/>
        <w:t xml:space="preserve">В рамках подпрограммы "Вакцинопрофилактика" планируется приобретение вакцин: против клещевого энцефалита, гриппа, иммуноглобулин для профилактики клещевого энцефалита и других инфекций. </w:t>
      </w:r>
    </w:p>
    <w:p w:rsidR="00572629" w:rsidRPr="00572629" w:rsidRDefault="00572629" w:rsidP="009C27C4">
      <w:pPr>
        <w:pStyle w:val="ConsPlusNormal"/>
        <w:widowControl/>
        <w:spacing w:line="276" w:lineRule="auto"/>
        <w:ind w:firstLine="709"/>
        <w:jc w:val="both"/>
        <w:rPr>
          <w:rFonts w:ascii="Times New Roman" w:hAnsi="Times New Roman" w:cs="Times New Roman"/>
          <w:sz w:val="28"/>
          <w:szCs w:val="28"/>
        </w:rPr>
      </w:pPr>
      <w:r w:rsidRPr="00572629">
        <w:rPr>
          <w:rFonts w:ascii="Times New Roman" w:hAnsi="Times New Roman" w:cs="Times New Roman"/>
          <w:sz w:val="28"/>
          <w:szCs w:val="28"/>
        </w:rPr>
        <w:t>В последние годы  эпидемическая ситуация по инфекционной заболеваемости стабильная, с устойчивой тенденцией к снижению  особенно инфекциям, управляемым средствами специфической профилактики.</w:t>
      </w:r>
    </w:p>
    <w:p w:rsidR="00572629" w:rsidRDefault="00572629" w:rsidP="009C27C4">
      <w:pPr>
        <w:pStyle w:val="ConsPlusNormal"/>
        <w:widowControl/>
        <w:spacing w:line="276" w:lineRule="auto"/>
        <w:ind w:firstLine="709"/>
        <w:jc w:val="both"/>
        <w:rPr>
          <w:rFonts w:ascii="Times New Roman" w:hAnsi="Times New Roman" w:cs="Times New Roman"/>
          <w:sz w:val="28"/>
          <w:szCs w:val="28"/>
        </w:rPr>
      </w:pPr>
      <w:r w:rsidRPr="00572629">
        <w:rPr>
          <w:rFonts w:ascii="Times New Roman" w:hAnsi="Times New Roman" w:cs="Times New Roman"/>
          <w:sz w:val="28"/>
          <w:szCs w:val="28"/>
        </w:rPr>
        <w:t>В рамках подпрограммы "Лекарственное обеспечение" осуществляется льготное лекарственное обеспечение в соответс</w:t>
      </w:r>
      <w:r w:rsidR="00C861A6">
        <w:rPr>
          <w:rFonts w:ascii="Times New Roman" w:hAnsi="Times New Roman" w:cs="Times New Roman"/>
          <w:sz w:val="28"/>
          <w:szCs w:val="28"/>
        </w:rPr>
        <w:t>т</w:t>
      </w:r>
      <w:r w:rsidRPr="00572629">
        <w:rPr>
          <w:rFonts w:ascii="Times New Roman" w:hAnsi="Times New Roman" w:cs="Times New Roman"/>
          <w:sz w:val="28"/>
          <w:szCs w:val="28"/>
        </w:rPr>
        <w:t>вии  Постановления Правительства РФ от 30 июля 1994г. N 890 "О государственной поддержке развития медицинской промышленности и улучшения обеспечения населения и учреждений здравоохранения лекарственными средствами и изделиями медицинского назначения". Реализация мероприятий данной подпрограммы позволит улучшить качество оказания медицинской помощи и увеличит доступность лекарственного обеспечения отдельных категорий граждан.</w:t>
      </w:r>
    </w:p>
    <w:p w:rsidR="00E637F0" w:rsidRPr="00572629" w:rsidRDefault="00E637F0" w:rsidP="009C27C4">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подпрограммы «Техническое перевооружение здравоохранения» позволит приобретать современное медицинское оборудование для лечебно-профилактических учреждений, что в свою очередь, повысит качество лечения населения района.</w:t>
      </w:r>
    </w:p>
    <w:p w:rsidR="00572629" w:rsidRPr="00572629" w:rsidRDefault="00572629" w:rsidP="009C27C4">
      <w:pPr>
        <w:pStyle w:val="ConsPlusNormal"/>
        <w:widowControl/>
        <w:spacing w:line="276" w:lineRule="auto"/>
        <w:ind w:firstLine="709"/>
        <w:jc w:val="both"/>
        <w:rPr>
          <w:rFonts w:ascii="Times New Roman" w:hAnsi="Times New Roman" w:cs="Times New Roman"/>
          <w:sz w:val="28"/>
          <w:szCs w:val="28"/>
        </w:rPr>
      </w:pPr>
      <w:r w:rsidRPr="00572629">
        <w:rPr>
          <w:rFonts w:ascii="Times New Roman" w:hAnsi="Times New Roman" w:cs="Times New Roman"/>
          <w:sz w:val="28"/>
          <w:szCs w:val="28"/>
        </w:rPr>
        <w:t xml:space="preserve">В рамках подпрограммы "Подготовка специалистов здравоохранения" планируется обучение студентов  в КемГМА и медицинском колледже. Проблема обеспечения кадрами заключается в структурных диспропорциях территориального и квалификационно-профессионального характера. Территориальный структурный сдвиг характеризуется высокой концентрацией врачебных кадров в крупных городах при острой нехватке специалистов в муниципальных образованиях сельского типа. </w:t>
      </w:r>
    </w:p>
    <w:p w:rsidR="00572629" w:rsidRPr="00572629" w:rsidRDefault="00572629" w:rsidP="009C27C4">
      <w:pPr>
        <w:pStyle w:val="ConsPlusNormal"/>
        <w:widowControl/>
        <w:spacing w:line="276" w:lineRule="auto"/>
        <w:ind w:firstLine="709"/>
        <w:jc w:val="both"/>
        <w:rPr>
          <w:rFonts w:ascii="Times New Roman" w:hAnsi="Times New Roman" w:cs="Times New Roman"/>
          <w:sz w:val="28"/>
          <w:szCs w:val="28"/>
        </w:rPr>
      </w:pPr>
      <w:r w:rsidRPr="00572629">
        <w:rPr>
          <w:rFonts w:ascii="Times New Roman" w:hAnsi="Times New Roman" w:cs="Times New Roman"/>
          <w:sz w:val="28"/>
          <w:szCs w:val="28"/>
        </w:rPr>
        <w:t>Так, по сведениям департамента охраны здоровья населения Кемеровской област</w:t>
      </w:r>
      <w:r w:rsidR="00E637F0">
        <w:rPr>
          <w:rFonts w:ascii="Times New Roman" w:hAnsi="Times New Roman" w:cs="Times New Roman"/>
          <w:sz w:val="28"/>
          <w:szCs w:val="28"/>
        </w:rPr>
        <w:t>и, обеспеченность врачами в 2017</w:t>
      </w:r>
      <w:r w:rsidRPr="00572629">
        <w:rPr>
          <w:rFonts w:ascii="Times New Roman" w:hAnsi="Times New Roman" w:cs="Times New Roman"/>
          <w:sz w:val="28"/>
          <w:szCs w:val="28"/>
        </w:rPr>
        <w:t xml:space="preserve"> году составила:</w:t>
      </w:r>
    </w:p>
    <w:p w:rsidR="00572629" w:rsidRPr="00572629" w:rsidRDefault="00572629" w:rsidP="009C27C4">
      <w:pPr>
        <w:pStyle w:val="ConsPlusNormal"/>
        <w:widowControl/>
        <w:spacing w:line="276" w:lineRule="auto"/>
        <w:ind w:firstLine="709"/>
        <w:jc w:val="both"/>
        <w:rPr>
          <w:rFonts w:ascii="Times New Roman" w:hAnsi="Times New Roman" w:cs="Times New Roman"/>
          <w:sz w:val="28"/>
          <w:szCs w:val="28"/>
        </w:rPr>
      </w:pPr>
      <w:r w:rsidRPr="00572629">
        <w:rPr>
          <w:rFonts w:ascii="Times New Roman" w:hAnsi="Times New Roman" w:cs="Times New Roman"/>
          <w:sz w:val="28"/>
          <w:szCs w:val="28"/>
        </w:rPr>
        <w:t>физических лиц на 10000 населения</w:t>
      </w:r>
    </w:p>
    <w:p w:rsidR="00572629" w:rsidRPr="00572629" w:rsidRDefault="00572629" w:rsidP="009C27C4">
      <w:pPr>
        <w:pStyle w:val="ConsPlusNonformat"/>
        <w:widowControl/>
        <w:spacing w:line="276" w:lineRule="auto"/>
        <w:ind w:firstLine="709"/>
        <w:jc w:val="both"/>
        <w:rPr>
          <w:rFonts w:ascii="Times New Roman" w:hAnsi="Times New Roman" w:cs="Times New Roman"/>
          <w:b/>
          <w:sz w:val="28"/>
          <w:szCs w:val="28"/>
        </w:rPr>
      </w:pPr>
      <w:r w:rsidRPr="00572629">
        <w:rPr>
          <w:rFonts w:ascii="Times New Roman" w:hAnsi="Times New Roman" w:cs="Times New Roman"/>
          <w:b/>
          <w:sz w:val="28"/>
          <w:szCs w:val="28"/>
        </w:rPr>
        <w:t xml:space="preserve">Таштагольский </w:t>
      </w:r>
      <w:r w:rsidR="006C2EC8">
        <w:rPr>
          <w:rFonts w:ascii="Times New Roman" w:hAnsi="Times New Roman" w:cs="Times New Roman"/>
          <w:b/>
          <w:sz w:val="28"/>
          <w:szCs w:val="28"/>
        </w:rPr>
        <w:t xml:space="preserve">муниципальный </w:t>
      </w:r>
      <w:r w:rsidRPr="00572629">
        <w:rPr>
          <w:rFonts w:ascii="Times New Roman" w:hAnsi="Times New Roman" w:cs="Times New Roman"/>
          <w:b/>
          <w:sz w:val="28"/>
          <w:szCs w:val="28"/>
        </w:rPr>
        <w:t xml:space="preserve">район        </w:t>
      </w:r>
      <w:r w:rsidR="00E637F0">
        <w:rPr>
          <w:rFonts w:ascii="Times New Roman" w:hAnsi="Times New Roman" w:cs="Times New Roman"/>
          <w:b/>
          <w:sz w:val="28"/>
          <w:szCs w:val="28"/>
        </w:rPr>
        <w:t>23</w:t>
      </w:r>
      <w:r w:rsidRPr="00572629">
        <w:rPr>
          <w:rFonts w:ascii="Times New Roman" w:hAnsi="Times New Roman" w:cs="Times New Roman"/>
          <w:b/>
          <w:sz w:val="28"/>
          <w:szCs w:val="28"/>
        </w:rPr>
        <w:t>,8</w:t>
      </w:r>
    </w:p>
    <w:p w:rsidR="00572629" w:rsidRPr="00572629" w:rsidRDefault="00572629" w:rsidP="009C27C4">
      <w:pPr>
        <w:pStyle w:val="ConsPlusNonformat"/>
        <w:widowControl/>
        <w:spacing w:line="276" w:lineRule="auto"/>
        <w:ind w:firstLine="709"/>
        <w:jc w:val="both"/>
        <w:rPr>
          <w:rFonts w:ascii="Times New Roman" w:hAnsi="Times New Roman" w:cs="Times New Roman"/>
          <w:b/>
          <w:sz w:val="28"/>
          <w:szCs w:val="28"/>
        </w:rPr>
      </w:pPr>
      <w:r w:rsidRPr="00572629">
        <w:rPr>
          <w:rFonts w:ascii="Times New Roman" w:hAnsi="Times New Roman" w:cs="Times New Roman"/>
          <w:b/>
          <w:sz w:val="28"/>
          <w:szCs w:val="28"/>
        </w:rPr>
        <w:t xml:space="preserve">по Кемеровской области                                 </w:t>
      </w:r>
      <w:r w:rsidR="00E637F0">
        <w:rPr>
          <w:rFonts w:ascii="Times New Roman" w:hAnsi="Times New Roman" w:cs="Times New Roman"/>
          <w:b/>
          <w:sz w:val="28"/>
          <w:szCs w:val="28"/>
        </w:rPr>
        <w:t xml:space="preserve">  27,2</w:t>
      </w:r>
    </w:p>
    <w:p w:rsidR="00572629" w:rsidRPr="00572629" w:rsidRDefault="00572629" w:rsidP="009C27C4">
      <w:pPr>
        <w:pStyle w:val="ConsPlusNonformat"/>
        <w:widowControl/>
        <w:spacing w:line="276" w:lineRule="auto"/>
        <w:ind w:firstLine="709"/>
        <w:jc w:val="both"/>
        <w:rPr>
          <w:rFonts w:ascii="Times New Roman" w:hAnsi="Times New Roman" w:cs="Times New Roman"/>
          <w:b/>
          <w:sz w:val="28"/>
          <w:szCs w:val="28"/>
        </w:rPr>
      </w:pPr>
      <w:r w:rsidRPr="00572629">
        <w:rPr>
          <w:rFonts w:ascii="Times New Roman" w:hAnsi="Times New Roman" w:cs="Times New Roman"/>
          <w:b/>
          <w:sz w:val="28"/>
          <w:szCs w:val="28"/>
        </w:rPr>
        <w:t xml:space="preserve">по Российской Федерации                            </w:t>
      </w:r>
      <w:r w:rsidR="00E637F0">
        <w:rPr>
          <w:rFonts w:ascii="Times New Roman" w:hAnsi="Times New Roman" w:cs="Times New Roman"/>
          <w:b/>
          <w:sz w:val="28"/>
          <w:szCs w:val="28"/>
        </w:rPr>
        <w:t xml:space="preserve"> </w:t>
      </w:r>
      <w:r w:rsidRPr="00572629">
        <w:rPr>
          <w:rFonts w:ascii="Times New Roman" w:hAnsi="Times New Roman" w:cs="Times New Roman"/>
          <w:b/>
          <w:sz w:val="28"/>
          <w:szCs w:val="28"/>
        </w:rPr>
        <w:t xml:space="preserve">   47,4</w:t>
      </w:r>
    </w:p>
    <w:p w:rsidR="00572629" w:rsidRPr="00572629" w:rsidRDefault="00572629" w:rsidP="009C27C4">
      <w:pPr>
        <w:pStyle w:val="ConsPlusNormal"/>
        <w:widowControl/>
        <w:spacing w:line="276" w:lineRule="auto"/>
        <w:ind w:firstLine="709"/>
        <w:jc w:val="both"/>
        <w:rPr>
          <w:rFonts w:ascii="Times New Roman" w:hAnsi="Times New Roman" w:cs="Times New Roman"/>
          <w:sz w:val="28"/>
          <w:szCs w:val="28"/>
        </w:rPr>
      </w:pPr>
      <w:r w:rsidRPr="00572629">
        <w:rPr>
          <w:rFonts w:ascii="Times New Roman" w:hAnsi="Times New Roman" w:cs="Times New Roman"/>
          <w:sz w:val="28"/>
          <w:szCs w:val="28"/>
        </w:rPr>
        <w:t>Недостаточное количество врачей отдельных специальностей иллюстрирует высокий коэффи</w:t>
      </w:r>
      <w:r w:rsidR="00E637F0">
        <w:rPr>
          <w:rFonts w:ascii="Times New Roman" w:hAnsi="Times New Roman" w:cs="Times New Roman"/>
          <w:sz w:val="28"/>
          <w:szCs w:val="28"/>
        </w:rPr>
        <w:t>циент совместительства – 1,8, на уровне</w:t>
      </w:r>
      <w:r w:rsidRPr="00572629">
        <w:rPr>
          <w:rFonts w:ascii="Times New Roman" w:hAnsi="Times New Roman" w:cs="Times New Roman"/>
          <w:sz w:val="28"/>
          <w:szCs w:val="28"/>
        </w:rPr>
        <w:t xml:space="preserve"> областного показателя</w:t>
      </w:r>
      <w:r w:rsidR="00E637F0">
        <w:rPr>
          <w:rFonts w:ascii="Times New Roman" w:hAnsi="Times New Roman" w:cs="Times New Roman"/>
          <w:sz w:val="28"/>
          <w:szCs w:val="28"/>
        </w:rPr>
        <w:t xml:space="preserve"> 1,8</w:t>
      </w:r>
      <w:r w:rsidRPr="00572629">
        <w:rPr>
          <w:rFonts w:ascii="Times New Roman" w:hAnsi="Times New Roman" w:cs="Times New Roman"/>
          <w:sz w:val="28"/>
          <w:szCs w:val="28"/>
        </w:rPr>
        <w:t>.</w:t>
      </w:r>
    </w:p>
    <w:p w:rsidR="00572629" w:rsidRPr="00572629" w:rsidRDefault="00381BB6" w:rsidP="009C27C4">
      <w:pPr>
        <w:pStyle w:val="ConsPlusNormal"/>
        <w:widowContro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72629" w:rsidRPr="00572629">
        <w:rPr>
          <w:rFonts w:ascii="Times New Roman" w:hAnsi="Times New Roman" w:cs="Times New Roman"/>
          <w:sz w:val="28"/>
          <w:szCs w:val="28"/>
        </w:rPr>
        <w:t xml:space="preserve">        На территориии Таштагольского района проживает 4000  коренных жителей – шорцев, количество которых снижается ежегодно, средняя продолжительность жизни шорцев намного ниже средней продолжит</w:t>
      </w:r>
      <w:r w:rsidR="00C861A6">
        <w:rPr>
          <w:rFonts w:ascii="Times New Roman" w:hAnsi="Times New Roman" w:cs="Times New Roman"/>
          <w:sz w:val="28"/>
          <w:szCs w:val="28"/>
        </w:rPr>
        <w:t>ельности по району. Для сохранен</w:t>
      </w:r>
      <w:r w:rsidR="00572629" w:rsidRPr="00572629">
        <w:rPr>
          <w:rFonts w:ascii="Times New Roman" w:hAnsi="Times New Roman" w:cs="Times New Roman"/>
          <w:sz w:val="28"/>
          <w:szCs w:val="28"/>
        </w:rPr>
        <w:t>ия и укрепления здоровья коренного населения в рамках подпрограммы «Исследование состояния здоровья коренных жителей района» привлекаются специалисты ГИУВ-а г. Новокузнецка.</w:t>
      </w:r>
      <w:r>
        <w:rPr>
          <w:rFonts w:ascii="Times New Roman" w:hAnsi="Times New Roman" w:cs="Times New Roman"/>
          <w:sz w:val="28"/>
          <w:szCs w:val="28"/>
        </w:rPr>
        <w:t>»</w:t>
      </w:r>
      <w:r w:rsidR="00572629" w:rsidRPr="00572629">
        <w:rPr>
          <w:rFonts w:ascii="Times New Roman" w:hAnsi="Times New Roman" w:cs="Times New Roman"/>
          <w:sz w:val="28"/>
          <w:szCs w:val="28"/>
        </w:rPr>
        <w:t xml:space="preserve"> </w:t>
      </w:r>
    </w:p>
    <w:p w:rsidR="00572629" w:rsidRDefault="00572629" w:rsidP="00572629">
      <w:pPr>
        <w:pStyle w:val="ConsPlusNormal"/>
        <w:widowControl/>
        <w:ind w:firstLine="0"/>
        <w:jc w:val="both"/>
        <w:rPr>
          <w:rFonts w:ascii="Times New Roman" w:hAnsi="Times New Roman" w:cs="Times New Roman"/>
          <w:b/>
          <w:sz w:val="28"/>
          <w:szCs w:val="28"/>
        </w:rPr>
      </w:pPr>
      <w:r w:rsidRPr="00572629">
        <w:rPr>
          <w:rFonts w:ascii="Times New Roman" w:hAnsi="Times New Roman" w:cs="Times New Roman"/>
          <w:sz w:val="28"/>
          <w:szCs w:val="28"/>
        </w:rPr>
        <w:t xml:space="preserve">        </w:t>
      </w:r>
      <w:r w:rsidRPr="00572629">
        <w:rPr>
          <w:rFonts w:ascii="Times New Roman" w:hAnsi="Times New Roman" w:cs="Times New Roman"/>
          <w:b/>
          <w:sz w:val="28"/>
          <w:szCs w:val="28"/>
        </w:rPr>
        <w:t xml:space="preserve">         </w:t>
      </w:r>
    </w:p>
    <w:p w:rsidR="003170CD" w:rsidRDefault="006C2EC8" w:rsidP="00DF5878">
      <w:pPr>
        <w:pStyle w:val="a5"/>
        <w:ind w:firstLine="426"/>
        <w:jc w:val="both"/>
        <w:rPr>
          <w:rFonts w:ascii="Times New Roman" w:hAnsi="Times New Roman"/>
          <w:sz w:val="28"/>
          <w:szCs w:val="28"/>
        </w:rPr>
      </w:pPr>
      <w:r>
        <w:rPr>
          <w:rFonts w:ascii="Times New Roman" w:hAnsi="Times New Roman"/>
          <w:sz w:val="28"/>
          <w:szCs w:val="28"/>
        </w:rPr>
        <w:lastRenderedPageBreak/>
        <w:t>1.</w:t>
      </w:r>
      <w:r w:rsidR="009D6994">
        <w:rPr>
          <w:rFonts w:ascii="Times New Roman" w:hAnsi="Times New Roman"/>
          <w:sz w:val="28"/>
          <w:szCs w:val="28"/>
        </w:rPr>
        <w:t>1.2</w:t>
      </w:r>
      <w:r w:rsidR="00D363CE" w:rsidRPr="00AE7DDC">
        <w:rPr>
          <w:rFonts w:ascii="Times New Roman" w:hAnsi="Times New Roman"/>
          <w:sz w:val="28"/>
          <w:szCs w:val="28"/>
        </w:rPr>
        <w:t xml:space="preserve">. </w:t>
      </w:r>
      <w:r w:rsidR="003170CD" w:rsidRPr="00AE7DDC">
        <w:rPr>
          <w:rFonts w:ascii="Times New Roman" w:hAnsi="Times New Roman"/>
          <w:sz w:val="28"/>
          <w:szCs w:val="28"/>
        </w:rPr>
        <w:t>раздел</w:t>
      </w:r>
      <w:r w:rsidR="003170CD">
        <w:rPr>
          <w:rFonts w:ascii="Times New Roman" w:hAnsi="Times New Roman"/>
          <w:sz w:val="28"/>
          <w:szCs w:val="28"/>
        </w:rPr>
        <w:t xml:space="preserve"> </w:t>
      </w:r>
      <w:r w:rsidR="0055645A">
        <w:rPr>
          <w:rFonts w:ascii="Times New Roman" w:hAnsi="Times New Roman"/>
          <w:sz w:val="28"/>
          <w:szCs w:val="28"/>
        </w:rPr>
        <w:t xml:space="preserve">7. </w:t>
      </w:r>
      <w:r w:rsidR="004258B9">
        <w:rPr>
          <w:rFonts w:ascii="Times New Roman" w:hAnsi="Times New Roman"/>
          <w:sz w:val="28"/>
          <w:szCs w:val="28"/>
        </w:rPr>
        <w:t>«</w:t>
      </w:r>
      <w:r w:rsidR="0055645A">
        <w:rPr>
          <w:rFonts w:ascii="Times New Roman" w:hAnsi="Times New Roman"/>
          <w:sz w:val="28"/>
          <w:szCs w:val="28"/>
        </w:rPr>
        <w:t>Программные мероприятия</w:t>
      </w:r>
      <w:r w:rsidR="004258B9">
        <w:rPr>
          <w:rFonts w:ascii="Times New Roman" w:hAnsi="Times New Roman"/>
          <w:sz w:val="28"/>
          <w:szCs w:val="28"/>
        </w:rPr>
        <w:t>»</w:t>
      </w:r>
      <w:r w:rsidR="0055645A">
        <w:rPr>
          <w:rFonts w:ascii="Times New Roman" w:hAnsi="Times New Roman"/>
          <w:sz w:val="28"/>
          <w:szCs w:val="28"/>
        </w:rPr>
        <w:t xml:space="preserve"> изложить в следующей редакции:</w:t>
      </w:r>
    </w:p>
    <w:p w:rsidR="003170CD" w:rsidRDefault="003170CD" w:rsidP="00DF5878">
      <w:pPr>
        <w:pStyle w:val="a5"/>
        <w:ind w:firstLine="426"/>
        <w:jc w:val="both"/>
        <w:rPr>
          <w:rFonts w:ascii="Times New Roman" w:hAnsi="Times New Roman"/>
          <w:sz w:val="28"/>
          <w:szCs w:val="28"/>
        </w:rPr>
      </w:pPr>
    </w:p>
    <w:p w:rsidR="00D868CB" w:rsidRDefault="00D71FD8" w:rsidP="00DF5878">
      <w:pPr>
        <w:pStyle w:val="a5"/>
        <w:ind w:firstLine="426"/>
        <w:jc w:val="both"/>
        <w:rPr>
          <w:rFonts w:ascii="Times New Roman" w:hAnsi="Times New Roman"/>
          <w:sz w:val="28"/>
          <w:szCs w:val="28"/>
        </w:rPr>
      </w:pPr>
      <w:r>
        <w:rPr>
          <w:rFonts w:ascii="Times New Roman" w:hAnsi="Times New Roman"/>
          <w:sz w:val="28"/>
          <w:szCs w:val="28"/>
        </w:rPr>
        <w:t>«</w:t>
      </w:r>
      <w:r w:rsidR="00D868CB" w:rsidRPr="008A0A2F">
        <w:rPr>
          <w:rFonts w:ascii="Times New Roman" w:hAnsi="Times New Roman"/>
          <w:sz w:val="28"/>
          <w:szCs w:val="28"/>
        </w:rPr>
        <w:t>7</w:t>
      </w:r>
      <w:r w:rsidR="0055645A">
        <w:rPr>
          <w:rFonts w:ascii="Times New Roman" w:hAnsi="Times New Roman"/>
          <w:sz w:val="28"/>
          <w:szCs w:val="28"/>
        </w:rPr>
        <w:t>.</w:t>
      </w:r>
      <w:r w:rsidR="00D868CB" w:rsidRPr="008A0A2F">
        <w:rPr>
          <w:rFonts w:ascii="Times New Roman" w:hAnsi="Times New Roman"/>
          <w:sz w:val="28"/>
          <w:szCs w:val="28"/>
        </w:rPr>
        <w:t xml:space="preserve"> </w:t>
      </w:r>
      <w:r w:rsidR="0055645A">
        <w:rPr>
          <w:rFonts w:ascii="Times New Roman" w:hAnsi="Times New Roman"/>
          <w:sz w:val="28"/>
          <w:szCs w:val="28"/>
        </w:rPr>
        <w:t>Программные мероприятия</w:t>
      </w:r>
    </w:p>
    <w:tbl>
      <w:tblPr>
        <w:tblW w:w="10881" w:type="dxa"/>
        <w:jc w:val="center"/>
        <w:tblInd w:w="2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
        <w:gridCol w:w="5284"/>
        <w:gridCol w:w="1253"/>
        <w:gridCol w:w="17"/>
        <w:gridCol w:w="1133"/>
        <w:gridCol w:w="1139"/>
        <w:gridCol w:w="1173"/>
      </w:tblGrid>
      <w:tr w:rsidR="00956BF0" w:rsidRPr="00570DEF" w:rsidTr="009C27C4">
        <w:trPr>
          <w:trHeight w:val="468"/>
          <w:jc w:val="center"/>
        </w:trPr>
        <w:tc>
          <w:tcPr>
            <w:tcW w:w="882" w:type="dxa"/>
            <w:vMerge w:val="restart"/>
            <w:tcBorders>
              <w:top w:val="single" w:sz="4" w:space="0" w:color="auto"/>
            </w:tcBorders>
          </w:tcPr>
          <w:p w:rsidR="00956BF0" w:rsidRPr="00956BF0" w:rsidRDefault="00956BF0" w:rsidP="00DF5878">
            <w:pPr>
              <w:spacing w:after="0" w:line="240" w:lineRule="auto"/>
              <w:jc w:val="center"/>
              <w:rPr>
                <w:rFonts w:ascii="Times New Roman" w:hAnsi="Times New Roman"/>
                <w:color w:val="000000"/>
                <w:sz w:val="28"/>
                <w:szCs w:val="28"/>
              </w:rPr>
            </w:pPr>
          </w:p>
          <w:p w:rsidR="00956BF0" w:rsidRPr="00956BF0" w:rsidRDefault="00956BF0" w:rsidP="00DF5878">
            <w:pPr>
              <w:spacing w:after="0" w:line="240" w:lineRule="auto"/>
              <w:jc w:val="center"/>
              <w:rPr>
                <w:rFonts w:ascii="Times New Roman" w:hAnsi="Times New Roman"/>
                <w:color w:val="000000"/>
                <w:sz w:val="28"/>
                <w:szCs w:val="28"/>
              </w:rPr>
            </w:pPr>
            <w:r w:rsidRPr="00956BF0">
              <w:rPr>
                <w:rFonts w:ascii="Times New Roman" w:hAnsi="Times New Roman"/>
                <w:color w:val="000000"/>
                <w:sz w:val="28"/>
                <w:szCs w:val="28"/>
              </w:rPr>
              <w:t>№ п/п</w:t>
            </w:r>
          </w:p>
        </w:tc>
        <w:tc>
          <w:tcPr>
            <w:tcW w:w="5284" w:type="dxa"/>
            <w:vMerge w:val="restart"/>
            <w:tcBorders>
              <w:top w:val="single" w:sz="4" w:space="0" w:color="auto"/>
            </w:tcBorders>
            <w:shd w:val="clear" w:color="auto" w:fill="auto"/>
            <w:vAlign w:val="center"/>
            <w:hideMark/>
          </w:tcPr>
          <w:p w:rsidR="00956BF0" w:rsidRPr="00956BF0" w:rsidRDefault="00956BF0" w:rsidP="00DF5878">
            <w:pPr>
              <w:spacing w:after="0" w:line="240" w:lineRule="auto"/>
              <w:jc w:val="center"/>
              <w:rPr>
                <w:rFonts w:ascii="Times New Roman" w:hAnsi="Times New Roman"/>
                <w:color w:val="000000"/>
                <w:sz w:val="28"/>
                <w:szCs w:val="28"/>
              </w:rPr>
            </w:pPr>
            <w:r w:rsidRPr="00956BF0">
              <w:rPr>
                <w:rFonts w:ascii="Times New Roman" w:hAnsi="Times New Roman"/>
                <w:color w:val="000000"/>
                <w:sz w:val="28"/>
                <w:szCs w:val="28"/>
              </w:rPr>
              <w:t>Наименование подпрограммы, мероприятия; источники финансирования</w:t>
            </w:r>
          </w:p>
        </w:tc>
        <w:tc>
          <w:tcPr>
            <w:tcW w:w="4715" w:type="dxa"/>
            <w:gridSpan w:val="5"/>
            <w:tcBorders>
              <w:top w:val="single" w:sz="4" w:space="0" w:color="auto"/>
            </w:tcBorders>
            <w:shd w:val="clear" w:color="auto" w:fill="auto"/>
            <w:vAlign w:val="center"/>
            <w:hideMark/>
          </w:tcPr>
          <w:p w:rsidR="00956BF0" w:rsidRPr="00956BF0" w:rsidRDefault="00956BF0" w:rsidP="00DF5878">
            <w:pPr>
              <w:tabs>
                <w:tab w:val="left" w:pos="2670"/>
              </w:tabs>
              <w:spacing w:after="0" w:line="240" w:lineRule="auto"/>
              <w:ind w:left="474" w:hanging="474"/>
              <w:jc w:val="center"/>
              <w:rPr>
                <w:rFonts w:ascii="Times New Roman" w:hAnsi="Times New Roman"/>
                <w:color w:val="000000"/>
                <w:sz w:val="28"/>
                <w:szCs w:val="28"/>
              </w:rPr>
            </w:pPr>
            <w:r w:rsidRPr="00956BF0">
              <w:rPr>
                <w:rFonts w:ascii="Times New Roman" w:hAnsi="Times New Roman"/>
                <w:color w:val="000000"/>
                <w:sz w:val="28"/>
                <w:szCs w:val="28"/>
              </w:rPr>
              <w:t xml:space="preserve">Объем финансовых ресурсов, </w:t>
            </w:r>
          </w:p>
          <w:p w:rsidR="00956BF0" w:rsidRPr="00956BF0" w:rsidRDefault="00956BF0" w:rsidP="00DF5878">
            <w:pPr>
              <w:tabs>
                <w:tab w:val="left" w:pos="2670"/>
              </w:tabs>
              <w:spacing w:after="0" w:line="240" w:lineRule="auto"/>
              <w:ind w:left="474" w:hanging="474"/>
              <w:jc w:val="center"/>
              <w:rPr>
                <w:rFonts w:ascii="Times New Roman" w:hAnsi="Times New Roman"/>
                <w:color w:val="000000"/>
                <w:sz w:val="28"/>
                <w:szCs w:val="28"/>
              </w:rPr>
            </w:pPr>
            <w:r w:rsidRPr="00956BF0">
              <w:rPr>
                <w:rFonts w:ascii="Times New Roman" w:hAnsi="Times New Roman"/>
                <w:color w:val="000000"/>
                <w:sz w:val="28"/>
                <w:szCs w:val="28"/>
              </w:rPr>
              <w:t>тыс. руб.</w:t>
            </w:r>
          </w:p>
        </w:tc>
      </w:tr>
      <w:tr w:rsidR="00956BF0" w:rsidRPr="00570DEF" w:rsidTr="009C27C4">
        <w:trPr>
          <w:trHeight w:val="468"/>
          <w:jc w:val="center"/>
        </w:trPr>
        <w:tc>
          <w:tcPr>
            <w:tcW w:w="882" w:type="dxa"/>
            <w:vMerge/>
          </w:tcPr>
          <w:p w:rsidR="00956BF0" w:rsidRPr="00956BF0" w:rsidRDefault="00956BF0" w:rsidP="00DF5878">
            <w:pPr>
              <w:spacing w:after="0" w:line="240" w:lineRule="auto"/>
              <w:jc w:val="center"/>
              <w:rPr>
                <w:rFonts w:ascii="Times New Roman" w:hAnsi="Times New Roman"/>
                <w:color w:val="000000"/>
                <w:sz w:val="28"/>
                <w:szCs w:val="28"/>
              </w:rPr>
            </w:pPr>
          </w:p>
        </w:tc>
        <w:tc>
          <w:tcPr>
            <w:tcW w:w="5284" w:type="dxa"/>
            <w:vMerge/>
            <w:shd w:val="clear" w:color="auto" w:fill="auto"/>
            <w:vAlign w:val="center"/>
            <w:hideMark/>
          </w:tcPr>
          <w:p w:rsidR="00956BF0" w:rsidRPr="00956BF0" w:rsidRDefault="00956BF0" w:rsidP="00DF5878">
            <w:pPr>
              <w:spacing w:after="0" w:line="240" w:lineRule="auto"/>
              <w:jc w:val="center"/>
              <w:rPr>
                <w:rFonts w:ascii="Times New Roman" w:hAnsi="Times New Roman"/>
                <w:color w:val="000000"/>
                <w:sz w:val="28"/>
                <w:szCs w:val="28"/>
              </w:rPr>
            </w:pPr>
          </w:p>
        </w:tc>
        <w:tc>
          <w:tcPr>
            <w:tcW w:w="1270" w:type="dxa"/>
            <w:gridSpan w:val="2"/>
            <w:shd w:val="clear" w:color="auto" w:fill="auto"/>
            <w:noWrap/>
            <w:vAlign w:val="center"/>
            <w:hideMark/>
          </w:tcPr>
          <w:p w:rsidR="00956BF0" w:rsidRPr="00956BF0" w:rsidRDefault="00956BF0" w:rsidP="00DF5878">
            <w:pPr>
              <w:spacing w:after="0" w:line="240" w:lineRule="auto"/>
              <w:jc w:val="center"/>
              <w:rPr>
                <w:rFonts w:ascii="Times New Roman" w:hAnsi="Times New Roman"/>
                <w:color w:val="000000"/>
                <w:sz w:val="28"/>
                <w:szCs w:val="28"/>
              </w:rPr>
            </w:pPr>
            <w:r w:rsidRPr="00956BF0">
              <w:rPr>
                <w:rFonts w:ascii="Times New Roman" w:hAnsi="Times New Roman"/>
                <w:color w:val="000000"/>
                <w:sz w:val="28"/>
                <w:szCs w:val="28"/>
              </w:rPr>
              <w:t>Всего</w:t>
            </w:r>
          </w:p>
        </w:tc>
        <w:tc>
          <w:tcPr>
            <w:tcW w:w="1133" w:type="dxa"/>
            <w:shd w:val="clear" w:color="auto" w:fill="auto"/>
            <w:noWrap/>
            <w:vAlign w:val="center"/>
            <w:hideMark/>
          </w:tcPr>
          <w:p w:rsidR="00956BF0" w:rsidRPr="00956BF0" w:rsidRDefault="00956BF0" w:rsidP="00DF5878">
            <w:pPr>
              <w:spacing w:after="0" w:line="240" w:lineRule="auto"/>
              <w:jc w:val="center"/>
              <w:rPr>
                <w:rFonts w:ascii="Times New Roman" w:hAnsi="Times New Roman"/>
                <w:color w:val="000000"/>
                <w:sz w:val="28"/>
                <w:szCs w:val="28"/>
              </w:rPr>
            </w:pPr>
            <w:r w:rsidRPr="00956BF0">
              <w:rPr>
                <w:rFonts w:ascii="Times New Roman" w:hAnsi="Times New Roman"/>
                <w:color w:val="000000"/>
                <w:sz w:val="28"/>
                <w:szCs w:val="28"/>
              </w:rPr>
              <w:t>201</w:t>
            </w:r>
            <w:r w:rsidR="00850DAD">
              <w:rPr>
                <w:rFonts w:ascii="Times New Roman" w:hAnsi="Times New Roman"/>
                <w:color w:val="000000"/>
                <w:sz w:val="28"/>
                <w:szCs w:val="28"/>
              </w:rPr>
              <w:t>9</w:t>
            </w:r>
          </w:p>
        </w:tc>
        <w:tc>
          <w:tcPr>
            <w:tcW w:w="1139" w:type="dxa"/>
            <w:shd w:val="clear" w:color="auto" w:fill="auto"/>
            <w:noWrap/>
            <w:vAlign w:val="center"/>
            <w:hideMark/>
          </w:tcPr>
          <w:p w:rsidR="00956BF0" w:rsidRPr="00956BF0" w:rsidRDefault="00956BF0" w:rsidP="00DF5878">
            <w:pPr>
              <w:spacing w:after="0" w:line="240" w:lineRule="auto"/>
              <w:jc w:val="center"/>
              <w:rPr>
                <w:rFonts w:ascii="Times New Roman" w:hAnsi="Times New Roman"/>
                <w:color w:val="000000"/>
                <w:sz w:val="28"/>
                <w:szCs w:val="28"/>
              </w:rPr>
            </w:pPr>
            <w:r w:rsidRPr="00956BF0">
              <w:rPr>
                <w:rFonts w:ascii="Times New Roman" w:hAnsi="Times New Roman"/>
                <w:color w:val="000000"/>
                <w:sz w:val="28"/>
                <w:szCs w:val="28"/>
              </w:rPr>
              <w:t>20</w:t>
            </w:r>
            <w:r w:rsidR="00850DAD">
              <w:rPr>
                <w:rFonts w:ascii="Times New Roman" w:hAnsi="Times New Roman"/>
                <w:color w:val="000000"/>
                <w:sz w:val="28"/>
                <w:szCs w:val="28"/>
              </w:rPr>
              <w:t>20</w:t>
            </w:r>
          </w:p>
        </w:tc>
        <w:tc>
          <w:tcPr>
            <w:tcW w:w="1173" w:type="dxa"/>
            <w:shd w:val="clear" w:color="auto" w:fill="auto"/>
            <w:noWrap/>
            <w:vAlign w:val="center"/>
            <w:hideMark/>
          </w:tcPr>
          <w:p w:rsidR="00956BF0" w:rsidRPr="00956BF0" w:rsidRDefault="00956BF0" w:rsidP="00DF5878">
            <w:pPr>
              <w:spacing w:after="0" w:line="240" w:lineRule="auto"/>
              <w:jc w:val="center"/>
              <w:rPr>
                <w:rFonts w:ascii="Times New Roman" w:hAnsi="Times New Roman"/>
                <w:color w:val="000000"/>
                <w:sz w:val="28"/>
                <w:szCs w:val="28"/>
              </w:rPr>
            </w:pPr>
            <w:r w:rsidRPr="00956BF0">
              <w:rPr>
                <w:rFonts w:ascii="Times New Roman" w:hAnsi="Times New Roman"/>
                <w:color w:val="000000"/>
                <w:sz w:val="28"/>
                <w:szCs w:val="28"/>
              </w:rPr>
              <w:t>20</w:t>
            </w:r>
            <w:r w:rsidR="00850DAD">
              <w:rPr>
                <w:rFonts w:ascii="Times New Roman" w:hAnsi="Times New Roman"/>
                <w:color w:val="000000"/>
                <w:sz w:val="28"/>
                <w:szCs w:val="28"/>
              </w:rPr>
              <w:t>21</w:t>
            </w:r>
          </w:p>
        </w:tc>
      </w:tr>
      <w:tr w:rsidR="00956BF0" w:rsidRPr="00570DEF" w:rsidTr="009C27C4">
        <w:trPr>
          <w:trHeight w:val="239"/>
          <w:jc w:val="center"/>
        </w:trPr>
        <w:tc>
          <w:tcPr>
            <w:tcW w:w="882" w:type="dxa"/>
          </w:tcPr>
          <w:p w:rsidR="00956BF0" w:rsidRPr="00956BF0" w:rsidRDefault="00956BF0" w:rsidP="00956BF0">
            <w:pPr>
              <w:spacing w:after="0" w:line="240" w:lineRule="auto"/>
              <w:jc w:val="center"/>
              <w:rPr>
                <w:rFonts w:ascii="Times New Roman" w:hAnsi="Times New Roman"/>
                <w:color w:val="000000"/>
                <w:sz w:val="28"/>
                <w:szCs w:val="28"/>
              </w:rPr>
            </w:pPr>
            <w:r w:rsidRPr="00956BF0">
              <w:rPr>
                <w:rFonts w:ascii="Times New Roman" w:hAnsi="Times New Roman"/>
                <w:color w:val="000000"/>
                <w:sz w:val="28"/>
                <w:szCs w:val="28"/>
              </w:rPr>
              <w:t>1</w:t>
            </w:r>
          </w:p>
        </w:tc>
        <w:tc>
          <w:tcPr>
            <w:tcW w:w="5284" w:type="dxa"/>
            <w:shd w:val="clear" w:color="auto" w:fill="auto"/>
            <w:vAlign w:val="center"/>
            <w:hideMark/>
          </w:tcPr>
          <w:p w:rsidR="00956BF0" w:rsidRPr="00956BF0" w:rsidRDefault="00956BF0" w:rsidP="00956BF0">
            <w:pPr>
              <w:spacing w:after="0" w:line="240" w:lineRule="auto"/>
              <w:jc w:val="center"/>
              <w:rPr>
                <w:rFonts w:ascii="Times New Roman" w:hAnsi="Times New Roman"/>
                <w:color w:val="000000"/>
                <w:sz w:val="28"/>
                <w:szCs w:val="28"/>
              </w:rPr>
            </w:pPr>
            <w:r w:rsidRPr="00956BF0">
              <w:rPr>
                <w:rFonts w:ascii="Times New Roman" w:hAnsi="Times New Roman"/>
                <w:color w:val="000000"/>
                <w:sz w:val="28"/>
                <w:szCs w:val="28"/>
              </w:rPr>
              <w:t>2</w:t>
            </w:r>
          </w:p>
        </w:tc>
        <w:tc>
          <w:tcPr>
            <w:tcW w:w="1270" w:type="dxa"/>
            <w:gridSpan w:val="2"/>
            <w:shd w:val="clear" w:color="auto" w:fill="auto"/>
            <w:noWrap/>
            <w:vAlign w:val="center"/>
            <w:hideMark/>
          </w:tcPr>
          <w:p w:rsidR="00956BF0" w:rsidRPr="00956BF0" w:rsidRDefault="00956BF0" w:rsidP="00956BF0">
            <w:pPr>
              <w:spacing w:after="0" w:line="240" w:lineRule="auto"/>
              <w:jc w:val="center"/>
              <w:rPr>
                <w:rFonts w:ascii="Times New Roman" w:hAnsi="Times New Roman"/>
                <w:color w:val="000000"/>
                <w:sz w:val="28"/>
                <w:szCs w:val="28"/>
              </w:rPr>
            </w:pPr>
            <w:r w:rsidRPr="00956BF0">
              <w:rPr>
                <w:rFonts w:ascii="Times New Roman" w:hAnsi="Times New Roman"/>
                <w:color w:val="000000"/>
                <w:sz w:val="28"/>
                <w:szCs w:val="28"/>
              </w:rPr>
              <w:t>3</w:t>
            </w:r>
          </w:p>
        </w:tc>
        <w:tc>
          <w:tcPr>
            <w:tcW w:w="1133" w:type="dxa"/>
            <w:shd w:val="clear" w:color="auto" w:fill="auto"/>
            <w:noWrap/>
            <w:vAlign w:val="center"/>
            <w:hideMark/>
          </w:tcPr>
          <w:p w:rsidR="00956BF0" w:rsidRPr="00956BF0" w:rsidRDefault="00956BF0" w:rsidP="00956BF0">
            <w:pPr>
              <w:spacing w:after="0" w:line="240" w:lineRule="auto"/>
              <w:jc w:val="center"/>
              <w:rPr>
                <w:rFonts w:ascii="Times New Roman" w:hAnsi="Times New Roman"/>
                <w:color w:val="000000"/>
                <w:sz w:val="28"/>
                <w:szCs w:val="28"/>
              </w:rPr>
            </w:pPr>
            <w:r w:rsidRPr="00956BF0">
              <w:rPr>
                <w:rFonts w:ascii="Times New Roman" w:hAnsi="Times New Roman"/>
                <w:color w:val="000000"/>
                <w:sz w:val="28"/>
                <w:szCs w:val="28"/>
              </w:rPr>
              <w:t>4</w:t>
            </w:r>
          </w:p>
        </w:tc>
        <w:tc>
          <w:tcPr>
            <w:tcW w:w="1139" w:type="dxa"/>
            <w:shd w:val="clear" w:color="auto" w:fill="auto"/>
            <w:noWrap/>
            <w:vAlign w:val="center"/>
            <w:hideMark/>
          </w:tcPr>
          <w:p w:rsidR="00956BF0" w:rsidRPr="00956BF0" w:rsidRDefault="00956BF0" w:rsidP="00956BF0">
            <w:pPr>
              <w:spacing w:after="0" w:line="240" w:lineRule="auto"/>
              <w:jc w:val="center"/>
              <w:rPr>
                <w:rFonts w:ascii="Times New Roman" w:hAnsi="Times New Roman"/>
                <w:color w:val="000000"/>
                <w:sz w:val="28"/>
                <w:szCs w:val="28"/>
              </w:rPr>
            </w:pPr>
            <w:r w:rsidRPr="00956BF0">
              <w:rPr>
                <w:rFonts w:ascii="Times New Roman" w:hAnsi="Times New Roman"/>
                <w:color w:val="000000"/>
                <w:sz w:val="28"/>
                <w:szCs w:val="28"/>
              </w:rPr>
              <w:t>5</w:t>
            </w:r>
          </w:p>
        </w:tc>
        <w:tc>
          <w:tcPr>
            <w:tcW w:w="1173" w:type="dxa"/>
            <w:shd w:val="clear" w:color="auto" w:fill="auto"/>
            <w:noWrap/>
            <w:vAlign w:val="center"/>
            <w:hideMark/>
          </w:tcPr>
          <w:p w:rsidR="00956BF0" w:rsidRPr="00956BF0" w:rsidRDefault="00956BF0" w:rsidP="00956BF0">
            <w:pPr>
              <w:spacing w:after="0" w:line="240" w:lineRule="auto"/>
              <w:jc w:val="center"/>
              <w:rPr>
                <w:rFonts w:ascii="Times New Roman" w:hAnsi="Times New Roman"/>
                <w:color w:val="000000"/>
                <w:sz w:val="28"/>
                <w:szCs w:val="28"/>
              </w:rPr>
            </w:pPr>
            <w:r w:rsidRPr="00956BF0">
              <w:rPr>
                <w:rFonts w:ascii="Times New Roman" w:hAnsi="Times New Roman"/>
                <w:color w:val="000000"/>
                <w:sz w:val="28"/>
                <w:szCs w:val="28"/>
              </w:rPr>
              <w:t>6</w:t>
            </w:r>
          </w:p>
        </w:tc>
      </w:tr>
      <w:tr w:rsidR="00956BF0" w:rsidRPr="00570DEF" w:rsidTr="009C27C4">
        <w:trPr>
          <w:trHeight w:val="239"/>
          <w:jc w:val="center"/>
        </w:trPr>
        <w:tc>
          <w:tcPr>
            <w:tcW w:w="882" w:type="dxa"/>
            <w:vAlign w:val="center"/>
          </w:tcPr>
          <w:p w:rsidR="00956BF0" w:rsidRPr="00956BF0" w:rsidRDefault="00956BF0" w:rsidP="00956BF0">
            <w:pPr>
              <w:spacing w:after="0" w:line="240" w:lineRule="auto"/>
              <w:jc w:val="center"/>
              <w:rPr>
                <w:rFonts w:ascii="Times New Roman" w:hAnsi="Times New Roman"/>
                <w:color w:val="000000"/>
                <w:sz w:val="28"/>
                <w:szCs w:val="28"/>
              </w:rPr>
            </w:pPr>
            <w:r w:rsidRPr="00956BF0">
              <w:rPr>
                <w:rFonts w:ascii="Times New Roman" w:hAnsi="Times New Roman"/>
                <w:color w:val="000000"/>
                <w:sz w:val="28"/>
                <w:szCs w:val="28"/>
              </w:rPr>
              <w:t>1.</w:t>
            </w:r>
          </w:p>
        </w:tc>
        <w:tc>
          <w:tcPr>
            <w:tcW w:w="5284" w:type="dxa"/>
            <w:shd w:val="clear" w:color="auto" w:fill="auto"/>
            <w:vAlign w:val="center"/>
            <w:hideMark/>
          </w:tcPr>
          <w:p w:rsidR="00956BF0" w:rsidRPr="00956BF0" w:rsidRDefault="00956BF0" w:rsidP="00956BF0">
            <w:pPr>
              <w:spacing w:after="0" w:line="240" w:lineRule="auto"/>
              <w:rPr>
                <w:rFonts w:ascii="Times New Roman" w:hAnsi="Times New Roman"/>
                <w:color w:val="000000"/>
                <w:sz w:val="28"/>
                <w:szCs w:val="28"/>
                <w:u w:val="single"/>
              </w:rPr>
            </w:pPr>
            <w:r w:rsidRPr="00956BF0">
              <w:rPr>
                <w:rFonts w:ascii="Times New Roman" w:hAnsi="Times New Roman"/>
                <w:color w:val="000000"/>
                <w:sz w:val="28"/>
                <w:szCs w:val="28"/>
                <w:u w:val="single"/>
              </w:rPr>
              <w:t>Подпрограмма</w:t>
            </w:r>
          </w:p>
          <w:p w:rsidR="00956BF0" w:rsidRPr="00956BF0" w:rsidRDefault="00956BF0" w:rsidP="00956BF0">
            <w:pPr>
              <w:spacing w:after="0" w:line="240" w:lineRule="auto"/>
              <w:rPr>
                <w:rFonts w:ascii="Times New Roman" w:hAnsi="Times New Roman"/>
                <w:color w:val="000000"/>
                <w:sz w:val="28"/>
                <w:szCs w:val="28"/>
              </w:rPr>
            </w:pPr>
            <w:r w:rsidRPr="00956BF0">
              <w:rPr>
                <w:rFonts w:ascii="Times New Roman" w:hAnsi="Times New Roman"/>
                <w:color w:val="000000"/>
                <w:sz w:val="28"/>
                <w:szCs w:val="28"/>
              </w:rPr>
              <w:t>«Предупреждение и борьба с заболеваниями социального характера» (ВИЧ)</w:t>
            </w:r>
          </w:p>
        </w:tc>
        <w:tc>
          <w:tcPr>
            <w:tcW w:w="1270" w:type="dxa"/>
            <w:gridSpan w:val="2"/>
            <w:shd w:val="clear" w:color="auto" w:fill="auto"/>
            <w:noWrap/>
            <w:vAlign w:val="center"/>
            <w:hideMark/>
          </w:tcPr>
          <w:p w:rsidR="00956BF0" w:rsidRPr="00956BF0" w:rsidRDefault="00956BF0" w:rsidP="00956BF0">
            <w:pPr>
              <w:spacing w:after="0" w:line="240" w:lineRule="auto"/>
              <w:jc w:val="center"/>
              <w:rPr>
                <w:rFonts w:ascii="Times New Roman" w:hAnsi="Times New Roman"/>
                <w:color w:val="000000"/>
                <w:sz w:val="28"/>
                <w:szCs w:val="28"/>
              </w:rPr>
            </w:pPr>
          </w:p>
        </w:tc>
        <w:tc>
          <w:tcPr>
            <w:tcW w:w="1133" w:type="dxa"/>
            <w:shd w:val="clear" w:color="auto" w:fill="auto"/>
            <w:noWrap/>
            <w:vAlign w:val="center"/>
            <w:hideMark/>
          </w:tcPr>
          <w:p w:rsidR="00956BF0" w:rsidRPr="00956BF0" w:rsidRDefault="00956BF0" w:rsidP="00956BF0">
            <w:pPr>
              <w:spacing w:after="0" w:line="240" w:lineRule="auto"/>
              <w:jc w:val="center"/>
              <w:rPr>
                <w:rFonts w:ascii="Times New Roman" w:hAnsi="Times New Roman"/>
                <w:color w:val="000000"/>
                <w:sz w:val="28"/>
                <w:szCs w:val="28"/>
              </w:rPr>
            </w:pPr>
          </w:p>
        </w:tc>
        <w:tc>
          <w:tcPr>
            <w:tcW w:w="1139" w:type="dxa"/>
            <w:shd w:val="clear" w:color="auto" w:fill="auto"/>
            <w:noWrap/>
            <w:vAlign w:val="center"/>
            <w:hideMark/>
          </w:tcPr>
          <w:p w:rsidR="00956BF0" w:rsidRPr="00956BF0" w:rsidRDefault="00956BF0" w:rsidP="00956BF0">
            <w:pPr>
              <w:spacing w:after="0" w:line="240" w:lineRule="auto"/>
              <w:jc w:val="center"/>
              <w:rPr>
                <w:rFonts w:ascii="Times New Roman" w:hAnsi="Times New Roman"/>
                <w:color w:val="000000"/>
                <w:sz w:val="28"/>
                <w:szCs w:val="28"/>
              </w:rPr>
            </w:pPr>
          </w:p>
        </w:tc>
        <w:tc>
          <w:tcPr>
            <w:tcW w:w="1173" w:type="dxa"/>
            <w:shd w:val="clear" w:color="auto" w:fill="auto"/>
            <w:noWrap/>
            <w:vAlign w:val="center"/>
            <w:hideMark/>
          </w:tcPr>
          <w:p w:rsidR="00956BF0" w:rsidRPr="00956BF0" w:rsidRDefault="00956BF0" w:rsidP="00956BF0">
            <w:pPr>
              <w:spacing w:after="0" w:line="240" w:lineRule="auto"/>
              <w:jc w:val="center"/>
              <w:rPr>
                <w:rFonts w:ascii="Times New Roman" w:hAnsi="Times New Roman"/>
                <w:color w:val="000000"/>
                <w:sz w:val="28"/>
                <w:szCs w:val="28"/>
              </w:rPr>
            </w:pPr>
          </w:p>
        </w:tc>
      </w:tr>
      <w:tr w:rsidR="00956BF0" w:rsidRPr="00570DEF" w:rsidTr="009C27C4">
        <w:trPr>
          <w:trHeight w:val="412"/>
          <w:jc w:val="center"/>
        </w:trPr>
        <w:tc>
          <w:tcPr>
            <w:tcW w:w="882" w:type="dxa"/>
            <w:vAlign w:val="center"/>
          </w:tcPr>
          <w:p w:rsidR="00956BF0" w:rsidRPr="00956BF0" w:rsidRDefault="00956BF0" w:rsidP="00956BF0">
            <w:pPr>
              <w:spacing w:after="0" w:line="240" w:lineRule="auto"/>
              <w:jc w:val="center"/>
              <w:rPr>
                <w:rFonts w:ascii="Times New Roman" w:hAnsi="Times New Roman"/>
                <w:color w:val="000000"/>
                <w:sz w:val="28"/>
                <w:szCs w:val="28"/>
              </w:rPr>
            </w:pPr>
          </w:p>
        </w:tc>
        <w:tc>
          <w:tcPr>
            <w:tcW w:w="5284" w:type="dxa"/>
            <w:shd w:val="clear" w:color="auto" w:fill="auto"/>
            <w:hideMark/>
          </w:tcPr>
          <w:p w:rsidR="00956BF0" w:rsidRPr="00956BF0" w:rsidRDefault="00956BF0" w:rsidP="00956BF0">
            <w:pPr>
              <w:spacing w:after="0" w:line="240" w:lineRule="auto"/>
              <w:rPr>
                <w:rFonts w:ascii="Times New Roman" w:hAnsi="Times New Roman"/>
                <w:color w:val="000000"/>
                <w:sz w:val="28"/>
                <w:szCs w:val="28"/>
              </w:rPr>
            </w:pPr>
            <w:r w:rsidRPr="00956BF0">
              <w:rPr>
                <w:rFonts w:ascii="Times New Roman" w:hAnsi="Times New Roman"/>
                <w:color w:val="000000"/>
                <w:sz w:val="28"/>
                <w:szCs w:val="28"/>
              </w:rPr>
              <w:t>Местный бюджет</w:t>
            </w:r>
          </w:p>
        </w:tc>
        <w:tc>
          <w:tcPr>
            <w:tcW w:w="1270" w:type="dxa"/>
            <w:gridSpan w:val="2"/>
            <w:shd w:val="clear" w:color="auto" w:fill="auto"/>
            <w:noWrap/>
            <w:vAlign w:val="center"/>
            <w:hideMark/>
          </w:tcPr>
          <w:p w:rsidR="00956BF0" w:rsidRPr="00956BF0" w:rsidRDefault="00850DAD" w:rsidP="00956BF0">
            <w:pPr>
              <w:spacing w:after="0" w:line="240" w:lineRule="auto"/>
              <w:jc w:val="center"/>
              <w:rPr>
                <w:rFonts w:ascii="Times New Roman" w:hAnsi="Times New Roman"/>
                <w:color w:val="000000"/>
                <w:sz w:val="28"/>
                <w:szCs w:val="28"/>
              </w:rPr>
            </w:pPr>
            <w:r>
              <w:rPr>
                <w:rFonts w:ascii="Times New Roman" w:hAnsi="Times New Roman"/>
                <w:color w:val="000000"/>
                <w:sz w:val="28"/>
                <w:szCs w:val="28"/>
              </w:rPr>
              <w:t>669</w:t>
            </w:r>
          </w:p>
        </w:tc>
        <w:tc>
          <w:tcPr>
            <w:tcW w:w="1133" w:type="dxa"/>
            <w:shd w:val="clear" w:color="auto" w:fill="auto"/>
            <w:noWrap/>
            <w:vAlign w:val="center"/>
            <w:hideMark/>
          </w:tcPr>
          <w:p w:rsidR="00956BF0" w:rsidRPr="00956BF0" w:rsidRDefault="00850DAD" w:rsidP="00956BF0">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223</w:t>
            </w:r>
          </w:p>
        </w:tc>
        <w:tc>
          <w:tcPr>
            <w:tcW w:w="1139" w:type="dxa"/>
            <w:shd w:val="clear" w:color="auto" w:fill="auto"/>
            <w:noWrap/>
            <w:vAlign w:val="center"/>
            <w:hideMark/>
          </w:tcPr>
          <w:p w:rsidR="00956BF0" w:rsidRPr="00956BF0" w:rsidRDefault="00850DAD" w:rsidP="00956BF0">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223</w:t>
            </w:r>
          </w:p>
        </w:tc>
        <w:tc>
          <w:tcPr>
            <w:tcW w:w="1173" w:type="dxa"/>
            <w:shd w:val="clear" w:color="auto" w:fill="auto"/>
            <w:noWrap/>
            <w:vAlign w:val="center"/>
            <w:hideMark/>
          </w:tcPr>
          <w:p w:rsidR="00956BF0" w:rsidRPr="00956BF0" w:rsidRDefault="00956BF0" w:rsidP="00956BF0">
            <w:pPr>
              <w:spacing w:after="0" w:line="240" w:lineRule="auto"/>
              <w:jc w:val="center"/>
              <w:rPr>
                <w:rFonts w:ascii="Times New Roman" w:hAnsi="Times New Roman"/>
                <w:color w:val="000000"/>
                <w:sz w:val="28"/>
                <w:szCs w:val="28"/>
              </w:rPr>
            </w:pPr>
            <w:r w:rsidRPr="00956BF0">
              <w:rPr>
                <w:rFonts w:ascii="Times New Roman" w:hAnsi="Times New Roman"/>
                <w:color w:val="000000"/>
                <w:sz w:val="28"/>
                <w:szCs w:val="28"/>
              </w:rPr>
              <w:t>2</w:t>
            </w:r>
            <w:r w:rsidR="00850DAD">
              <w:rPr>
                <w:rFonts w:ascii="Times New Roman" w:hAnsi="Times New Roman"/>
                <w:color w:val="000000"/>
                <w:sz w:val="28"/>
                <w:szCs w:val="28"/>
              </w:rPr>
              <w:t>23</w:t>
            </w:r>
          </w:p>
        </w:tc>
      </w:tr>
      <w:tr w:rsidR="00956BF0" w:rsidRPr="00570DEF" w:rsidTr="009C27C4">
        <w:trPr>
          <w:trHeight w:val="412"/>
          <w:jc w:val="center"/>
        </w:trPr>
        <w:tc>
          <w:tcPr>
            <w:tcW w:w="882" w:type="dxa"/>
            <w:vAlign w:val="center"/>
          </w:tcPr>
          <w:p w:rsidR="00956BF0" w:rsidRPr="00956BF0" w:rsidRDefault="00956BF0" w:rsidP="00956BF0">
            <w:pPr>
              <w:spacing w:after="0" w:line="240" w:lineRule="auto"/>
              <w:jc w:val="center"/>
              <w:rPr>
                <w:rFonts w:ascii="Times New Roman" w:hAnsi="Times New Roman"/>
                <w:color w:val="000000"/>
                <w:sz w:val="28"/>
                <w:szCs w:val="28"/>
              </w:rPr>
            </w:pPr>
            <w:r w:rsidRPr="00956BF0">
              <w:rPr>
                <w:rFonts w:ascii="Times New Roman" w:hAnsi="Times New Roman"/>
                <w:color w:val="000000"/>
                <w:sz w:val="28"/>
                <w:szCs w:val="28"/>
              </w:rPr>
              <w:t>2.</w:t>
            </w:r>
          </w:p>
        </w:tc>
        <w:tc>
          <w:tcPr>
            <w:tcW w:w="5284" w:type="dxa"/>
            <w:shd w:val="clear" w:color="auto" w:fill="auto"/>
            <w:hideMark/>
          </w:tcPr>
          <w:p w:rsidR="00956BF0" w:rsidRPr="00956BF0" w:rsidRDefault="00956BF0" w:rsidP="00956BF0">
            <w:pPr>
              <w:spacing w:after="0" w:line="240" w:lineRule="auto"/>
              <w:rPr>
                <w:rFonts w:ascii="Times New Roman" w:hAnsi="Times New Roman"/>
                <w:color w:val="000000"/>
                <w:sz w:val="28"/>
                <w:szCs w:val="28"/>
              </w:rPr>
            </w:pPr>
            <w:r w:rsidRPr="00956BF0">
              <w:rPr>
                <w:rFonts w:ascii="Times New Roman" w:hAnsi="Times New Roman"/>
                <w:color w:val="000000"/>
                <w:sz w:val="28"/>
                <w:szCs w:val="28"/>
              </w:rPr>
              <w:t>Подпрограмма</w:t>
            </w:r>
          </w:p>
          <w:p w:rsidR="00956BF0" w:rsidRPr="00956BF0" w:rsidRDefault="00956BF0" w:rsidP="00956BF0">
            <w:pPr>
              <w:spacing w:after="0" w:line="240" w:lineRule="auto"/>
              <w:rPr>
                <w:rFonts w:ascii="Times New Roman" w:hAnsi="Times New Roman"/>
                <w:color w:val="000000"/>
                <w:sz w:val="28"/>
                <w:szCs w:val="28"/>
              </w:rPr>
            </w:pPr>
            <w:r w:rsidRPr="00956BF0">
              <w:rPr>
                <w:rFonts w:ascii="Times New Roman" w:hAnsi="Times New Roman"/>
                <w:color w:val="000000"/>
                <w:sz w:val="28"/>
                <w:szCs w:val="28"/>
              </w:rPr>
              <w:t>«Будущее без наркотиков»</w:t>
            </w:r>
          </w:p>
        </w:tc>
        <w:tc>
          <w:tcPr>
            <w:tcW w:w="1270" w:type="dxa"/>
            <w:gridSpan w:val="2"/>
            <w:shd w:val="clear" w:color="auto" w:fill="auto"/>
            <w:noWrap/>
            <w:vAlign w:val="center"/>
            <w:hideMark/>
          </w:tcPr>
          <w:p w:rsidR="00956BF0" w:rsidRPr="00956BF0" w:rsidRDefault="00956BF0" w:rsidP="00956BF0">
            <w:pPr>
              <w:spacing w:after="0" w:line="240" w:lineRule="auto"/>
              <w:jc w:val="center"/>
              <w:rPr>
                <w:rFonts w:ascii="Times New Roman" w:hAnsi="Times New Roman"/>
                <w:color w:val="000000"/>
                <w:sz w:val="28"/>
                <w:szCs w:val="28"/>
              </w:rPr>
            </w:pPr>
          </w:p>
        </w:tc>
        <w:tc>
          <w:tcPr>
            <w:tcW w:w="1133" w:type="dxa"/>
            <w:shd w:val="clear" w:color="auto" w:fill="auto"/>
            <w:noWrap/>
            <w:vAlign w:val="center"/>
            <w:hideMark/>
          </w:tcPr>
          <w:p w:rsidR="00956BF0" w:rsidRPr="00956BF0" w:rsidRDefault="00956BF0" w:rsidP="00956BF0">
            <w:pPr>
              <w:spacing w:after="0" w:line="240" w:lineRule="auto"/>
              <w:jc w:val="center"/>
              <w:rPr>
                <w:rFonts w:ascii="Times New Roman" w:hAnsi="Times New Roman"/>
                <w:color w:val="000000"/>
                <w:sz w:val="28"/>
                <w:szCs w:val="28"/>
              </w:rPr>
            </w:pPr>
          </w:p>
        </w:tc>
        <w:tc>
          <w:tcPr>
            <w:tcW w:w="1139" w:type="dxa"/>
            <w:shd w:val="clear" w:color="auto" w:fill="auto"/>
            <w:noWrap/>
            <w:vAlign w:val="center"/>
            <w:hideMark/>
          </w:tcPr>
          <w:p w:rsidR="00956BF0" w:rsidRPr="00956BF0" w:rsidRDefault="00956BF0" w:rsidP="00956BF0">
            <w:pPr>
              <w:spacing w:after="0" w:line="240" w:lineRule="auto"/>
              <w:jc w:val="center"/>
              <w:rPr>
                <w:rFonts w:ascii="Times New Roman" w:hAnsi="Times New Roman"/>
                <w:color w:val="000000"/>
                <w:sz w:val="28"/>
                <w:szCs w:val="28"/>
              </w:rPr>
            </w:pPr>
          </w:p>
        </w:tc>
        <w:tc>
          <w:tcPr>
            <w:tcW w:w="1173" w:type="dxa"/>
            <w:shd w:val="clear" w:color="auto" w:fill="auto"/>
            <w:noWrap/>
            <w:vAlign w:val="center"/>
            <w:hideMark/>
          </w:tcPr>
          <w:p w:rsidR="00956BF0" w:rsidRPr="00956BF0" w:rsidRDefault="00956BF0" w:rsidP="00956BF0">
            <w:pPr>
              <w:spacing w:after="0" w:line="240" w:lineRule="auto"/>
              <w:jc w:val="center"/>
              <w:rPr>
                <w:rFonts w:ascii="Times New Roman" w:hAnsi="Times New Roman"/>
                <w:color w:val="000000"/>
                <w:sz w:val="28"/>
                <w:szCs w:val="28"/>
              </w:rPr>
            </w:pPr>
          </w:p>
        </w:tc>
      </w:tr>
      <w:tr w:rsidR="00956BF0" w:rsidRPr="00570DEF" w:rsidTr="009C27C4">
        <w:trPr>
          <w:trHeight w:val="230"/>
          <w:jc w:val="center"/>
        </w:trPr>
        <w:tc>
          <w:tcPr>
            <w:tcW w:w="882" w:type="dxa"/>
            <w:vAlign w:val="center"/>
          </w:tcPr>
          <w:p w:rsidR="00956BF0" w:rsidRPr="00956BF0" w:rsidRDefault="00956BF0" w:rsidP="00956BF0">
            <w:pPr>
              <w:spacing w:after="0" w:line="240" w:lineRule="auto"/>
              <w:jc w:val="center"/>
              <w:rPr>
                <w:rFonts w:ascii="Times New Roman" w:hAnsi="Times New Roman"/>
                <w:color w:val="000000"/>
                <w:sz w:val="28"/>
                <w:szCs w:val="28"/>
              </w:rPr>
            </w:pPr>
          </w:p>
        </w:tc>
        <w:tc>
          <w:tcPr>
            <w:tcW w:w="5284" w:type="dxa"/>
            <w:shd w:val="clear" w:color="auto" w:fill="auto"/>
            <w:hideMark/>
          </w:tcPr>
          <w:p w:rsidR="00956BF0" w:rsidRPr="00956BF0" w:rsidRDefault="00956BF0" w:rsidP="00956BF0">
            <w:pPr>
              <w:spacing w:after="0" w:line="240" w:lineRule="auto"/>
              <w:rPr>
                <w:rFonts w:ascii="Times New Roman" w:hAnsi="Times New Roman"/>
                <w:color w:val="000000"/>
                <w:sz w:val="28"/>
                <w:szCs w:val="28"/>
              </w:rPr>
            </w:pPr>
            <w:r w:rsidRPr="00956BF0">
              <w:rPr>
                <w:rFonts w:ascii="Times New Roman" w:hAnsi="Times New Roman"/>
                <w:color w:val="000000"/>
                <w:sz w:val="28"/>
                <w:szCs w:val="28"/>
              </w:rPr>
              <w:t>Местный бюджет</w:t>
            </w:r>
          </w:p>
        </w:tc>
        <w:tc>
          <w:tcPr>
            <w:tcW w:w="1270" w:type="dxa"/>
            <w:gridSpan w:val="2"/>
            <w:shd w:val="clear" w:color="auto" w:fill="auto"/>
            <w:noWrap/>
            <w:vAlign w:val="center"/>
            <w:hideMark/>
          </w:tcPr>
          <w:p w:rsidR="00956BF0" w:rsidRPr="00956BF0" w:rsidRDefault="00850DAD" w:rsidP="00956BF0">
            <w:pPr>
              <w:spacing w:after="0" w:line="240" w:lineRule="auto"/>
              <w:jc w:val="center"/>
              <w:rPr>
                <w:rFonts w:ascii="Times New Roman" w:hAnsi="Times New Roman"/>
                <w:color w:val="000000"/>
                <w:sz w:val="28"/>
                <w:szCs w:val="28"/>
              </w:rPr>
            </w:pPr>
            <w:r>
              <w:rPr>
                <w:rFonts w:ascii="Times New Roman" w:hAnsi="Times New Roman"/>
                <w:color w:val="000000"/>
                <w:sz w:val="28"/>
                <w:szCs w:val="28"/>
              </w:rPr>
              <w:t>69</w:t>
            </w:r>
            <w:r w:rsidR="00956BF0" w:rsidRPr="00956BF0">
              <w:rPr>
                <w:rFonts w:ascii="Times New Roman" w:hAnsi="Times New Roman"/>
                <w:color w:val="000000"/>
                <w:sz w:val="28"/>
                <w:szCs w:val="28"/>
              </w:rPr>
              <w:t>0</w:t>
            </w:r>
          </w:p>
        </w:tc>
        <w:tc>
          <w:tcPr>
            <w:tcW w:w="1133" w:type="dxa"/>
            <w:shd w:val="clear" w:color="auto" w:fill="auto"/>
            <w:noWrap/>
            <w:vAlign w:val="center"/>
            <w:hideMark/>
          </w:tcPr>
          <w:p w:rsidR="00956BF0" w:rsidRPr="00956BF0" w:rsidRDefault="00850DAD" w:rsidP="00956BF0">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23</w:t>
            </w:r>
            <w:r w:rsidR="00956BF0" w:rsidRPr="00956BF0">
              <w:rPr>
                <w:rFonts w:ascii="Times New Roman" w:hAnsi="Times New Roman"/>
                <w:color w:val="000000"/>
                <w:sz w:val="28"/>
                <w:szCs w:val="28"/>
              </w:rPr>
              <w:t>0</w:t>
            </w:r>
          </w:p>
        </w:tc>
        <w:tc>
          <w:tcPr>
            <w:tcW w:w="1139" w:type="dxa"/>
            <w:shd w:val="clear" w:color="auto" w:fill="auto"/>
            <w:noWrap/>
            <w:vAlign w:val="center"/>
            <w:hideMark/>
          </w:tcPr>
          <w:p w:rsidR="00956BF0" w:rsidRPr="00956BF0" w:rsidRDefault="00850DAD" w:rsidP="00956BF0">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23</w:t>
            </w:r>
            <w:r w:rsidR="00956BF0" w:rsidRPr="00956BF0">
              <w:rPr>
                <w:rFonts w:ascii="Times New Roman" w:hAnsi="Times New Roman"/>
                <w:color w:val="000000"/>
                <w:sz w:val="28"/>
                <w:szCs w:val="28"/>
              </w:rPr>
              <w:t>0</w:t>
            </w:r>
          </w:p>
        </w:tc>
        <w:tc>
          <w:tcPr>
            <w:tcW w:w="1173" w:type="dxa"/>
            <w:shd w:val="clear" w:color="auto" w:fill="auto"/>
            <w:noWrap/>
            <w:vAlign w:val="center"/>
            <w:hideMark/>
          </w:tcPr>
          <w:p w:rsidR="00956BF0" w:rsidRPr="00956BF0" w:rsidRDefault="00850DAD" w:rsidP="00956BF0">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23</w:t>
            </w:r>
            <w:r w:rsidR="00956BF0" w:rsidRPr="00956BF0">
              <w:rPr>
                <w:rFonts w:ascii="Times New Roman" w:hAnsi="Times New Roman"/>
                <w:color w:val="000000"/>
                <w:sz w:val="28"/>
                <w:szCs w:val="28"/>
              </w:rPr>
              <w:t>0</w:t>
            </w:r>
          </w:p>
        </w:tc>
      </w:tr>
      <w:tr w:rsidR="00956BF0" w:rsidRPr="00570DEF" w:rsidTr="009C27C4">
        <w:trPr>
          <w:trHeight w:val="230"/>
          <w:jc w:val="center"/>
        </w:trPr>
        <w:tc>
          <w:tcPr>
            <w:tcW w:w="882" w:type="dxa"/>
            <w:vAlign w:val="center"/>
          </w:tcPr>
          <w:p w:rsidR="00956BF0" w:rsidRPr="00956BF0" w:rsidRDefault="00956BF0" w:rsidP="00956BF0">
            <w:pPr>
              <w:spacing w:after="0" w:line="240" w:lineRule="auto"/>
              <w:jc w:val="center"/>
              <w:rPr>
                <w:rFonts w:ascii="Times New Roman" w:hAnsi="Times New Roman"/>
                <w:color w:val="000000"/>
                <w:sz w:val="28"/>
                <w:szCs w:val="28"/>
              </w:rPr>
            </w:pPr>
            <w:r w:rsidRPr="00956BF0">
              <w:rPr>
                <w:rFonts w:ascii="Times New Roman" w:hAnsi="Times New Roman"/>
                <w:color w:val="000000"/>
                <w:sz w:val="28"/>
                <w:szCs w:val="28"/>
              </w:rPr>
              <w:t>3.</w:t>
            </w:r>
          </w:p>
        </w:tc>
        <w:tc>
          <w:tcPr>
            <w:tcW w:w="5284" w:type="dxa"/>
            <w:shd w:val="clear" w:color="auto" w:fill="auto"/>
            <w:hideMark/>
          </w:tcPr>
          <w:p w:rsidR="00956BF0" w:rsidRPr="00956BF0" w:rsidRDefault="00956BF0" w:rsidP="00956BF0">
            <w:pPr>
              <w:spacing w:after="0" w:line="240" w:lineRule="auto"/>
              <w:rPr>
                <w:rFonts w:ascii="Times New Roman" w:hAnsi="Times New Roman"/>
                <w:color w:val="000000"/>
                <w:sz w:val="28"/>
                <w:szCs w:val="28"/>
              </w:rPr>
            </w:pPr>
            <w:r w:rsidRPr="00956BF0">
              <w:rPr>
                <w:rFonts w:ascii="Times New Roman" w:hAnsi="Times New Roman"/>
                <w:color w:val="000000"/>
                <w:sz w:val="28"/>
                <w:szCs w:val="28"/>
              </w:rPr>
              <w:t>Подпрограмма  «Вакцинопрофилактика»</w:t>
            </w:r>
          </w:p>
        </w:tc>
        <w:tc>
          <w:tcPr>
            <w:tcW w:w="1270" w:type="dxa"/>
            <w:gridSpan w:val="2"/>
            <w:shd w:val="clear" w:color="auto" w:fill="auto"/>
            <w:noWrap/>
            <w:vAlign w:val="center"/>
            <w:hideMark/>
          </w:tcPr>
          <w:p w:rsidR="00956BF0" w:rsidRPr="00956BF0" w:rsidRDefault="00956BF0" w:rsidP="00956BF0">
            <w:pPr>
              <w:spacing w:after="0" w:line="240" w:lineRule="auto"/>
              <w:jc w:val="center"/>
              <w:rPr>
                <w:rFonts w:ascii="Times New Roman" w:hAnsi="Times New Roman"/>
                <w:color w:val="000000"/>
                <w:sz w:val="28"/>
                <w:szCs w:val="28"/>
              </w:rPr>
            </w:pPr>
          </w:p>
        </w:tc>
        <w:tc>
          <w:tcPr>
            <w:tcW w:w="1133" w:type="dxa"/>
            <w:shd w:val="clear" w:color="auto" w:fill="auto"/>
            <w:noWrap/>
            <w:vAlign w:val="center"/>
            <w:hideMark/>
          </w:tcPr>
          <w:p w:rsidR="00956BF0" w:rsidRPr="00956BF0" w:rsidRDefault="00956BF0" w:rsidP="00956BF0">
            <w:pPr>
              <w:spacing w:after="0" w:line="240" w:lineRule="auto"/>
              <w:jc w:val="center"/>
              <w:rPr>
                <w:rFonts w:ascii="Times New Roman" w:hAnsi="Times New Roman"/>
                <w:color w:val="000000"/>
                <w:sz w:val="28"/>
                <w:szCs w:val="28"/>
              </w:rPr>
            </w:pPr>
          </w:p>
        </w:tc>
        <w:tc>
          <w:tcPr>
            <w:tcW w:w="1139" w:type="dxa"/>
            <w:shd w:val="clear" w:color="auto" w:fill="auto"/>
            <w:noWrap/>
            <w:vAlign w:val="center"/>
            <w:hideMark/>
          </w:tcPr>
          <w:p w:rsidR="00956BF0" w:rsidRPr="00956BF0" w:rsidRDefault="00956BF0" w:rsidP="00956BF0">
            <w:pPr>
              <w:spacing w:after="0" w:line="240" w:lineRule="auto"/>
              <w:jc w:val="center"/>
              <w:rPr>
                <w:rFonts w:ascii="Times New Roman" w:hAnsi="Times New Roman"/>
                <w:color w:val="000000"/>
                <w:sz w:val="28"/>
                <w:szCs w:val="28"/>
              </w:rPr>
            </w:pPr>
          </w:p>
        </w:tc>
        <w:tc>
          <w:tcPr>
            <w:tcW w:w="1173" w:type="dxa"/>
            <w:shd w:val="clear" w:color="auto" w:fill="auto"/>
            <w:noWrap/>
            <w:vAlign w:val="center"/>
            <w:hideMark/>
          </w:tcPr>
          <w:p w:rsidR="00956BF0" w:rsidRPr="00956BF0" w:rsidRDefault="00956BF0" w:rsidP="00956BF0">
            <w:pPr>
              <w:spacing w:after="0" w:line="240" w:lineRule="auto"/>
              <w:jc w:val="center"/>
              <w:rPr>
                <w:rFonts w:ascii="Times New Roman" w:hAnsi="Times New Roman"/>
                <w:color w:val="000000"/>
                <w:sz w:val="28"/>
                <w:szCs w:val="28"/>
              </w:rPr>
            </w:pPr>
          </w:p>
        </w:tc>
      </w:tr>
      <w:tr w:rsidR="00956BF0" w:rsidRPr="00570DEF" w:rsidTr="009C27C4">
        <w:trPr>
          <w:trHeight w:val="425"/>
          <w:jc w:val="center"/>
        </w:trPr>
        <w:tc>
          <w:tcPr>
            <w:tcW w:w="882" w:type="dxa"/>
            <w:vAlign w:val="center"/>
          </w:tcPr>
          <w:p w:rsidR="00956BF0" w:rsidRPr="00956BF0" w:rsidRDefault="00956BF0" w:rsidP="00956BF0">
            <w:pPr>
              <w:spacing w:after="0" w:line="240" w:lineRule="auto"/>
              <w:jc w:val="center"/>
              <w:rPr>
                <w:rFonts w:ascii="Times New Roman" w:hAnsi="Times New Roman"/>
                <w:color w:val="000000"/>
                <w:sz w:val="28"/>
                <w:szCs w:val="28"/>
              </w:rPr>
            </w:pPr>
          </w:p>
        </w:tc>
        <w:tc>
          <w:tcPr>
            <w:tcW w:w="5284" w:type="dxa"/>
            <w:shd w:val="clear" w:color="auto" w:fill="auto"/>
            <w:hideMark/>
          </w:tcPr>
          <w:p w:rsidR="00956BF0" w:rsidRPr="00956BF0" w:rsidRDefault="00956BF0" w:rsidP="00956BF0">
            <w:pPr>
              <w:spacing w:after="0" w:line="240" w:lineRule="auto"/>
              <w:rPr>
                <w:rFonts w:ascii="Times New Roman" w:hAnsi="Times New Roman"/>
                <w:color w:val="000000"/>
                <w:sz w:val="28"/>
                <w:szCs w:val="28"/>
              </w:rPr>
            </w:pPr>
            <w:r w:rsidRPr="00956BF0">
              <w:rPr>
                <w:rFonts w:ascii="Times New Roman" w:hAnsi="Times New Roman"/>
                <w:color w:val="000000"/>
                <w:sz w:val="28"/>
                <w:szCs w:val="28"/>
              </w:rPr>
              <w:t>Местный бюджет</w:t>
            </w:r>
          </w:p>
        </w:tc>
        <w:tc>
          <w:tcPr>
            <w:tcW w:w="1253" w:type="dxa"/>
            <w:shd w:val="clear" w:color="auto" w:fill="auto"/>
          </w:tcPr>
          <w:p w:rsidR="00956BF0" w:rsidRPr="00956BF0" w:rsidRDefault="00956BF0" w:rsidP="00956BF0">
            <w:pPr>
              <w:spacing w:after="0" w:line="240" w:lineRule="auto"/>
              <w:jc w:val="center"/>
              <w:rPr>
                <w:rFonts w:ascii="Times New Roman" w:hAnsi="Times New Roman"/>
                <w:color w:val="000000"/>
                <w:sz w:val="28"/>
                <w:szCs w:val="28"/>
              </w:rPr>
            </w:pPr>
            <w:r w:rsidRPr="00956BF0">
              <w:rPr>
                <w:rFonts w:ascii="Times New Roman" w:hAnsi="Times New Roman"/>
                <w:color w:val="000000"/>
                <w:sz w:val="28"/>
                <w:szCs w:val="28"/>
              </w:rPr>
              <w:t>1</w:t>
            </w:r>
            <w:r w:rsidR="00850DAD">
              <w:rPr>
                <w:rFonts w:ascii="Times New Roman" w:hAnsi="Times New Roman"/>
                <w:color w:val="000000"/>
                <w:sz w:val="28"/>
                <w:szCs w:val="28"/>
              </w:rPr>
              <w:t>950</w:t>
            </w:r>
          </w:p>
        </w:tc>
        <w:tc>
          <w:tcPr>
            <w:tcW w:w="1150" w:type="dxa"/>
            <w:gridSpan w:val="2"/>
            <w:shd w:val="clear" w:color="auto" w:fill="auto"/>
          </w:tcPr>
          <w:p w:rsidR="00956BF0" w:rsidRPr="00956BF0" w:rsidRDefault="00850DAD" w:rsidP="00956BF0">
            <w:pPr>
              <w:spacing w:after="0" w:line="240" w:lineRule="auto"/>
              <w:jc w:val="center"/>
              <w:rPr>
                <w:rFonts w:ascii="Times New Roman" w:hAnsi="Times New Roman"/>
                <w:color w:val="000000"/>
                <w:sz w:val="28"/>
                <w:szCs w:val="28"/>
              </w:rPr>
            </w:pPr>
            <w:r>
              <w:rPr>
                <w:rFonts w:ascii="Times New Roman" w:hAnsi="Times New Roman"/>
                <w:color w:val="000000"/>
                <w:sz w:val="28"/>
                <w:szCs w:val="28"/>
              </w:rPr>
              <w:t>65</w:t>
            </w:r>
            <w:r w:rsidR="00956BF0" w:rsidRPr="00956BF0">
              <w:rPr>
                <w:rFonts w:ascii="Times New Roman" w:hAnsi="Times New Roman"/>
                <w:color w:val="000000"/>
                <w:sz w:val="28"/>
                <w:szCs w:val="28"/>
              </w:rPr>
              <w:t>0</w:t>
            </w:r>
          </w:p>
        </w:tc>
        <w:tc>
          <w:tcPr>
            <w:tcW w:w="1139" w:type="dxa"/>
            <w:shd w:val="clear" w:color="auto" w:fill="auto"/>
          </w:tcPr>
          <w:p w:rsidR="00956BF0" w:rsidRPr="00956BF0" w:rsidRDefault="00850DAD" w:rsidP="00956BF0">
            <w:pPr>
              <w:spacing w:after="0" w:line="240" w:lineRule="auto"/>
              <w:jc w:val="center"/>
              <w:rPr>
                <w:rFonts w:ascii="Times New Roman" w:hAnsi="Times New Roman"/>
                <w:color w:val="000000"/>
                <w:sz w:val="28"/>
                <w:szCs w:val="28"/>
              </w:rPr>
            </w:pPr>
            <w:r>
              <w:rPr>
                <w:rFonts w:ascii="Times New Roman" w:hAnsi="Times New Roman"/>
                <w:color w:val="000000"/>
                <w:sz w:val="28"/>
                <w:szCs w:val="28"/>
              </w:rPr>
              <w:t>65</w:t>
            </w:r>
            <w:r w:rsidR="00956BF0" w:rsidRPr="00956BF0">
              <w:rPr>
                <w:rFonts w:ascii="Times New Roman" w:hAnsi="Times New Roman"/>
                <w:color w:val="000000"/>
                <w:sz w:val="28"/>
                <w:szCs w:val="28"/>
              </w:rPr>
              <w:t>0</w:t>
            </w:r>
          </w:p>
        </w:tc>
        <w:tc>
          <w:tcPr>
            <w:tcW w:w="1173" w:type="dxa"/>
            <w:shd w:val="clear" w:color="auto" w:fill="auto"/>
          </w:tcPr>
          <w:p w:rsidR="00956BF0" w:rsidRPr="00956BF0" w:rsidRDefault="00850DAD" w:rsidP="00956BF0">
            <w:pPr>
              <w:spacing w:after="0" w:line="240" w:lineRule="auto"/>
              <w:jc w:val="center"/>
              <w:rPr>
                <w:rFonts w:ascii="Times New Roman" w:hAnsi="Times New Roman"/>
                <w:color w:val="000000"/>
                <w:sz w:val="28"/>
                <w:szCs w:val="28"/>
              </w:rPr>
            </w:pPr>
            <w:r>
              <w:rPr>
                <w:rFonts w:ascii="Times New Roman" w:hAnsi="Times New Roman"/>
                <w:color w:val="000000"/>
                <w:sz w:val="28"/>
                <w:szCs w:val="28"/>
              </w:rPr>
              <w:t>65</w:t>
            </w:r>
            <w:r w:rsidR="00956BF0" w:rsidRPr="00956BF0">
              <w:rPr>
                <w:rFonts w:ascii="Times New Roman" w:hAnsi="Times New Roman"/>
                <w:color w:val="000000"/>
                <w:sz w:val="28"/>
                <w:szCs w:val="28"/>
              </w:rPr>
              <w:t>0</w:t>
            </w:r>
          </w:p>
        </w:tc>
      </w:tr>
      <w:tr w:rsidR="00956BF0" w:rsidRPr="00570DEF" w:rsidTr="009C27C4">
        <w:trPr>
          <w:trHeight w:val="425"/>
          <w:jc w:val="center"/>
        </w:trPr>
        <w:tc>
          <w:tcPr>
            <w:tcW w:w="882" w:type="dxa"/>
            <w:vAlign w:val="center"/>
          </w:tcPr>
          <w:p w:rsidR="00956BF0" w:rsidRPr="00956BF0" w:rsidRDefault="00956BF0" w:rsidP="00956BF0">
            <w:pPr>
              <w:spacing w:after="0" w:line="240" w:lineRule="auto"/>
              <w:jc w:val="center"/>
              <w:rPr>
                <w:rFonts w:ascii="Times New Roman" w:hAnsi="Times New Roman"/>
                <w:color w:val="000000"/>
                <w:sz w:val="28"/>
                <w:szCs w:val="28"/>
              </w:rPr>
            </w:pPr>
            <w:r w:rsidRPr="00956BF0">
              <w:rPr>
                <w:rFonts w:ascii="Times New Roman" w:hAnsi="Times New Roman"/>
                <w:color w:val="000000"/>
                <w:sz w:val="28"/>
                <w:szCs w:val="28"/>
              </w:rPr>
              <w:t>4.</w:t>
            </w:r>
          </w:p>
        </w:tc>
        <w:tc>
          <w:tcPr>
            <w:tcW w:w="5284" w:type="dxa"/>
            <w:shd w:val="clear" w:color="auto" w:fill="auto"/>
            <w:hideMark/>
          </w:tcPr>
          <w:p w:rsidR="00956BF0" w:rsidRPr="00956BF0" w:rsidRDefault="00956BF0" w:rsidP="00956BF0">
            <w:pPr>
              <w:spacing w:after="0" w:line="240" w:lineRule="auto"/>
              <w:rPr>
                <w:rFonts w:ascii="Times New Roman" w:hAnsi="Times New Roman"/>
                <w:color w:val="000000"/>
                <w:sz w:val="28"/>
                <w:szCs w:val="28"/>
              </w:rPr>
            </w:pPr>
            <w:r w:rsidRPr="00956BF0">
              <w:rPr>
                <w:rFonts w:ascii="Times New Roman" w:hAnsi="Times New Roman"/>
                <w:color w:val="000000"/>
                <w:sz w:val="28"/>
                <w:szCs w:val="28"/>
              </w:rPr>
              <w:t>Подпрограмма  «Техническое перевооружение здравоохранения»</w:t>
            </w:r>
          </w:p>
        </w:tc>
        <w:tc>
          <w:tcPr>
            <w:tcW w:w="1253" w:type="dxa"/>
            <w:shd w:val="clear" w:color="auto" w:fill="auto"/>
          </w:tcPr>
          <w:p w:rsidR="00956BF0" w:rsidRPr="00956BF0" w:rsidRDefault="00956BF0" w:rsidP="00956BF0">
            <w:pPr>
              <w:spacing w:after="0" w:line="240" w:lineRule="auto"/>
              <w:jc w:val="center"/>
              <w:rPr>
                <w:rFonts w:ascii="Times New Roman" w:hAnsi="Times New Roman"/>
                <w:color w:val="000000"/>
                <w:sz w:val="28"/>
                <w:szCs w:val="28"/>
              </w:rPr>
            </w:pPr>
          </w:p>
        </w:tc>
        <w:tc>
          <w:tcPr>
            <w:tcW w:w="1150" w:type="dxa"/>
            <w:gridSpan w:val="2"/>
            <w:shd w:val="clear" w:color="auto" w:fill="auto"/>
          </w:tcPr>
          <w:p w:rsidR="00956BF0" w:rsidRPr="00956BF0" w:rsidRDefault="00956BF0" w:rsidP="00956BF0">
            <w:pPr>
              <w:spacing w:after="0" w:line="240" w:lineRule="auto"/>
              <w:jc w:val="center"/>
              <w:rPr>
                <w:rFonts w:ascii="Times New Roman" w:hAnsi="Times New Roman"/>
                <w:color w:val="000000"/>
                <w:sz w:val="28"/>
                <w:szCs w:val="28"/>
              </w:rPr>
            </w:pPr>
          </w:p>
        </w:tc>
        <w:tc>
          <w:tcPr>
            <w:tcW w:w="1139" w:type="dxa"/>
            <w:shd w:val="clear" w:color="auto" w:fill="auto"/>
          </w:tcPr>
          <w:p w:rsidR="00956BF0" w:rsidRPr="00956BF0" w:rsidRDefault="00956BF0" w:rsidP="00956BF0">
            <w:pPr>
              <w:spacing w:after="0" w:line="240" w:lineRule="auto"/>
              <w:jc w:val="center"/>
              <w:rPr>
                <w:rFonts w:ascii="Times New Roman" w:hAnsi="Times New Roman"/>
                <w:color w:val="000000"/>
                <w:sz w:val="28"/>
                <w:szCs w:val="28"/>
              </w:rPr>
            </w:pPr>
          </w:p>
        </w:tc>
        <w:tc>
          <w:tcPr>
            <w:tcW w:w="1173" w:type="dxa"/>
            <w:shd w:val="clear" w:color="auto" w:fill="auto"/>
          </w:tcPr>
          <w:p w:rsidR="00956BF0" w:rsidRPr="00956BF0" w:rsidRDefault="00956BF0" w:rsidP="00956BF0">
            <w:pPr>
              <w:spacing w:after="0" w:line="240" w:lineRule="auto"/>
              <w:jc w:val="center"/>
              <w:rPr>
                <w:rFonts w:ascii="Times New Roman" w:hAnsi="Times New Roman"/>
                <w:color w:val="000000"/>
                <w:sz w:val="28"/>
                <w:szCs w:val="28"/>
              </w:rPr>
            </w:pPr>
          </w:p>
        </w:tc>
      </w:tr>
      <w:tr w:rsidR="00956BF0" w:rsidRPr="00570DEF" w:rsidTr="009C27C4">
        <w:trPr>
          <w:trHeight w:val="366"/>
          <w:jc w:val="center"/>
        </w:trPr>
        <w:tc>
          <w:tcPr>
            <w:tcW w:w="882" w:type="dxa"/>
            <w:vAlign w:val="center"/>
          </w:tcPr>
          <w:p w:rsidR="00956BF0" w:rsidRPr="00956BF0" w:rsidRDefault="00956BF0" w:rsidP="00956BF0">
            <w:pPr>
              <w:spacing w:after="0" w:line="240" w:lineRule="auto"/>
              <w:jc w:val="center"/>
              <w:rPr>
                <w:rFonts w:ascii="Times New Roman" w:hAnsi="Times New Roman"/>
                <w:color w:val="000000"/>
                <w:sz w:val="28"/>
                <w:szCs w:val="28"/>
              </w:rPr>
            </w:pPr>
          </w:p>
        </w:tc>
        <w:tc>
          <w:tcPr>
            <w:tcW w:w="5284" w:type="dxa"/>
            <w:shd w:val="clear" w:color="auto" w:fill="auto"/>
            <w:hideMark/>
          </w:tcPr>
          <w:p w:rsidR="00956BF0" w:rsidRPr="00956BF0" w:rsidRDefault="00956BF0" w:rsidP="00956BF0">
            <w:pPr>
              <w:spacing w:after="0" w:line="240" w:lineRule="auto"/>
              <w:rPr>
                <w:rFonts w:ascii="Times New Roman" w:hAnsi="Times New Roman"/>
                <w:color w:val="000000"/>
                <w:sz w:val="28"/>
                <w:szCs w:val="28"/>
              </w:rPr>
            </w:pPr>
            <w:r w:rsidRPr="00956BF0">
              <w:rPr>
                <w:rFonts w:ascii="Times New Roman" w:hAnsi="Times New Roman"/>
                <w:color w:val="000000"/>
                <w:sz w:val="28"/>
                <w:szCs w:val="28"/>
              </w:rPr>
              <w:t>Местный бюджет</w:t>
            </w:r>
          </w:p>
        </w:tc>
        <w:tc>
          <w:tcPr>
            <w:tcW w:w="1270" w:type="dxa"/>
            <w:gridSpan w:val="2"/>
            <w:shd w:val="clear" w:color="auto" w:fill="auto"/>
            <w:noWrap/>
            <w:vAlign w:val="center"/>
            <w:hideMark/>
          </w:tcPr>
          <w:p w:rsidR="00956BF0" w:rsidRPr="00956BF0" w:rsidRDefault="00850DAD" w:rsidP="00850DA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786</w:t>
            </w:r>
            <w:r w:rsidR="00956BF0" w:rsidRPr="00956BF0">
              <w:rPr>
                <w:rFonts w:ascii="Times New Roman" w:hAnsi="Times New Roman"/>
                <w:color w:val="000000"/>
                <w:sz w:val="28"/>
                <w:szCs w:val="28"/>
              </w:rPr>
              <w:t>0</w:t>
            </w:r>
          </w:p>
        </w:tc>
        <w:tc>
          <w:tcPr>
            <w:tcW w:w="1133" w:type="dxa"/>
            <w:shd w:val="clear" w:color="auto" w:fill="auto"/>
            <w:noWrap/>
            <w:vAlign w:val="center"/>
            <w:hideMark/>
          </w:tcPr>
          <w:p w:rsidR="00956BF0" w:rsidRPr="00956BF0" w:rsidRDefault="00850DAD" w:rsidP="00850DA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262</w:t>
            </w:r>
            <w:r w:rsidR="00956BF0" w:rsidRPr="00956BF0">
              <w:rPr>
                <w:rFonts w:ascii="Times New Roman" w:hAnsi="Times New Roman"/>
                <w:color w:val="000000"/>
                <w:sz w:val="28"/>
                <w:szCs w:val="28"/>
              </w:rPr>
              <w:t>0</w:t>
            </w:r>
          </w:p>
        </w:tc>
        <w:tc>
          <w:tcPr>
            <w:tcW w:w="1139" w:type="dxa"/>
            <w:shd w:val="clear" w:color="auto" w:fill="auto"/>
            <w:noWrap/>
            <w:vAlign w:val="center"/>
            <w:hideMark/>
          </w:tcPr>
          <w:p w:rsidR="00956BF0" w:rsidRPr="00956BF0" w:rsidRDefault="00850DAD" w:rsidP="00956BF0">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262</w:t>
            </w:r>
            <w:r w:rsidR="00956BF0" w:rsidRPr="00956BF0">
              <w:rPr>
                <w:rFonts w:ascii="Times New Roman" w:hAnsi="Times New Roman"/>
                <w:color w:val="000000"/>
                <w:sz w:val="28"/>
                <w:szCs w:val="28"/>
              </w:rPr>
              <w:t>0</w:t>
            </w:r>
          </w:p>
        </w:tc>
        <w:tc>
          <w:tcPr>
            <w:tcW w:w="1173" w:type="dxa"/>
            <w:shd w:val="clear" w:color="auto" w:fill="auto"/>
            <w:noWrap/>
            <w:vAlign w:val="center"/>
            <w:hideMark/>
          </w:tcPr>
          <w:p w:rsidR="00956BF0" w:rsidRPr="00956BF0" w:rsidRDefault="00850DAD" w:rsidP="00956BF0">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262</w:t>
            </w:r>
            <w:r w:rsidR="00956BF0" w:rsidRPr="00956BF0">
              <w:rPr>
                <w:rFonts w:ascii="Times New Roman" w:hAnsi="Times New Roman"/>
                <w:color w:val="000000"/>
                <w:sz w:val="28"/>
                <w:szCs w:val="28"/>
              </w:rPr>
              <w:t>0</w:t>
            </w:r>
          </w:p>
        </w:tc>
      </w:tr>
      <w:tr w:rsidR="00956BF0" w:rsidRPr="00570DEF" w:rsidTr="009C27C4">
        <w:trPr>
          <w:trHeight w:val="366"/>
          <w:jc w:val="center"/>
        </w:trPr>
        <w:tc>
          <w:tcPr>
            <w:tcW w:w="882" w:type="dxa"/>
            <w:vAlign w:val="center"/>
          </w:tcPr>
          <w:p w:rsidR="00956BF0" w:rsidRPr="00956BF0" w:rsidRDefault="00956BF0" w:rsidP="00956BF0">
            <w:pPr>
              <w:spacing w:after="0" w:line="240" w:lineRule="auto"/>
              <w:jc w:val="center"/>
              <w:rPr>
                <w:rFonts w:ascii="Times New Roman" w:hAnsi="Times New Roman"/>
                <w:color w:val="000000"/>
                <w:sz w:val="28"/>
                <w:szCs w:val="28"/>
              </w:rPr>
            </w:pPr>
            <w:r w:rsidRPr="00956BF0">
              <w:rPr>
                <w:rFonts w:ascii="Times New Roman" w:hAnsi="Times New Roman"/>
                <w:color w:val="000000"/>
                <w:sz w:val="28"/>
                <w:szCs w:val="28"/>
              </w:rPr>
              <w:t>5.</w:t>
            </w:r>
          </w:p>
        </w:tc>
        <w:tc>
          <w:tcPr>
            <w:tcW w:w="5284" w:type="dxa"/>
            <w:shd w:val="clear" w:color="auto" w:fill="auto"/>
            <w:hideMark/>
          </w:tcPr>
          <w:p w:rsidR="00956BF0" w:rsidRPr="00956BF0" w:rsidRDefault="00956BF0" w:rsidP="00956BF0">
            <w:pPr>
              <w:spacing w:after="0" w:line="240" w:lineRule="auto"/>
              <w:rPr>
                <w:rFonts w:ascii="Times New Roman" w:hAnsi="Times New Roman"/>
                <w:color w:val="000000"/>
                <w:sz w:val="28"/>
                <w:szCs w:val="28"/>
              </w:rPr>
            </w:pPr>
            <w:r w:rsidRPr="00956BF0">
              <w:rPr>
                <w:rFonts w:ascii="Times New Roman" w:hAnsi="Times New Roman"/>
                <w:color w:val="000000"/>
                <w:sz w:val="28"/>
                <w:szCs w:val="28"/>
              </w:rPr>
              <w:t>Подпрограмма  «Подготовка специалистов здравоохранения»</w:t>
            </w:r>
          </w:p>
        </w:tc>
        <w:tc>
          <w:tcPr>
            <w:tcW w:w="1270" w:type="dxa"/>
            <w:gridSpan w:val="2"/>
            <w:shd w:val="clear" w:color="auto" w:fill="auto"/>
            <w:noWrap/>
            <w:vAlign w:val="center"/>
            <w:hideMark/>
          </w:tcPr>
          <w:p w:rsidR="00956BF0" w:rsidRPr="00956BF0" w:rsidRDefault="00956BF0" w:rsidP="00956BF0">
            <w:pPr>
              <w:spacing w:after="0" w:line="240" w:lineRule="auto"/>
              <w:jc w:val="center"/>
              <w:rPr>
                <w:rFonts w:ascii="Times New Roman" w:hAnsi="Times New Roman"/>
                <w:color w:val="000000"/>
                <w:sz w:val="28"/>
                <w:szCs w:val="28"/>
              </w:rPr>
            </w:pPr>
          </w:p>
        </w:tc>
        <w:tc>
          <w:tcPr>
            <w:tcW w:w="1133" w:type="dxa"/>
            <w:shd w:val="clear" w:color="auto" w:fill="auto"/>
            <w:noWrap/>
            <w:vAlign w:val="center"/>
            <w:hideMark/>
          </w:tcPr>
          <w:p w:rsidR="00956BF0" w:rsidRPr="00956BF0" w:rsidRDefault="00956BF0" w:rsidP="00956BF0">
            <w:pPr>
              <w:spacing w:after="0" w:line="240" w:lineRule="auto"/>
              <w:jc w:val="center"/>
              <w:rPr>
                <w:rFonts w:ascii="Times New Roman" w:hAnsi="Times New Roman"/>
                <w:color w:val="000000"/>
                <w:sz w:val="28"/>
                <w:szCs w:val="28"/>
              </w:rPr>
            </w:pPr>
          </w:p>
        </w:tc>
        <w:tc>
          <w:tcPr>
            <w:tcW w:w="1139" w:type="dxa"/>
            <w:shd w:val="clear" w:color="auto" w:fill="auto"/>
            <w:noWrap/>
            <w:vAlign w:val="center"/>
            <w:hideMark/>
          </w:tcPr>
          <w:p w:rsidR="00956BF0" w:rsidRPr="00956BF0" w:rsidRDefault="00956BF0" w:rsidP="00956BF0">
            <w:pPr>
              <w:spacing w:after="0" w:line="240" w:lineRule="auto"/>
              <w:jc w:val="center"/>
              <w:rPr>
                <w:rFonts w:ascii="Times New Roman" w:hAnsi="Times New Roman"/>
                <w:color w:val="000000"/>
                <w:sz w:val="28"/>
                <w:szCs w:val="28"/>
              </w:rPr>
            </w:pPr>
          </w:p>
        </w:tc>
        <w:tc>
          <w:tcPr>
            <w:tcW w:w="1173" w:type="dxa"/>
            <w:shd w:val="clear" w:color="auto" w:fill="auto"/>
            <w:noWrap/>
            <w:vAlign w:val="center"/>
            <w:hideMark/>
          </w:tcPr>
          <w:p w:rsidR="00956BF0" w:rsidRPr="00956BF0" w:rsidRDefault="00956BF0" w:rsidP="00956BF0">
            <w:pPr>
              <w:spacing w:after="0" w:line="240" w:lineRule="auto"/>
              <w:jc w:val="center"/>
              <w:rPr>
                <w:rFonts w:ascii="Times New Roman" w:hAnsi="Times New Roman"/>
                <w:color w:val="000000"/>
                <w:sz w:val="28"/>
                <w:szCs w:val="28"/>
              </w:rPr>
            </w:pPr>
          </w:p>
        </w:tc>
      </w:tr>
      <w:tr w:rsidR="00956BF0" w:rsidRPr="00570DEF" w:rsidTr="009C27C4">
        <w:trPr>
          <w:trHeight w:val="343"/>
          <w:jc w:val="center"/>
        </w:trPr>
        <w:tc>
          <w:tcPr>
            <w:tcW w:w="882" w:type="dxa"/>
            <w:vAlign w:val="center"/>
          </w:tcPr>
          <w:p w:rsidR="00956BF0" w:rsidRPr="00956BF0" w:rsidRDefault="00956BF0" w:rsidP="00956BF0">
            <w:pPr>
              <w:spacing w:after="0" w:line="240" w:lineRule="auto"/>
              <w:jc w:val="center"/>
              <w:rPr>
                <w:rFonts w:ascii="Times New Roman" w:hAnsi="Times New Roman"/>
                <w:color w:val="000000"/>
                <w:sz w:val="28"/>
                <w:szCs w:val="28"/>
              </w:rPr>
            </w:pPr>
          </w:p>
        </w:tc>
        <w:tc>
          <w:tcPr>
            <w:tcW w:w="5284" w:type="dxa"/>
            <w:shd w:val="clear" w:color="auto" w:fill="auto"/>
            <w:hideMark/>
          </w:tcPr>
          <w:p w:rsidR="00956BF0" w:rsidRPr="00956BF0" w:rsidRDefault="00956BF0" w:rsidP="00956BF0">
            <w:pPr>
              <w:spacing w:after="0" w:line="240" w:lineRule="auto"/>
              <w:rPr>
                <w:rFonts w:ascii="Times New Roman" w:hAnsi="Times New Roman"/>
                <w:color w:val="000000"/>
                <w:sz w:val="28"/>
                <w:szCs w:val="28"/>
              </w:rPr>
            </w:pPr>
            <w:r w:rsidRPr="00956BF0">
              <w:rPr>
                <w:rFonts w:ascii="Times New Roman" w:hAnsi="Times New Roman"/>
                <w:color w:val="000000"/>
                <w:sz w:val="28"/>
                <w:szCs w:val="28"/>
              </w:rPr>
              <w:t>Местный бюджет</w:t>
            </w:r>
          </w:p>
        </w:tc>
        <w:tc>
          <w:tcPr>
            <w:tcW w:w="1270" w:type="dxa"/>
            <w:gridSpan w:val="2"/>
            <w:shd w:val="clear" w:color="auto" w:fill="auto"/>
            <w:noWrap/>
            <w:vAlign w:val="center"/>
            <w:hideMark/>
          </w:tcPr>
          <w:p w:rsidR="00956BF0" w:rsidRPr="00956BF0" w:rsidRDefault="00850DAD" w:rsidP="00956BF0">
            <w:pPr>
              <w:spacing w:after="0" w:line="240" w:lineRule="auto"/>
              <w:ind w:left="-250" w:firstLine="250"/>
              <w:jc w:val="center"/>
              <w:rPr>
                <w:rFonts w:ascii="Times New Roman" w:hAnsi="Times New Roman"/>
                <w:color w:val="000000"/>
                <w:sz w:val="28"/>
                <w:szCs w:val="28"/>
              </w:rPr>
            </w:pPr>
            <w:r>
              <w:rPr>
                <w:rFonts w:ascii="Times New Roman" w:hAnsi="Times New Roman"/>
                <w:color w:val="000000"/>
                <w:sz w:val="28"/>
                <w:szCs w:val="28"/>
              </w:rPr>
              <w:t>2220</w:t>
            </w:r>
          </w:p>
        </w:tc>
        <w:tc>
          <w:tcPr>
            <w:tcW w:w="1133" w:type="dxa"/>
            <w:shd w:val="clear" w:color="auto" w:fill="auto"/>
            <w:noWrap/>
            <w:vAlign w:val="center"/>
            <w:hideMark/>
          </w:tcPr>
          <w:p w:rsidR="00956BF0" w:rsidRPr="00956BF0" w:rsidRDefault="00850DAD" w:rsidP="00956BF0">
            <w:pPr>
              <w:spacing w:after="0" w:line="240" w:lineRule="auto"/>
              <w:jc w:val="center"/>
              <w:rPr>
                <w:rFonts w:ascii="Times New Roman" w:hAnsi="Times New Roman"/>
                <w:color w:val="000000"/>
                <w:sz w:val="28"/>
                <w:szCs w:val="28"/>
              </w:rPr>
            </w:pPr>
            <w:r>
              <w:rPr>
                <w:rFonts w:ascii="Times New Roman" w:hAnsi="Times New Roman"/>
                <w:color w:val="000000"/>
                <w:sz w:val="28"/>
                <w:szCs w:val="28"/>
              </w:rPr>
              <w:t>740</w:t>
            </w:r>
          </w:p>
        </w:tc>
        <w:tc>
          <w:tcPr>
            <w:tcW w:w="1139" w:type="dxa"/>
            <w:shd w:val="clear" w:color="auto" w:fill="auto"/>
            <w:noWrap/>
            <w:vAlign w:val="center"/>
            <w:hideMark/>
          </w:tcPr>
          <w:p w:rsidR="00956BF0" w:rsidRPr="00956BF0" w:rsidRDefault="00850DAD" w:rsidP="00956BF0">
            <w:pPr>
              <w:spacing w:after="0" w:line="240" w:lineRule="auto"/>
              <w:jc w:val="center"/>
              <w:rPr>
                <w:rFonts w:ascii="Times New Roman" w:hAnsi="Times New Roman"/>
                <w:color w:val="000000"/>
                <w:sz w:val="28"/>
                <w:szCs w:val="28"/>
              </w:rPr>
            </w:pPr>
            <w:r>
              <w:rPr>
                <w:rFonts w:ascii="Times New Roman" w:hAnsi="Times New Roman"/>
                <w:color w:val="000000"/>
                <w:sz w:val="28"/>
                <w:szCs w:val="28"/>
              </w:rPr>
              <w:t>740</w:t>
            </w:r>
          </w:p>
        </w:tc>
        <w:tc>
          <w:tcPr>
            <w:tcW w:w="1173" w:type="dxa"/>
            <w:shd w:val="clear" w:color="auto" w:fill="auto"/>
            <w:noWrap/>
            <w:vAlign w:val="center"/>
            <w:hideMark/>
          </w:tcPr>
          <w:p w:rsidR="00956BF0" w:rsidRPr="00956BF0" w:rsidRDefault="00850DAD" w:rsidP="00956BF0">
            <w:pPr>
              <w:spacing w:after="0" w:line="240" w:lineRule="auto"/>
              <w:jc w:val="center"/>
              <w:rPr>
                <w:rFonts w:ascii="Times New Roman" w:hAnsi="Times New Roman"/>
                <w:color w:val="000000"/>
                <w:sz w:val="28"/>
                <w:szCs w:val="28"/>
              </w:rPr>
            </w:pPr>
            <w:r>
              <w:rPr>
                <w:rFonts w:ascii="Times New Roman" w:hAnsi="Times New Roman"/>
                <w:color w:val="000000"/>
                <w:sz w:val="28"/>
                <w:szCs w:val="28"/>
              </w:rPr>
              <w:t>740</w:t>
            </w:r>
          </w:p>
        </w:tc>
      </w:tr>
      <w:tr w:rsidR="00956BF0" w:rsidRPr="00570DEF" w:rsidTr="009C27C4">
        <w:trPr>
          <w:trHeight w:val="370"/>
          <w:jc w:val="center"/>
        </w:trPr>
        <w:tc>
          <w:tcPr>
            <w:tcW w:w="882" w:type="dxa"/>
            <w:vAlign w:val="center"/>
          </w:tcPr>
          <w:p w:rsidR="00956BF0" w:rsidRPr="00956BF0" w:rsidRDefault="00956BF0" w:rsidP="00956BF0">
            <w:pPr>
              <w:spacing w:after="0" w:line="240" w:lineRule="auto"/>
              <w:jc w:val="center"/>
              <w:rPr>
                <w:rFonts w:ascii="Times New Roman" w:hAnsi="Times New Roman"/>
                <w:color w:val="000000"/>
                <w:sz w:val="28"/>
                <w:szCs w:val="28"/>
              </w:rPr>
            </w:pPr>
            <w:r w:rsidRPr="00956BF0">
              <w:rPr>
                <w:rFonts w:ascii="Times New Roman" w:hAnsi="Times New Roman"/>
                <w:color w:val="000000"/>
                <w:sz w:val="28"/>
                <w:szCs w:val="28"/>
              </w:rPr>
              <w:t>6.</w:t>
            </w:r>
          </w:p>
        </w:tc>
        <w:tc>
          <w:tcPr>
            <w:tcW w:w="5284" w:type="dxa"/>
            <w:shd w:val="clear" w:color="auto" w:fill="auto"/>
            <w:hideMark/>
          </w:tcPr>
          <w:p w:rsidR="00956BF0" w:rsidRPr="00956BF0" w:rsidRDefault="00956BF0" w:rsidP="00956BF0">
            <w:pPr>
              <w:spacing w:after="0" w:line="240" w:lineRule="auto"/>
              <w:rPr>
                <w:rFonts w:ascii="Times New Roman" w:hAnsi="Times New Roman"/>
                <w:color w:val="000000"/>
                <w:sz w:val="28"/>
                <w:szCs w:val="28"/>
              </w:rPr>
            </w:pPr>
            <w:r w:rsidRPr="00956BF0">
              <w:rPr>
                <w:rFonts w:ascii="Times New Roman" w:hAnsi="Times New Roman"/>
                <w:color w:val="000000"/>
                <w:sz w:val="28"/>
                <w:szCs w:val="28"/>
              </w:rPr>
              <w:t>Подпрограмма  «Прочие расходы»</w:t>
            </w:r>
          </w:p>
        </w:tc>
        <w:tc>
          <w:tcPr>
            <w:tcW w:w="1270" w:type="dxa"/>
            <w:gridSpan w:val="2"/>
            <w:shd w:val="clear" w:color="auto" w:fill="auto"/>
            <w:noWrap/>
            <w:vAlign w:val="center"/>
            <w:hideMark/>
          </w:tcPr>
          <w:p w:rsidR="00956BF0" w:rsidRPr="00956BF0" w:rsidRDefault="00956BF0" w:rsidP="00956BF0">
            <w:pPr>
              <w:spacing w:after="0" w:line="240" w:lineRule="auto"/>
              <w:ind w:left="-250" w:firstLine="250"/>
              <w:jc w:val="center"/>
              <w:rPr>
                <w:rFonts w:ascii="Times New Roman" w:hAnsi="Times New Roman"/>
                <w:color w:val="000000"/>
                <w:sz w:val="28"/>
                <w:szCs w:val="28"/>
              </w:rPr>
            </w:pPr>
          </w:p>
        </w:tc>
        <w:tc>
          <w:tcPr>
            <w:tcW w:w="1133" w:type="dxa"/>
            <w:shd w:val="clear" w:color="auto" w:fill="auto"/>
            <w:noWrap/>
            <w:vAlign w:val="center"/>
            <w:hideMark/>
          </w:tcPr>
          <w:p w:rsidR="00956BF0" w:rsidRPr="00956BF0" w:rsidRDefault="00956BF0" w:rsidP="00956BF0">
            <w:pPr>
              <w:spacing w:after="0" w:line="240" w:lineRule="auto"/>
              <w:jc w:val="center"/>
              <w:rPr>
                <w:rFonts w:ascii="Times New Roman" w:hAnsi="Times New Roman"/>
                <w:color w:val="000000"/>
                <w:sz w:val="28"/>
                <w:szCs w:val="28"/>
              </w:rPr>
            </w:pPr>
          </w:p>
        </w:tc>
        <w:tc>
          <w:tcPr>
            <w:tcW w:w="1139" w:type="dxa"/>
            <w:shd w:val="clear" w:color="auto" w:fill="auto"/>
            <w:noWrap/>
            <w:vAlign w:val="center"/>
            <w:hideMark/>
          </w:tcPr>
          <w:p w:rsidR="00956BF0" w:rsidRPr="00956BF0" w:rsidRDefault="00956BF0" w:rsidP="00956BF0">
            <w:pPr>
              <w:spacing w:after="0" w:line="240" w:lineRule="auto"/>
              <w:jc w:val="center"/>
              <w:rPr>
                <w:rFonts w:ascii="Times New Roman" w:hAnsi="Times New Roman"/>
                <w:color w:val="000000"/>
                <w:sz w:val="28"/>
                <w:szCs w:val="28"/>
              </w:rPr>
            </w:pPr>
          </w:p>
        </w:tc>
        <w:tc>
          <w:tcPr>
            <w:tcW w:w="1173" w:type="dxa"/>
            <w:shd w:val="clear" w:color="auto" w:fill="auto"/>
            <w:noWrap/>
            <w:vAlign w:val="center"/>
            <w:hideMark/>
          </w:tcPr>
          <w:p w:rsidR="00956BF0" w:rsidRPr="00956BF0" w:rsidRDefault="00956BF0" w:rsidP="00956BF0">
            <w:pPr>
              <w:spacing w:after="0" w:line="240" w:lineRule="auto"/>
              <w:jc w:val="center"/>
              <w:rPr>
                <w:rFonts w:ascii="Times New Roman" w:hAnsi="Times New Roman"/>
                <w:color w:val="000000"/>
                <w:sz w:val="28"/>
                <w:szCs w:val="28"/>
              </w:rPr>
            </w:pPr>
          </w:p>
        </w:tc>
      </w:tr>
      <w:tr w:rsidR="00956BF0" w:rsidRPr="00570DEF" w:rsidTr="009C27C4">
        <w:trPr>
          <w:trHeight w:val="275"/>
          <w:jc w:val="center"/>
        </w:trPr>
        <w:tc>
          <w:tcPr>
            <w:tcW w:w="882" w:type="dxa"/>
            <w:vAlign w:val="center"/>
          </w:tcPr>
          <w:p w:rsidR="00956BF0" w:rsidRPr="00956BF0" w:rsidRDefault="00956BF0" w:rsidP="00956BF0">
            <w:pPr>
              <w:spacing w:after="0" w:line="240" w:lineRule="auto"/>
              <w:jc w:val="center"/>
              <w:rPr>
                <w:rFonts w:ascii="Times New Roman" w:hAnsi="Times New Roman"/>
                <w:color w:val="000000"/>
                <w:sz w:val="28"/>
                <w:szCs w:val="28"/>
              </w:rPr>
            </w:pPr>
          </w:p>
        </w:tc>
        <w:tc>
          <w:tcPr>
            <w:tcW w:w="5284" w:type="dxa"/>
            <w:shd w:val="clear" w:color="auto" w:fill="auto"/>
            <w:hideMark/>
          </w:tcPr>
          <w:p w:rsidR="00956BF0" w:rsidRPr="00956BF0" w:rsidRDefault="00956BF0" w:rsidP="00956BF0">
            <w:pPr>
              <w:spacing w:after="0" w:line="240" w:lineRule="auto"/>
              <w:rPr>
                <w:rFonts w:ascii="Times New Roman" w:hAnsi="Times New Roman"/>
                <w:color w:val="000000"/>
                <w:sz w:val="28"/>
                <w:szCs w:val="28"/>
              </w:rPr>
            </w:pPr>
            <w:r w:rsidRPr="00956BF0">
              <w:rPr>
                <w:rFonts w:ascii="Times New Roman" w:hAnsi="Times New Roman"/>
                <w:color w:val="000000"/>
                <w:sz w:val="28"/>
                <w:szCs w:val="28"/>
              </w:rPr>
              <w:t>Местный бюджет</w:t>
            </w:r>
          </w:p>
        </w:tc>
        <w:tc>
          <w:tcPr>
            <w:tcW w:w="1270" w:type="dxa"/>
            <w:gridSpan w:val="2"/>
            <w:shd w:val="clear" w:color="auto" w:fill="auto"/>
            <w:noWrap/>
            <w:vAlign w:val="center"/>
            <w:hideMark/>
          </w:tcPr>
          <w:p w:rsidR="00956BF0" w:rsidRPr="00956BF0" w:rsidRDefault="00850DAD" w:rsidP="00956BF0">
            <w:pPr>
              <w:spacing w:after="0" w:line="240" w:lineRule="auto"/>
              <w:ind w:left="-250" w:firstLine="250"/>
              <w:jc w:val="center"/>
              <w:rPr>
                <w:rFonts w:ascii="Times New Roman" w:hAnsi="Times New Roman"/>
                <w:color w:val="000000"/>
                <w:sz w:val="28"/>
                <w:szCs w:val="28"/>
              </w:rPr>
            </w:pPr>
            <w:r>
              <w:rPr>
                <w:rFonts w:ascii="Times New Roman" w:hAnsi="Times New Roman"/>
                <w:color w:val="000000"/>
                <w:sz w:val="28"/>
                <w:szCs w:val="28"/>
              </w:rPr>
              <w:t>9</w:t>
            </w:r>
            <w:r w:rsidR="009D6994">
              <w:rPr>
                <w:rFonts w:ascii="Times New Roman" w:hAnsi="Times New Roman"/>
                <w:color w:val="000000"/>
                <w:sz w:val="28"/>
                <w:szCs w:val="28"/>
              </w:rPr>
              <w:t>003</w:t>
            </w:r>
          </w:p>
        </w:tc>
        <w:tc>
          <w:tcPr>
            <w:tcW w:w="1133" w:type="dxa"/>
            <w:shd w:val="clear" w:color="auto" w:fill="auto"/>
            <w:noWrap/>
            <w:vAlign w:val="center"/>
            <w:hideMark/>
          </w:tcPr>
          <w:p w:rsidR="00956BF0" w:rsidRPr="00956BF0" w:rsidRDefault="00850DAD" w:rsidP="00956BF0">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w:t>
            </w:r>
            <w:r w:rsidR="009D6994">
              <w:rPr>
                <w:rFonts w:ascii="Times New Roman" w:hAnsi="Times New Roman"/>
                <w:color w:val="000000"/>
                <w:sz w:val="28"/>
                <w:szCs w:val="28"/>
              </w:rPr>
              <w:t>001</w:t>
            </w:r>
          </w:p>
        </w:tc>
        <w:tc>
          <w:tcPr>
            <w:tcW w:w="1139" w:type="dxa"/>
            <w:shd w:val="clear" w:color="auto" w:fill="auto"/>
            <w:noWrap/>
            <w:vAlign w:val="center"/>
            <w:hideMark/>
          </w:tcPr>
          <w:p w:rsidR="00956BF0" w:rsidRPr="00956BF0" w:rsidRDefault="00850DAD" w:rsidP="00956BF0">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w:t>
            </w:r>
            <w:r w:rsidR="009D6994">
              <w:rPr>
                <w:rFonts w:ascii="Times New Roman" w:hAnsi="Times New Roman"/>
                <w:color w:val="000000"/>
                <w:sz w:val="28"/>
                <w:szCs w:val="28"/>
              </w:rPr>
              <w:t>001</w:t>
            </w:r>
          </w:p>
        </w:tc>
        <w:tc>
          <w:tcPr>
            <w:tcW w:w="1173" w:type="dxa"/>
            <w:shd w:val="clear" w:color="auto" w:fill="auto"/>
            <w:noWrap/>
            <w:vAlign w:val="center"/>
            <w:hideMark/>
          </w:tcPr>
          <w:p w:rsidR="00956BF0" w:rsidRPr="00956BF0" w:rsidRDefault="00850DAD" w:rsidP="00956BF0">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w:t>
            </w:r>
            <w:r w:rsidR="009D6994">
              <w:rPr>
                <w:rFonts w:ascii="Times New Roman" w:hAnsi="Times New Roman"/>
                <w:color w:val="000000"/>
                <w:sz w:val="28"/>
                <w:szCs w:val="28"/>
              </w:rPr>
              <w:t>001</w:t>
            </w:r>
          </w:p>
        </w:tc>
      </w:tr>
      <w:tr w:rsidR="00956BF0" w:rsidRPr="00570DEF" w:rsidTr="009C27C4">
        <w:trPr>
          <w:trHeight w:val="275"/>
          <w:jc w:val="center"/>
        </w:trPr>
        <w:tc>
          <w:tcPr>
            <w:tcW w:w="882" w:type="dxa"/>
            <w:vAlign w:val="center"/>
          </w:tcPr>
          <w:p w:rsidR="00956BF0" w:rsidRPr="00956BF0" w:rsidRDefault="00956BF0" w:rsidP="00956BF0">
            <w:pPr>
              <w:spacing w:after="0" w:line="240" w:lineRule="auto"/>
              <w:jc w:val="center"/>
              <w:rPr>
                <w:rFonts w:ascii="Times New Roman" w:hAnsi="Times New Roman"/>
                <w:iCs/>
                <w:color w:val="000000"/>
                <w:sz w:val="28"/>
                <w:szCs w:val="28"/>
              </w:rPr>
            </w:pPr>
            <w:r w:rsidRPr="00956BF0">
              <w:rPr>
                <w:rFonts w:ascii="Times New Roman" w:hAnsi="Times New Roman"/>
                <w:iCs/>
                <w:color w:val="000000"/>
                <w:sz w:val="28"/>
                <w:szCs w:val="28"/>
              </w:rPr>
              <w:t>6.1.</w:t>
            </w:r>
          </w:p>
        </w:tc>
        <w:tc>
          <w:tcPr>
            <w:tcW w:w="5284" w:type="dxa"/>
            <w:shd w:val="clear" w:color="auto" w:fill="auto"/>
            <w:hideMark/>
          </w:tcPr>
          <w:p w:rsidR="00956BF0" w:rsidRPr="00956BF0" w:rsidRDefault="00956BF0" w:rsidP="00956BF0">
            <w:pPr>
              <w:spacing w:after="0" w:line="240" w:lineRule="auto"/>
              <w:rPr>
                <w:rFonts w:ascii="Times New Roman" w:hAnsi="Times New Roman"/>
                <w:i/>
                <w:iCs/>
                <w:color w:val="000000"/>
                <w:sz w:val="28"/>
                <w:szCs w:val="28"/>
              </w:rPr>
            </w:pPr>
            <w:r w:rsidRPr="00956BF0">
              <w:rPr>
                <w:rFonts w:ascii="Times New Roman" w:hAnsi="Times New Roman"/>
                <w:iCs/>
                <w:color w:val="000000"/>
                <w:sz w:val="28"/>
                <w:szCs w:val="28"/>
              </w:rPr>
              <w:t>Мероприятие  «Льготное и бесплатное лекарственное обеспечение»</w:t>
            </w:r>
          </w:p>
        </w:tc>
        <w:tc>
          <w:tcPr>
            <w:tcW w:w="1270" w:type="dxa"/>
            <w:gridSpan w:val="2"/>
            <w:shd w:val="clear" w:color="auto" w:fill="auto"/>
            <w:noWrap/>
            <w:vAlign w:val="center"/>
            <w:hideMark/>
          </w:tcPr>
          <w:p w:rsidR="00956BF0" w:rsidRPr="00956BF0" w:rsidRDefault="00956BF0" w:rsidP="00956BF0">
            <w:pPr>
              <w:spacing w:after="0" w:line="240" w:lineRule="auto"/>
              <w:ind w:left="-250" w:firstLine="250"/>
              <w:jc w:val="center"/>
              <w:rPr>
                <w:rFonts w:ascii="Times New Roman" w:hAnsi="Times New Roman"/>
                <w:color w:val="000000"/>
                <w:sz w:val="28"/>
                <w:szCs w:val="28"/>
              </w:rPr>
            </w:pPr>
          </w:p>
        </w:tc>
        <w:tc>
          <w:tcPr>
            <w:tcW w:w="1133" w:type="dxa"/>
            <w:shd w:val="clear" w:color="auto" w:fill="auto"/>
            <w:noWrap/>
            <w:vAlign w:val="center"/>
            <w:hideMark/>
          </w:tcPr>
          <w:p w:rsidR="00956BF0" w:rsidRPr="00956BF0" w:rsidRDefault="00956BF0" w:rsidP="00956BF0">
            <w:pPr>
              <w:spacing w:after="0" w:line="240" w:lineRule="auto"/>
              <w:jc w:val="center"/>
              <w:rPr>
                <w:rFonts w:ascii="Times New Roman" w:hAnsi="Times New Roman"/>
                <w:color w:val="000000"/>
                <w:sz w:val="28"/>
                <w:szCs w:val="28"/>
              </w:rPr>
            </w:pPr>
          </w:p>
        </w:tc>
        <w:tc>
          <w:tcPr>
            <w:tcW w:w="1139" w:type="dxa"/>
            <w:shd w:val="clear" w:color="auto" w:fill="auto"/>
            <w:noWrap/>
            <w:vAlign w:val="center"/>
            <w:hideMark/>
          </w:tcPr>
          <w:p w:rsidR="00956BF0" w:rsidRPr="00956BF0" w:rsidRDefault="00956BF0" w:rsidP="00956BF0">
            <w:pPr>
              <w:spacing w:after="0" w:line="240" w:lineRule="auto"/>
              <w:jc w:val="center"/>
              <w:rPr>
                <w:rFonts w:ascii="Times New Roman" w:hAnsi="Times New Roman"/>
                <w:color w:val="000000"/>
                <w:sz w:val="28"/>
                <w:szCs w:val="28"/>
              </w:rPr>
            </w:pPr>
          </w:p>
        </w:tc>
        <w:tc>
          <w:tcPr>
            <w:tcW w:w="1173" w:type="dxa"/>
            <w:shd w:val="clear" w:color="auto" w:fill="auto"/>
            <w:noWrap/>
            <w:vAlign w:val="center"/>
            <w:hideMark/>
          </w:tcPr>
          <w:p w:rsidR="00956BF0" w:rsidRPr="00956BF0" w:rsidRDefault="00956BF0" w:rsidP="00956BF0">
            <w:pPr>
              <w:spacing w:after="0" w:line="240" w:lineRule="auto"/>
              <w:jc w:val="center"/>
              <w:rPr>
                <w:rFonts w:ascii="Times New Roman" w:hAnsi="Times New Roman"/>
                <w:color w:val="000000"/>
                <w:sz w:val="28"/>
                <w:szCs w:val="28"/>
              </w:rPr>
            </w:pPr>
          </w:p>
        </w:tc>
      </w:tr>
      <w:tr w:rsidR="00956BF0" w:rsidRPr="00570DEF" w:rsidTr="009C27C4">
        <w:trPr>
          <w:trHeight w:val="445"/>
          <w:jc w:val="center"/>
        </w:trPr>
        <w:tc>
          <w:tcPr>
            <w:tcW w:w="882" w:type="dxa"/>
            <w:vAlign w:val="center"/>
          </w:tcPr>
          <w:p w:rsidR="00956BF0" w:rsidRPr="00956BF0" w:rsidRDefault="00956BF0" w:rsidP="00956BF0">
            <w:pPr>
              <w:spacing w:after="0" w:line="240" w:lineRule="auto"/>
              <w:jc w:val="center"/>
              <w:rPr>
                <w:rFonts w:ascii="Times New Roman" w:hAnsi="Times New Roman"/>
                <w:color w:val="000000"/>
                <w:sz w:val="28"/>
                <w:szCs w:val="28"/>
              </w:rPr>
            </w:pPr>
          </w:p>
        </w:tc>
        <w:tc>
          <w:tcPr>
            <w:tcW w:w="5284" w:type="dxa"/>
            <w:shd w:val="clear" w:color="auto" w:fill="auto"/>
            <w:hideMark/>
          </w:tcPr>
          <w:p w:rsidR="00956BF0" w:rsidRPr="00956BF0" w:rsidRDefault="00956BF0" w:rsidP="00956BF0">
            <w:pPr>
              <w:spacing w:after="0" w:line="240" w:lineRule="auto"/>
              <w:rPr>
                <w:rFonts w:ascii="Times New Roman" w:hAnsi="Times New Roman"/>
                <w:iCs/>
                <w:color w:val="000000"/>
                <w:sz w:val="28"/>
                <w:szCs w:val="28"/>
              </w:rPr>
            </w:pPr>
            <w:r w:rsidRPr="00956BF0">
              <w:rPr>
                <w:rFonts w:ascii="Times New Roman" w:hAnsi="Times New Roman"/>
                <w:color w:val="000000"/>
                <w:sz w:val="28"/>
                <w:szCs w:val="28"/>
              </w:rPr>
              <w:t>Местный бюджет</w:t>
            </w:r>
          </w:p>
        </w:tc>
        <w:tc>
          <w:tcPr>
            <w:tcW w:w="1270" w:type="dxa"/>
            <w:gridSpan w:val="2"/>
            <w:shd w:val="clear" w:color="auto" w:fill="auto"/>
            <w:noWrap/>
            <w:vAlign w:val="center"/>
            <w:hideMark/>
          </w:tcPr>
          <w:p w:rsidR="00956BF0" w:rsidRPr="00956BF0" w:rsidRDefault="00850DAD" w:rsidP="00956BF0">
            <w:pPr>
              <w:spacing w:after="0" w:line="240" w:lineRule="auto"/>
              <w:jc w:val="center"/>
              <w:rPr>
                <w:rFonts w:ascii="Times New Roman" w:hAnsi="Times New Roman"/>
                <w:iCs/>
                <w:color w:val="000000"/>
                <w:sz w:val="28"/>
                <w:szCs w:val="28"/>
              </w:rPr>
            </w:pPr>
            <w:r>
              <w:rPr>
                <w:rFonts w:ascii="Times New Roman" w:hAnsi="Times New Roman"/>
                <w:iCs/>
                <w:color w:val="000000"/>
                <w:sz w:val="28"/>
                <w:szCs w:val="28"/>
              </w:rPr>
              <w:t>6</w:t>
            </w:r>
            <w:r w:rsidR="009D6994">
              <w:rPr>
                <w:rFonts w:ascii="Times New Roman" w:hAnsi="Times New Roman"/>
                <w:iCs/>
                <w:color w:val="000000"/>
                <w:sz w:val="28"/>
                <w:szCs w:val="28"/>
              </w:rPr>
              <w:t>834</w:t>
            </w:r>
          </w:p>
        </w:tc>
        <w:tc>
          <w:tcPr>
            <w:tcW w:w="1133" w:type="dxa"/>
            <w:shd w:val="clear" w:color="auto" w:fill="auto"/>
            <w:noWrap/>
            <w:vAlign w:val="center"/>
            <w:hideMark/>
          </w:tcPr>
          <w:p w:rsidR="00956BF0" w:rsidRPr="00956BF0" w:rsidRDefault="00850DAD" w:rsidP="00956BF0">
            <w:pPr>
              <w:spacing w:after="0" w:line="240" w:lineRule="auto"/>
              <w:jc w:val="center"/>
              <w:rPr>
                <w:rFonts w:ascii="Times New Roman" w:hAnsi="Times New Roman"/>
                <w:iCs/>
                <w:color w:val="000000"/>
                <w:sz w:val="28"/>
                <w:szCs w:val="28"/>
              </w:rPr>
            </w:pPr>
            <w:r>
              <w:rPr>
                <w:rFonts w:ascii="Times New Roman" w:hAnsi="Times New Roman"/>
                <w:iCs/>
                <w:color w:val="000000"/>
                <w:sz w:val="28"/>
                <w:szCs w:val="28"/>
              </w:rPr>
              <w:t>2</w:t>
            </w:r>
            <w:r w:rsidR="009D6994">
              <w:rPr>
                <w:rFonts w:ascii="Times New Roman" w:hAnsi="Times New Roman"/>
                <w:iCs/>
                <w:color w:val="000000"/>
                <w:sz w:val="28"/>
                <w:szCs w:val="28"/>
              </w:rPr>
              <w:t>278</w:t>
            </w:r>
          </w:p>
        </w:tc>
        <w:tc>
          <w:tcPr>
            <w:tcW w:w="1139" w:type="dxa"/>
            <w:shd w:val="clear" w:color="auto" w:fill="auto"/>
            <w:noWrap/>
            <w:vAlign w:val="center"/>
            <w:hideMark/>
          </w:tcPr>
          <w:p w:rsidR="00956BF0" w:rsidRPr="00956BF0" w:rsidRDefault="00850DAD" w:rsidP="00956BF0">
            <w:pPr>
              <w:spacing w:after="0" w:line="240" w:lineRule="auto"/>
              <w:jc w:val="center"/>
              <w:rPr>
                <w:rFonts w:ascii="Times New Roman" w:hAnsi="Times New Roman"/>
                <w:iCs/>
                <w:color w:val="000000"/>
                <w:sz w:val="28"/>
                <w:szCs w:val="28"/>
              </w:rPr>
            </w:pPr>
            <w:r>
              <w:rPr>
                <w:rFonts w:ascii="Times New Roman" w:hAnsi="Times New Roman"/>
                <w:iCs/>
                <w:color w:val="000000"/>
                <w:sz w:val="28"/>
                <w:szCs w:val="28"/>
              </w:rPr>
              <w:t>2</w:t>
            </w:r>
            <w:r w:rsidR="009D6994">
              <w:rPr>
                <w:rFonts w:ascii="Times New Roman" w:hAnsi="Times New Roman"/>
                <w:iCs/>
                <w:color w:val="000000"/>
                <w:sz w:val="28"/>
                <w:szCs w:val="28"/>
              </w:rPr>
              <w:t>278</w:t>
            </w:r>
          </w:p>
        </w:tc>
        <w:tc>
          <w:tcPr>
            <w:tcW w:w="1173" w:type="dxa"/>
            <w:shd w:val="clear" w:color="auto" w:fill="auto"/>
            <w:noWrap/>
            <w:vAlign w:val="center"/>
            <w:hideMark/>
          </w:tcPr>
          <w:p w:rsidR="00956BF0" w:rsidRPr="00956BF0" w:rsidRDefault="00850DAD" w:rsidP="00956BF0">
            <w:pPr>
              <w:spacing w:after="0" w:line="240" w:lineRule="auto"/>
              <w:jc w:val="center"/>
              <w:rPr>
                <w:rFonts w:ascii="Times New Roman" w:hAnsi="Times New Roman"/>
                <w:iCs/>
                <w:color w:val="000000"/>
                <w:sz w:val="28"/>
                <w:szCs w:val="28"/>
              </w:rPr>
            </w:pPr>
            <w:r>
              <w:rPr>
                <w:rFonts w:ascii="Times New Roman" w:hAnsi="Times New Roman"/>
                <w:iCs/>
                <w:color w:val="000000"/>
                <w:sz w:val="28"/>
                <w:szCs w:val="28"/>
              </w:rPr>
              <w:t>2</w:t>
            </w:r>
            <w:r w:rsidR="009D6994">
              <w:rPr>
                <w:rFonts w:ascii="Times New Roman" w:hAnsi="Times New Roman"/>
                <w:iCs/>
                <w:color w:val="000000"/>
                <w:sz w:val="28"/>
                <w:szCs w:val="28"/>
              </w:rPr>
              <w:t>278</w:t>
            </w:r>
          </w:p>
        </w:tc>
      </w:tr>
      <w:tr w:rsidR="00956BF0" w:rsidRPr="00570DEF" w:rsidTr="009C27C4">
        <w:trPr>
          <w:trHeight w:val="393"/>
          <w:jc w:val="center"/>
        </w:trPr>
        <w:tc>
          <w:tcPr>
            <w:tcW w:w="882" w:type="dxa"/>
            <w:vAlign w:val="center"/>
          </w:tcPr>
          <w:p w:rsidR="00956BF0" w:rsidRPr="00956BF0" w:rsidRDefault="009D6994" w:rsidP="00956BF0">
            <w:pPr>
              <w:spacing w:after="0" w:line="240" w:lineRule="auto"/>
              <w:jc w:val="center"/>
              <w:rPr>
                <w:rFonts w:ascii="Times New Roman" w:hAnsi="Times New Roman"/>
                <w:iCs/>
                <w:color w:val="000000"/>
                <w:sz w:val="28"/>
                <w:szCs w:val="28"/>
              </w:rPr>
            </w:pPr>
            <w:r>
              <w:rPr>
                <w:rFonts w:ascii="Times New Roman" w:hAnsi="Times New Roman"/>
                <w:iCs/>
                <w:color w:val="000000"/>
                <w:sz w:val="28"/>
                <w:szCs w:val="28"/>
              </w:rPr>
              <w:t>6.2</w:t>
            </w:r>
            <w:r w:rsidR="00956BF0" w:rsidRPr="00956BF0">
              <w:rPr>
                <w:rFonts w:ascii="Times New Roman" w:hAnsi="Times New Roman"/>
                <w:iCs/>
                <w:color w:val="000000"/>
                <w:sz w:val="28"/>
                <w:szCs w:val="28"/>
              </w:rPr>
              <w:t>.</w:t>
            </w:r>
          </w:p>
        </w:tc>
        <w:tc>
          <w:tcPr>
            <w:tcW w:w="5284" w:type="dxa"/>
            <w:shd w:val="clear" w:color="auto" w:fill="auto"/>
            <w:hideMark/>
          </w:tcPr>
          <w:p w:rsidR="00956BF0" w:rsidRPr="00956BF0" w:rsidRDefault="00956BF0" w:rsidP="00CC00FB">
            <w:pPr>
              <w:spacing w:after="0" w:line="240" w:lineRule="auto"/>
              <w:rPr>
                <w:rFonts w:ascii="Times New Roman" w:hAnsi="Times New Roman"/>
                <w:iCs/>
                <w:color w:val="000000"/>
                <w:sz w:val="28"/>
                <w:szCs w:val="28"/>
              </w:rPr>
            </w:pPr>
            <w:r w:rsidRPr="00956BF0">
              <w:rPr>
                <w:rFonts w:ascii="Times New Roman" w:hAnsi="Times New Roman"/>
                <w:iCs/>
                <w:color w:val="000000"/>
                <w:sz w:val="28"/>
                <w:szCs w:val="28"/>
              </w:rPr>
              <w:t>Мероприятие   «</w:t>
            </w:r>
            <w:r w:rsidR="00CC00FB">
              <w:rPr>
                <w:rFonts w:ascii="Times New Roman" w:hAnsi="Times New Roman"/>
                <w:iCs/>
                <w:color w:val="000000"/>
                <w:sz w:val="28"/>
                <w:szCs w:val="28"/>
              </w:rPr>
              <w:t>Исследование состояния коренных жителей района</w:t>
            </w:r>
            <w:r w:rsidRPr="00956BF0">
              <w:rPr>
                <w:rFonts w:ascii="Times New Roman" w:hAnsi="Times New Roman"/>
                <w:iCs/>
                <w:color w:val="000000"/>
                <w:sz w:val="28"/>
                <w:szCs w:val="28"/>
              </w:rPr>
              <w:t>»</w:t>
            </w:r>
          </w:p>
        </w:tc>
        <w:tc>
          <w:tcPr>
            <w:tcW w:w="1270" w:type="dxa"/>
            <w:gridSpan w:val="2"/>
            <w:shd w:val="clear" w:color="auto" w:fill="auto"/>
            <w:noWrap/>
            <w:vAlign w:val="center"/>
            <w:hideMark/>
          </w:tcPr>
          <w:p w:rsidR="00956BF0" w:rsidRPr="00956BF0" w:rsidRDefault="00956BF0" w:rsidP="00956BF0">
            <w:pPr>
              <w:spacing w:after="0" w:line="240" w:lineRule="auto"/>
              <w:jc w:val="center"/>
              <w:rPr>
                <w:rFonts w:ascii="Times New Roman" w:hAnsi="Times New Roman"/>
                <w:iCs/>
                <w:color w:val="000000"/>
                <w:sz w:val="28"/>
                <w:szCs w:val="28"/>
              </w:rPr>
            </w:pPr>
          </w:p>
        </w:tc>
        <w:tc>
          <w:tcPr>
            <w:tcW w:w="1133" w:type="dxa"/>
            <w:shd w:val="clear" w:color="auto" w:fill="auto"/>
            <w:noWrap/>
            <w:vAlign w:val="center"/>
            <w:hideMark/>
          </w:tcPr>
          <w:p w:rsidR="00956BF0" w:rsidRPr="00956BF0" w:rsidRDefault="00956BF0" w:rsidP="00956BF0">
            <w:pPr>
              <w:spacing w:after="0" w:line="240" w:lineRule="auto"/>
              <w:jc w:val="center"/>
              <w:rPr>
                <w:rFonts w:ascii="Times New Roman" w:hAnsi="Times New Roman"/>
                <w:iCs/>
                <w:color w:val="000000"/>
                <w:sz w:val="28"/>
                <w:szCs w:val="28"/>
              </w:rPr>
            </w:pPr>
          </w:p>
        </w:tc>
        <w:tc>
          <w:tcPr>
            <w:tcW w:w="1139" w:type="dxa"/>
            <w:shd w:val="clear" w:color="auto" w:fill="auto"/>
            <w:noWrap/>
            <w:vAlign w:val="center"/>
            <w:hideMark/>
          </w:tcPr>
          <w:p w:rsidR="00956BF0" w:rsidRPr="00956BF0" w:rsidRDefault="00956BF0" w:rsidP="00956BF0">
            <w:pPr>
              <w:spacing w:after="0" w:line="240" w:lineRule="auto"/>
              <w:jc w:val="center"/>
              <w:rPr>
                <w:rFonts w:ascii="Times New Roman" w:hAnsi="Times New Roman"/>
                <w:iCs/>
                <w:color w:val="000000"/>
                <w:sz w:val="28"/>
                <w:szCs w:val="28"/>
              </w:rPr>
            </w:pPr>
          </w:p>
        </w:tc>
        <w:tc>
          <w:tcPr>
            <w:tcW w:w="1173" w:type="dxa"/>
            <w:shd w:val="clear" w:color="auto" w:fill="auto"/>
            <w:noWrap/>
            <w:vAlign w:val="center"/>
            <w:hideMark/>
          </w:tcPr>
          <w:p w:rsidR="00956BF0" w:rsidRPr="00956BF0" w:rsidRDefault="00956BF0" w:rsidP="00956BF0">
            <w:pPr>
              <w:spacing w:after="0" w:line="240" w:lineRule="auto"/>
              <w:jc w:val="center"/>
              <w:rPr>
                <w:rFonts w:ascii="Times New Roman" w:hAnsi="Times New Roman"/>
                <w:iCs/>
                <w:color w:val="000000"/>
                <w:sz w:val="28"/>
                <w:szCs w:val="28"/>
              </w:rPr>
            </w:pPr>
          </w:p>
        </w:tc>
      </w:tr>
      <w:tr w:rsidR="00956BF0" w:rsidRPr="00570DEF" w:rsidTr="009C27C4">
        <w:trPr>
          <w:trHeight w:val="327"/>
          <w:jc w:val="center"/>
        </w:trPr>
        <w:tc>
          <w:tcPr>
            <w:tcW w:w="882" w:type="dxa"/>
            <w:vAlign w:val="center"/>
          </w:tcPr>
          <w:p w:rsidR="00956BF0" w:rsidRPr="00956BF0" w:rsidRDefault="00956BF0" w:rsidP="00956BF0">
            <w:pPr>
              <w:spacing w:after="0" w:line="240" w:lineRule="auto"/>
              <w:jc w:val="center"/>
              <w:rPr>
                <w:rFonts w:ascii="Times New Roman" w:hAnsi="Times New Roman"/>
                <w:color w:val="000000"/>
                <w:sz w:val="28"/>
                <w:szCs w:val="28"/>
              </w:rPr>
            </w:pPr>
          </w:p>
        </w:tc>
        <w:tc>
          <w:tcPr>
            <w:tcW w:w="5284" w:type="dxa"/>
            <w:shd w:val="clear" w:color="auto" w:fill="auto"/>
            <w:hideMark/>
          </w:tcPr>
          <w:p w:rsidR="00956BF0" w:rsidRPr="00956BF0" w:rsidRDefault="00956BF0" w:rsidP="00956BF0">
            <w:pPr>
              <w:spacing w:after="0" w:line="240" w:lineRule="auto"/>
              <w:rPr>
                <w:rFonts w:ascii="Times New Roman" w:hAnsi="Times New Roman"/>
                <w:iCs/>
                <w:color w:val="000000"/>
                <w:sz w:val="28"/>
                <w:szCs w:val="28"/>
              </w:rPr>
            </w:pPr>
            <w:r w:rsidRPr="00956BF0">
              <w:rPr>
                <w:rFonts w:ascii="Times New Roman" w:hAnsi="Times New Roman"/>
                <w:color w:val="000000"/>
                <w:sz w:val="28"/>
                <w:szCs w:val="28"/>
              </w:rPr>
              <w:t>Местный бюджет</w:t>
            </w:r>
          </w:p>
        </w:tc>
        <w:tc>
          <w:tcPr>
            <w:tcW w:w="1270" w:type="dxa"/>
            <w:gridSpan w:val="2"/>
            <w:shd w:val="clear" w:color="auto" w:fill="auto"/>
            <w:noWrap/>
            <w:vAlign w:val="center"/>
            <w:hideMark/>
          </w:tcPr>
          <w:p w:rsidR="00956BF0" w:rsidRPr="00956BF0" w:rsidRDefault="00CC00FB" w:rsidP="00956BF0">
            <w:pPr>
              <w:spacing w:after="0" w:line="240" w:lineRule="auto"/>
              <w:jc w:val="center"/>
              <w:rPr>
                <w:rFonts w:ascii="Times New Roman" w:hAnsi="Times New Roman"/>
                <w:iCs/>
                <w:color w:val="000000"/>
                <w:sz w:val="28"/>
                <w:szCs w:val="28"/>
              </w:rPr>
            </w:pPr>
            <w:r>
              <w:rPr>
                <w:rFonts w:ascii="Times New Roman" w:hAnsi="Times New Roman"/>
                <w:iCs/>
                <w:color w:val="000000"/>
                <w:sz w:val="28"/>
                <w:szCs w:val="28"/>
              </w:rPr>
              <w:t>210</w:t>
            </w:r>
          </w:p>
        </w:tc>
        <w:tc>
          <w:tcPr>
            <w:tcW w:w="1133" w:type="dxa"/>
            <w:shd w:val="clear" w:color="auto" w:fill="auto"/>
            <w:noWrap/>
            <w:vAlign w:val="center"/>
            <w:hideMark/>
          </w:tcPr>
          <w:p w:rsidR="00956BF0" w:rsidRPr="00956BF0" w:rsidRDefault="00CC00FB" w:rsidP="00956BF0">
            <w:pPr>
              <w:spacing w:after="0" w:line="240" w:lineRule="auto"/>
              <w:jc w:val="center"/>
              <w:rPr>
                <w:rFonts w:ascii="Times New Roman" w:hAnsi="Times New Roman"/>
                <w:iCs/>
                <w:color w:val="000000"/>
                <w:sz w:val="28"/>
                <w:szCs w:val="28"/>
              </w:rPr>
            </w:pPr>
            <w:r>
              <w:rPr>
                <w:rFonts w:ascii="Times New Roman" w:hAnsi="Times New Roman"/>
                <w:iCs/>
                <w:color w:val="000000"/>
                <w:sz w:val="28"/>
                <w:szCs w:val="28"/>
              </w:rPr>
              <w:t>7</w:t>
            </w:r>
            <w:r w:rsidR="00956BF0" w:rsidRPr="00956BF0">
              <w:rPr>
                <w:rFonts w:ascii="Times New Roman" w:hAnsi="Times New Roman"/>
                <w:iCs/>
                <w:color w:val="000000"/>
                <w:sz w:val="28"/>
                <w:szCs w:val="28"/>
              </w:rPr>
              <w:t>0</w:t>
            </w:r>
          </w:p>
        </w:tc>
        <w:tc>
          <w:tcPr>
            <w:tcW w:w="1139" w:type="dxa"/>
            <w:shd w:val="clear" w:color="auto" w:fill="auto"/>
            <w:noWrap/>
            <w:vAlign w:val="center"/>
            <w:hideMark/>
          </w:tcPr>
          <w:p w:rsidR="00956BF0" w:rsidRPr="00956BF0" w:rsidRDefault="00CC00FB" w:rsidP="00956BF0">
            <w:pPr>
              <w:spacing w:after="0" w:line="240" w:lineRule="auto"/>
              <w:jc w:val="center"/>
              <w:rPr>
                <w:rFonts w:ascii="Times New Roman" w:hAnsi="Times New Roman"/>
                <w:iCs/>
                <w:color w:val="000000"/>
                <w:sz w:val="28"/>
                <w:szCs w:val="28"/>
              </w:rPr>
            </w:pPr>
            <w:r>
              <w:rPr>
                <w:rFonts w:ascii="Times New Roman" w:hAnsi="Times New Roman"/>
                <w:iCs/>
                <w:color w:val="000000"/>
                <w:sz w:val="28"/>
                <w:szCs w:val="28"/>
              </w:rPr>
              <w:t>7</w:t>
            </w:r>
            <w:r w:rsidR="00956BF0" w:rsidRPr="00956BF0">
              <w:rPr>
                <w:rFonts w:ascii="Times New Roman" w:hAnsi="Times New Roman"/>
                <w:iCs/>
                <w:color w:val="000000"/>
                <w:sz w:val="28"/>
                <w:szCs w:val="28"/>
              </w:rPr>
              <w:t>0</w:t>
            </w:r>
          </w:p>
        </w:tc>
        <w:tc>
          <w:tcPr>
            <w:tcW w:w="1173" w:type="dxa"/>
            <w:shd w:val="clear" w:color="auto" w:fill="auto"/>
            <w:noWrap/>
            <w:vAlign w:val="center"/>
            <w:hideMark/>
          </w:tcPr>
          <w:p w:rsidR="00956BF0" w:rsidRPr="00956BF0" w:rsidRDefault="00CC00FB" w:rsidP="00956BF0">
            <w:pPr>
              <w:spacing w:after="0" w:line="240" w:lineRule="auto"/>
              <w:jc w:val="center"/>
              <w:rPr>
                <w:rFonts w:ascii="Times New Roman" w:hAnsi="Times New Roman"/>
                <w:iCs/>
                <w:color w:val="000000"/>
                <w:sz w:val="28"/>
                <w:szCs w:val="28"/>
              </w:rPr>
            </w:pPr>
            <w:r>
              <w:rPr>
                <w:rFonts w:ascii="Times New Roman" w:hAnsi="Times New Roman"/>
                <w:iCs/>
                <w:color w:val="000000"/>
                <w:sz w:val="28"/>
                <w:szCs w:val="28"/>
              </w:rPr>
              <w:t>7</w:t>
            </w:r>
            <w:r w:rsidR="00956BF0" w:rsidRPr="00956BF0">
              <w:rPr>
                <w:rFonts w:ascii="Times New Roman" w:hAnsi="Times New Roman"/>
                <w:iCs/>
                <w:color w:val="000000"/>
                <w:sz w:val="28"/>
                <w:szCs w:val="28"/>
              </w:rPr>
              <w:t>0</w:t>
            </w:r>
          </w:p>
        </w:tc>
      </w:tr>
      <w:tr w:rsidR="00956BF0" w:rsidRPr="00570DEF" w:rsidTr="009C27C4">
        <w:trPr>
          <w:trHeight w:val="327"/>
          <w:jc w:val="center"/>
        </w:trPr>
        <w:tc>
          <w:tcPr>
            <w:tcW w:w="882" w:type="dxa"/>
            <w:vAlign w:val="center"/>
          </w:tcPr>
          <w:p w:rsidR="00956BF0" w:rsidRPr="00956BF0" w:rsidRDefault="009D6994" w:rsidP="00956BF0">
            <w:pPr>
              <w:spacing w:after="0" w:line="240" w:lineRule="auto"/>
              <w:jc w:val="center"/>
              <w:rPr>
                <w:rFonts w:ascii="Times New Roman" w:hAnsi="Times New Roman"/>
                <w:iCs/>
                <w:color w:val="000000"/>
                <w:sz w:val="28"/>
                <w:szCs w:val="28"/>
              </w:rPr>
            </w:pPr>
            <w:r>
              <w:rPr>
                <w:rFonts w:ascii="Times New Roman" w:hAnsi="Times New Roman"/>
                <w:iCs/>
                <w:color w:val="000000"/>
                <w:sz w:val="28"/>
                <w:szCs w:val="28"/>
              </w:rPr>
              <w:t>6.3</w:t>
            </w:r>
            <w:r w:rsidR="00956BF0" w:rsidRPr="00956BF0">
              <w:rPr>
                <w:rFonts w:ascii="Times New Roman" w:hAnsi="Times New Roman"/>
                <w:iCs/>
                <w:color w:val="000000"/>
                <w:sz w:val="28"/>
                <w:szCs w:val="28"/>
              </w:rPr>
              <w:t>.</w:t>
            </w:r>
          </w:p>
        </w:tc>
        <w:tc>
          <w:tcPr>
            <w:tcW w:w="5284" w:type="dxa"/>
            <w:shd w:val="clear" w:color="auto" w:fill="auto"/>
            <w:hideMark/>
          </w:tcPr>
          <w:p w:rsidR="00956BF0" w:rsidRPr="00956BF0" w:rsidRDefault="00956BF0" w:rsidP="00CC00FB">
            <w:pPr>
              <w:spacing w:after="0" w:line="240" w:lineRule="auto"/>
              <w:rPr>
                <w:rFonts w:ascii="Times New Roman" w:hAnsi="Times New Roman"/>
                <w:iCs/>
                <w:color w:val="000000"/>
                <w:sz w:val="28"/>
                <w:szCs w:val="28"/>
              </w:rPr>
            </w:pPr>
            <w:r w:rsidRPr="00956BF0">
              <w:rPr>
                <w:rFonts w:ascii="Times New Roman" w:hAnsi="Times New Roman"/>
                <w:iCs/>
                <w:color w:val="000000"/>
                <w:sz w:val="28"/>
                <w:szCs w:val="28"/>
              </w:rPr>
              <w:t>Мероприятие  «</w:t>
            </w:r>
            <w:r w:rsidR="00CC00FB">
              <w:rPr>
                <w:rFonts w:ascii="Times New Roman" w:hAnsi="Times New Roman"/>
                <w:iCs/>
                <w:color w:val="000000"/>
                <w:sz w:val="28"/>
                <w:szCs w:val="28"/>
              </w:rPr>
              <w:t>Обслуживание массовых мероприятий (спортивных, культурных и других)</w:t>
            </w:r>
            <w:r w:rsidRPr="00956BF0">
              <w:rPr>
                <w:rFonts w:ascii="Times New Roman" w:hAnsi="Times New Roman"/>
                <w:iCs/>
                <w:color w:val="000000"/>
                <w:sz w:val="28"/>
                <w:szCs w:val="28"/>
              </w:rPr>
              <w:t>»</w:t>
            </w:r>
          </w:p>
        </w:tc>
        <w:tc>
          <w:tcPr>
            <w:tcW w:w="1270" w:type="dxa"/>
            <w:gridSpan w:val="2"/>
            <w:shd w:val="clear" w:color="auto" w:fill="auto"/>
            <w:noWrap/>
            <w:vAlign w:val="center"/>
            <w:hideMark/>
          </w:tcPr>
          <w:p w:rsidR="00956BF0" w:rsidRPr="00956BF0" w:rsidRDefault="00956BF0" w:rsidP="00956BF0">
            <w:pPr>
              <w:spacing w:after="0" w:line="240" w:lineRule="auto"/>
              <w:jc w:val="center"/>
              <w:rPr>
                <w:rFonts w:ascii="Times New Roman" w:hAnsi="Times New Roman"/>
                <w:iCs/>
                <w:color w:val="000000"/>
                <w:sz w:val="28"/>
                <w:szCs w:val="28"/>
              </w:rPr>
            </w:pPr>
          </w:p>
        </w:tc>
        <w:tc>
          <w:tcPr>
            <w:tcW w:w="1133" w:type="dxa"/>
            <w:shd w:val="clear" w:color="auto" w:fill="auto"/>
            <w:noWrap/>
            <w:vAlign w:val="center"/>
            <w:hideMark/>
          </w:tcPr>
          <w:p w:rsidR="00956BF0" w:rsidRPr="00956BF0" w:rsidRDefault="00956BF0" w:rsidP="00956BF0">
            <w:pPr>
              <w:spacing w:after="0" w:line="240" w:lineRule="auto"/>
              <w:jc w:val="center"/>
              <w:rPr>
                <w:rFonts w:ascii="Times New Roman" w:hAnsi="Times New Roman"/>
                <w:iCs/>
                <w:color w:val="000000"/>
                <w:sz w:val="28"/>
                <w:szCs w:val="28"/>
              </w:rPr>
            </w:pPr>
          </w:p>
        </w:tc>
        <w:tc>
          <w:tcPr>
            <w:tcW w:w="1139" w:type="dxa"/>
            <w:shd w:val="clear" w:color="auto" w:fill="auto"/>
            <w:noWrap/>
            <w:vAlign w:val="center"/>
            <w:hideMark/>
          </w:tcPr>
          <w:p w:rsidR="00956BF0" w:rsidRPr="00956BF0" w:rsidRDefault="00956BF0" w:rsidP="00956BF0">
            <w:pPr>
              <w:spacing w:after="0" w:line="240" w:lineRule="auto"/>
              <w:jc w:val="center"/>
              <w:rPr>
                <w:rFonts w:ascii="Times New Roman" w:hAnsi="Times New Roman"/>
                <w:iCs/>
                <w:color w:val="000000"/>
                <w:sz w:val="28"/>
                <w:szCs w:val="28"/>
              </w:rPr>
            </w:pPr>
          </w:p>
        </w:tc>
        <w:tc>
          <w:tcPr>
            <w:tcW w:w="1173" w:type="dxa"/>
            <w:shd w:val="clear" w:color="auto" w:fill="auto"/>
            <w:noWrap/>
            <w:vAlign w:val="center"/>
            <w:hideMark/>
          </w:tcPr>
          <w:p w:rsidR="00956BF0" w:rsidRPr="00956BF0" w:rsidRDefault="00956BF0" w:rsidP="00956BF0">
            <w:pPr>
              <w:spacing w:after="0" w:line="240" w:lineRule="auto"/>
              <w:jc w:val="center"/>
              <w:rPr>
                <w:rFonts w:ascii="Times New Roman" w:hAnsi="Times New Roman"/>
                <w:iCs/>
                <w:color w:val="000000"/>
                <w:sz w:val="28"/>
                <w:szCs w:val="28"/>
              </w:rPr>
            </w:pPr>
          </w:p>
        </w:tc>
      </w:tr>
      <w:tr w:rsidR="00956BF0" w:rsidRPr="00570DEF" w:rsidTr="009C27C4">
        <w:trPr>
          <w:trHeight w:val="393"/>
          <w:jc w:val="center"/>
        </w:trPr>
        <w:tc>
          <w:tcPr>
            <w:tcW w:w="882" w:type="dxa"/>
            <w:vAlign w:val="center"/>
          </w:tcPr>
          <w:p w:rsidR="00956BF0" w:rsidRPr="00956BF0" w:rsidRDefault="00956BF0" w:rsidP="00956BF0">
            <w:pPr>
              <w:spacing w:after="0" w:line="240" w:lineRule="auto"/>
              <w:jc w:val="center"/>
              <w:rPr>
                <w:rFonts w:ascii="Times New Roman" w:hAnsi="Times New Roman"/>
                <w:color w:val="000000"/>
                <w:sz w:val="28"/>
                <w:szCs w:val="28"/>
              </w:rPr>
            </w:pPr>
          </w:p>
        </w:tc>
        <w:tc>
          <w:tcPr>
            <w:tcW w:w="5284" w:type="dxa"/>
            <w:shd w:val="clear" w:color="auto" w:fill="auto"/>
            <w:hideMark/>
          </w:tcPr>
          <w:p w:rsidR="00956BF0" w:rsidRPr="00956BF0" w:rsidRDefault="00956BF0" w:rsidP="00956BF0">
            <w:pPr>
              <w:spacing w:after="0" w:line="240" w:lineRule="auto"/>
              <w:rPr>
                <w:rFonts w:ascii="Times New Roman" w:hAnsi="Times New Roman"/>
                <w:iCs/>
                <w:color w:val="000000"/>
                <w:sz w:val="28"/>
                <w:szCs w:val="28"/>
              </w:rPr>
            </w:pPr>
            <w:r w:rsidRPr="00956BF0">
              <w:rPr>
                <w:rFonts w:ascii="Times New Roman" w:hAnsi="Times New Roman"/>
                <w:color w:val="000000"/>
                <w:sz w:val="28"/>
                <w:szCs w:val="28"/>
              </w:rPr>
              <w:t>Местный бюджет</w:t>
            </w:r>
          </w:p>
        </w:tc>
        <w:tc>
          <w:tcPr>
            <w:tcW w:w="1270" w:type="dxa"/>
            <w:gridSpan w:val="2"/>
            <w:shd w:val="clear" w:color="auto" w:fill="auto"/>
            <w:noWrap/>
            <w:vAlign w:val="center"/>
            <w:hideMark/>
          </w:tcPr>
          <w:p w:rsidR="00956BF0" w:rsidRPr="00956BF0" w:rsidRDefault="009D6994" w:rsidP="00956BF0">
            <w:pPr>
              <w:spacing w:after="0" w:line="240" w:lineRule="auto"/>
              <w:jc w:val="center"/>
              <w:rPr>
                <w:rFonts w:ascii="Times New Roman" w:hAnsi="Times New Roman"/>
                <w:iCs/>
                <w:color w:val="000000"/>
                <w:sz w:val="28"/>
                <w:szCs w:val="28"/>
              </w:rPr>
            </w:pPr>
            <w:r>
              <w:rPr>
                <w:rFonts w:ascii="Times New Roman" w:hAnsi="Times New Roman"/>
                <w:iCs/>
                <w:color w:val="000000"/>
                <w:sz w:val="28"/>
                <w:szCs w:val="28"/>
              </w:rPr>
              <w:t>1959</w:t>
            </w:r>
          </w:p>
        </w:tc>
        <w:tc>
          <w:tcPr>
            <w:tcW w:w="1133" w:type="dxa"/>
            <w:shd w:val="clear" w:color="auto" w:fill="auto"/>
            <w:noWrap/>
            <w:vAlign w:val="center"/>
            <w:hideMark/>
          </w:tcPr>
          <w:p w:rsidR="00956BF0" w:rsidRPr="00956BF0" w:rsidRDefault="009D6994" w:rsidP="00956BF0">
            <w:pPr>
              <w:spacing w:after="0" w:line="240" w:lineRule="auto"/>
              <w:jc w:val="center"/>
              <w:rPr>
                <w:rFonts w:ascii="Times New Roman" w:hAnsi="Times New Roman"/>
                <w:iCs/>
                <w:color w:val="000000"/>
                <w:sz w:val="28"/>
                <w:szCs w:val="28"/>
              </w:rPr>
            </w:pPr>
            <w:r>
              <w:rPr>
                <w:rFonts w:ascii="Times New Roman" w:hAnsi="Times New Roman"/>
                <w:iCs/>
                <w:color w:val="000000"/>
                <w:sz w:val="28"/>
                <w:szCs w:val="28"/>
              </w:rPr>
              <w:t>653</w:t>
            </w:r>
          </w:p>
        </w:tc>
        <w:tc>
          <w:tcPr>
            <w:tcW w:w="1139" w:type="dxa"/>
            <w:shd w:val="clear" w:color="auto" w:fill="auto"/>
            <w:noWrap/>
            <w:vAlign w:val="center"/>
            <w:hideMark/>
          </w:tcPr>
          <w:p w:rsidR="00956BF0" w:rsidRPr="00956BF0" w:rsidRDefault="009D6994" w:rsidP="00956BF0">
            <w:pPr>
              <w:spacing w:after="0" w:line="240" w:lineRule="auto"/>
              <w:jc w:val="center"/>
              <w:rPr>
                <w:rFonts w:ascii="Times New Roman" w:hAnsi="Times New Roman"/>
                <w:iCs/>
                <w:color w:val="000000"/>
                <w:sz w:val="28"/>
                <w:szCs w:val="28"/>
              </w:rPr>
            </w:pPr>
            <w:r>
              <w:rPr>
                <w:rFonts w:ascii="Times New Roman" w:hAnsi="Times New Roman"/>
                <w:iCs/>
                <w:color w:val="000000"/>
                <w:sz w:val="28"/>
                <w:szCs w:val="28"/>
              </w:rPr>
              <w:t>653</w:t>
            </w:r>
          </w:p>
        </w:tc>
        <w:tc>
          <w:tcPr>
            <w:tcW w:w="1173" w:type="dxa"/>
            <w:shd w:val="clear" w:color="auto" w:fill="auto"/>
            <w:noWrap/>
            <w:vAlign w:val="center"/>
            <w:hideMark/>
          </w:tcPr>
          <w:p w:rsidR="00956BF0" w:rsidRPr="00956BF0" w:rsidRDefault="009D6994" w:rsidP="00956BF0">
            <w:pPr>
              <w:spacing w:after="0" w:line="240" w:lineRule="auto"/>
              <w:jc w:val="center"/>
              <w:rPr>
                <w:rFonts w:ascii="Times New Roman" w:hAnsi="Times New Roman"/>
                <w:iCs/>
                <w:color w:val="000000"/>
                <w:sz w:val="28"/>
                <w:szCs w:val="28"/>
              </w:rPr>
            </w:pPr>
            <w:r>
              <w:rPr>
                <w:rFonts w:ascii="Times New Roman" w:hAnsi="Times New Roman"/>
                <w:iCs/>
                <w:color w:val="000000"/>
                <w:sz w:val="28"/>
                <w:szCs w:val="28"/>
              </w:rPr>
              <w:t>653</w:t>
            </w:r>
          </w:p>
        </w:tc>
      </w:tr>
      <w:tr w:rsidR="00956BF0" w:rsidRPr="00570DEF" w:rsidTr="009C27C4">
        <w:trPr>
          <w:trHeight w:val="302"/>
          <w:jc w:val="center"/>
        </w:trPr>
        <w:tc>
          <w:tcPr>
            <w:tcW w:w="882" w:type="dxa"/>
            <w:vAlign w:val="center"/>
          </w:tcPr>
          <w:p w:rsidR="00956BF0" w:rsidRPr="00956BF0" w:rsidRDefault="00956BF0" w:rsidP="00956BF0">
            <w:pPr>
              <w:spacing w:after="0" w:line="240" w:lineRule="auto"/>
              <w:jc w:val="center"/>
              <w:rPr>
                <w:rFonts w:ascii="Times New Roman" w:hAnsi="Times New Roman"/>
                <w:b/>
                <w:color w:val="000000"/>
                <w:sz w:val="28"/>
                <w:szCs w:val="28"/>
              </w:rPr>
            </w:pPr>
          </w:p>
        </w:tc>
        <w:tc>
          <w:tcPr>
            <w:tcW w:w="5284" w:type="dxa"/>
            <w:shd w:val="clear" w:color="auto" w:fill="auto"/>
            <w:hideMark/>
          </w:tcPr>
          <w:p w:rsidR="00956BF0" w:rsidRPr="00956BF0" w:rsidRDefault="00956BF0" w:rsidP="00975D02">
            <w:pPr>
              <w:spacing w:after="0" w:line="240" w:lineRule="auto"/>
              <w:rPr>
                <w:rFonts w:ascii="Times New Roman" w:hAnsi="Times New Roman"/>
                <w:b/>
                <w:color w:val="000000"/>
                <w:sz w:val="28"/>
                <w:szCs w:val="28"/>
              </w:rPr>
            </w:pPr>
            <w:r w:rsidRPr="00956BF0">
              <w:rPr>
                <w:rFonts w:ascii="Times New Roman" w:hAnsi="Times New Roman"/>
                <w:b/>
                <w:color w:val="000000"/>
                <w:sz w:val="28"/>
                <w:szCs w:val="28"/>
              </w:rPr>
              <w:t xml:space="preserve">Итого </w:t>
            </w:r>
            <w:r w:rsidR="005C678A">
              <w:rPr>
                <w:rFonts w:ascii="Times New Roman" w:hAnsi="Times New Roman"/>
                <w:b/>
                <w:color w:val="000000"/>
                <w:sz w:val="28"/>
                <w:szCs w:val="28"/>
              </w:rPr>
              <w:t xml:space="preserve">ГБУЗ КО </w:t>
            </w:r>
            <w:r w:rsidR="00975D02">
              <w:rPr>
                <w:rFonts w:ascii="Times New Roman" w:hAnsi="Times New Roman"/>
                <w:b/>
                <w:color w:val="000000"/>
                <w:sz w:val="28"/>
                <w:szCs w:val="28"/>
              </w:rPr>
              <w:t>Таштагольская РБ</w:t>
            </w:r>
          </w:p>
        </w:tc>
        <w:tc>
          <w:tcPr>
            <w:tcW w:w="1270" w:type="dxa"/>
            <w:gridSpan w:val="2"/>
            <w:shd w:val="clear" w:color="auto" w:fill="auto"/>
            <w:noWrap/>
            <w:vAlign w:val="center"/>
            <w:hideMark/>
          </w:tcPr>
          <w:p w:rsidR="00956BF0" w:rsidRPr="00956BF0" w:rsidRDefault="00956BF0" w:rsidP="00956BF0">
            <w:pPr>
              <w:spacing w:after="0" w:line="240" w:lineRule="auto"/>
              <w:jc w:val="center"/>
              <w:rPr>
                <w:rFonts w:ascii="Times New Roman" w:hAnsi="Times New Roman"/>
                <w:color w:val="000000"/>
                <w:sz w:val="28"/>
                <w:szCs w:val="28"/>
              </w:rPr>
            </w:pPr>
          </w:p>
        </w:tc>
        <w:tc>
          <w:tcPr>
            <w:tcW w:w="1133" w:type="dxa"/>
            <w:shd w:val="clear" w:color="auto" w:fill="auto"/>
            <w:noWrap/>
            <w:vAlign w:val="center"/>
            <w:hideMark/>
          </w:tcPr>
          <w:p w:rsidR="00956BF0" w:rsidRPr="00956BF0" w:rsidRDefault="00956BF0" w:rsidP="00956BF0">
            <w:pPr>
              <w:spacing w:after="0" w:line="240" w:lineRule="auto"/>
              <w:jc w:val="center"/>
              <w:rPr>
                <w:rFonts w:ascii="Times New Roman" w:hAnsi="Times New Roman"/>
                <w:color w:val="000000"/>
                <w:sz w:val="28"/>
                <w:szCs w:val="28"/>
              </w:rPr>
            </w:pPr>
          </w:p>
        </w:tc>
        <w:tc>
          <w:tcPr>
            <w:tcW w:w="1139" w:type="dxa"/>
            <w:shd w:val="clear" w:color="auto" w:fill="auto"/>
            <w:noWrap/>
            <w:vAlign w:val="center"/>
            <w:hideMark/>
          </w:tcPr>
          <w:p w:rsidR="00956BF0" w:rsidRPr="00956BF0" w:rsidRDefault="00956BF0" w:rsidP="00956BF0">
            <w:pPr>
              <w:spacing w:after="0" w:line="240" w:lineRule="auto"/>
              <w:jc w:val="center"/>
              <w:rPr>
                <w:rFonts w:ascii="Times New Roman" w:hAnsi="Times New Roman"/>
                <w:color w:val="000000"/>
                <w:sz w:val="28"/>
                <w:szCs w:val="28"/>
              </w:rPr>
            </w:pPr>
          </w:p>
        </w:tc>
        <w:tc>
          <w:tcPr>
            <w:tcW w:w="1173" w:type="dxa"/>
            <w:shd w:val="clear" w:color="auto" w:fill="auto"/>
            <w:noWrap/>
            <w:vAlign w:val="center"/>
            <w:hideMark/>
          </w:tcPr>
          <w:p w:rsidR="00956BF0" w:rsidRPr="00956BF0" w:rsidRDefault="00956BF0" w:rsidP="00956BF0">
            <w:pPr>
              <w:spacing w:after="0" w:line="240" w:lineRule="auto"/>
              <w:jc w:val="center"/>
              <w:rPr>
                <w:rFonts w:ascii="Times New Roman" w:hAnsi="Times New Roman"/>
                <w:color w:val="000000"/>
                <w:sz w:val="28"/>
                <w:szCs w:val="28"/>
              </w:rPr>
            </w:pPr>
          </w:p>
        </w:tc>
      </w:tr>
      <w:tr w:rsidR="00956BF0" w:rsidRPr="00570DEF" w:rsidTr="009C27C4">
        <w:trPr>
          <w:trHeight w:val="415"/>
          <w:jc w:val="center"/>
        </w:trPr>
        <w:tc>
          <w:tcPr>
            <w:tcW w:w="882" w:type="dxa"/>
            <w:vAlign w:val="center"/>
          </w:tcPr>
          <w:p w:rsidR="00956BF0" w:rsidRPr="00956BF0" w:rsidRDefault="00956BF0" w:rsidP="00956BF0">
            <w:pPr>
              <w:spacing w:after="0" w:line="240" w:lineRule="auto"/>
              <w:jc w:val="center"/>
              <w:rPr>
                <w:rFonts w:ascii="Times New Roman" w:hAnsi="Times New Roman"/>
                <w:b/>
                <w:color w:val="000000"/>
                <w:sz w:val="28"/>
                <w:szCs w:val="28"/>
              </w:rPr>
            </w:pPr>
          </w:p>
        </w:tc>
        <w:tc>
          <w:tcPr>
            <w:tcW w:w="5284" w:type="dxa"/>
            <w:shd w:val="clear" w:color="auto" w:fill="auto"/>
            <w:hideMark/>
          </w:tcPr>
          <w:p w:rsidR="00956BF0" w:rsidRPr="00956BF0" w:rsidRDefault="00956BF0" w:rsidP="00956BF0">
            <w:pPr>
              <w:spacing w:after="0" w:line="240" w:lineRule="auto"/>
              <w:rPr>
                <w:rFonts w:ascii="Times New Roman" w:hAnsi="Times New Roman"/>
                <w:b/>
                <w:color w:val="000000"/>
                <w:sz w:val="28"/>
                <w:szCs w:val="28"/>
              </w:rPr>
            </w:pPr>
            <w:r w:rsidRPr="00956BF0">
              <w:rPr>
                <w:rFonts w:ascii="Times New Roman" w:hAnsi="Times New Roman"/>
                <w:b/>
                <w:color w:val="000000"/>
                <w:sz w:val="28"/>
                <w:szCs w:val="28"/>
              </w:rPr>
              <w:t>Местный бюджет</w:t>
            </w:r>
          </w:p>
        </w:tc>
        <w:tc>
          <w:tcPr>
            <w:tcW w:w="1270" w:type="dxa"/>
            <w:gridSpan w:val="2"/>
            <w:shd w:val="clear" w:color="auto" w:fill="auto"/>
            <w:noWrap/>
            <w:vAlign w:val="center"/>
            <w:hideMark/>
          </w:tcPr>
          <w:p w:rsidR="00956BF0" w:rsidRPr="00956BF0" w:rsidRDefault="00956BF0" w:rsidP="00956BF0">
            <w:pPr>
              <w:spacing w:after="0" w:line="240" w:lineRule="auto"/>
              <w:jc w:val="center"/>
              <w:rPr>
                <w:rFonts w:ascii="Times New Roman" w:hAnsi="Times New Roman"/>
                <w:b/>
                <w:color w:val="000000"/>
                <w:sz w:val="28"/>
                <w:szCs w:val="28"/>
              </w:rPr>
            </w:pPr>
            <w:r w:rsidRPr="00956BF0">
              <w:rPr>
                <w:rFonts w:ascii="Times New Roman" w:hAnsi="Times New Roman"/>
                <w:b/>
                <w:color w:val="000000"/>
                <w:sz w:val="28"/>
                <w:szCs w:val="28"/>
              </w:rPr>
              <w:t xml:space="preserve">22 </w:t>
            </w:r>
            <w:r w:rsidR="00437D80">
              <w:rPr>
                <w:rFonts w:ascii="Times New Roman" w:hAnsi="Times New Roman"/>
                <w:b/>
                <w:color w:val="000000"/>
                <w:sz w:val="28"/>
                <w:szCs w:val="28"/>
              </w:rPr>
              <w:t>392</w:t>
            </w:r>
          </w:p>
        </w:tc>
        <w:tc>
          <w:tcPr>
            <w:tcW w:w="1133" w:type="dxa"/>
            <w:shd w:val="clear" w:color="auto" w:fill="auto"/>
            <w:noWrap/>
            <w:vAlign w:val="center"/>
            <w:hideMark/>
          </w:tcPr>
          <w:p w:rsidR="00956BF0" w:rsidRPr="00956BF0" w:rsidRDefault="00956BF0" w:rsidP="00956BF0">
            <w:pPr>
              <w:spacing w:after="0" w:line="240" w:lineRule="auto"/>
              <w:jc w:val="center"/>
              <w:rPr>
                <w:rFonts w:ascii="Times New Roman" w:hAnsi="Times New Roman"/>
                <w:b/>
                <w:color w:val="000000"/>
                <w:sz w:val="28"/>
                <w:szCs w:val="28"/>
              </w:rPr>
            </w:pPr>
            <w:r w:rsidRPr="00956BF0">
              <w:rPr>
                <w:rFonts w:ascii="Times New Roman" w:hAnsi="Times New Roman"/>
                <w:b/>
                <w:color w:val="000000"/>
                <w:sz w:val="28"/>
                <w:szCs w:val="28"/>
              </w:rPr>
              <w:t>7</w:t>
            </w:r>
            <w:r w:rsidR="009D6994">
              <w:rPr>
                <w:rFonts w:ascii="Times New Roman" w:hAnsi="Times New Roman"/>
                <w:b/>
                <w:color w:val="000000"/>
                <w:sz w:val="28"/>
                <w:szCs w:val="28"/>
              </w:rPr>
              <w:t>464</w:t>
            </w:r>
          </w:p>
        </w:tc>
        <w:tc>
          <w:tcPr>
            <w:tcW w:w="1139" w:type="dxa"/>
            <w:shd w:val="clear" w:color="auto" w:fill="auto"/>
            <w:noWrap/>
            <w:vAlign w:val="center"/>
            <w:hideMark/>
          </w:tcPr>
          <w:p w:rsidR="00956BF0" w:rsidRPr="00956BF0" w:rsidRDefault="00956BF0" w:rsidP="00956BF0">
            <w:pPr>
              <w:spacing w:after="0" w:line="240" w:lineRule="auto"/>
              <w:jc w:val="center"/>
              <w:rPr>
                <w:rFonts w:ascii="Times New Roman" w:hAnsi="Times New Roman"/>
                <w:b/>
                <w:color w:val="000000"/>
                <w:sz w:val="28"/>
                <w:szCs w:val="28"/>
              </w:rPr>
            </w:pPr>
            <w:r w:rsidRPr="00956BF0">
              <w:rPr>
                <w:rFonts w:ascii="Times New Roman" w:hAnsi="Times New Roman"/>
                <w:b/>
                <w:color w:val="000000"/>
                <w:sz w:val="28"/>
                <w:szCs w:val="28"/>
              </w:rPr>
              <w:t>7</w:t>
            </w:r>
            <w:r w:rsidR="009D6994">
              <w:rPr>
                <w:rFonts w:ascii="Times New Roman" w:hAnsi="Times New Roman"/>
                <w:b/>
                <w:color w:val="000000"/>
                <w:sz w:val="28"/>
                <w:szCs w:val="28"/>
              </w:rPr>
              <w:t>464</w:t>
            </w:r>
          </w:p>
        </w:tc>
        <w:tc>
          <w:tcPr>
            <w:tcW w:w="1173" w:type="dxa"/>
            <w:shd w:val="clear" w:color="auto" w:fill="auto"/>
            <w:noWrap/>
            <w:vAlign w:val="center"/>
            <w:hideMark/>
          </w:tcPr>
          <w:p w:rsidR="00956BF0" w:rsidRPr="00956BF0" w:rsidRDefault="00956BF0" w:rsidP="00956BF0">
            <w:pPr>
              <w:spacing w:after="0" w:line="240" w:lineRule="auto"/>
              <w:jc w:val="center"/>
              <w:rPr>
                <w:rFonts w:ascii="Times New Roman" w:hAnsi="Times New Roman"/>
                <w:b/>
                <w:color w:val="000000"/>
                <w:sz w:val="28"/>
                <w:szCs w:val="28"/>
              </w:rPr>
            </w:pPr>
            <w:r w:rsidRPr="00956BF0">
              <w:rPr>
                <w:rFonts w:ascii="Times New Roman" w:hAnsi="Times New Roman"/>
                <w:b/>
                <w:color w:val="000000"/>
                <w:sz w:val="28"/>
                <w:szCs w:val="28"/>
              </w:rPr>
              <w:t>7</w:t>
            </w:r>
            <w:r w:rsidR="009D6994">
              <w:rPr>
                <w:rFonts w:ascii="Times New Roman" w:hAnsi="Times New Roman"/>
                <w:b/>
                <w:color w:val="000000"/>
                <w:sz w:val="28"/>
                <w:szCs w:val="28"/>
              </w:rPr>
              <w:t>464</w:t>
            </w:r>
          </w:p>
        </w:tc>
      </w:tr>
    </w:tbl>
    <w:p w:rsidR="00D868CB" w:rsidRPr="008E728C" w:rsidRDefault="00E42974" w:rsidP="00956BF0">
      <w:pPr>
        <w:pStyle w:val="a5"/>
        <w:tabs>
          <w:tab w:val="left" w:pos="567"/>
        </w:tabs>
        <w:jc w:val="right"/>
        <w:rPr>
          <w:rFonts w:ascii="Times New Roman" w:hAnsi="Times New Roman"/>
          <w:sz w:val="28"/>
          <w:szCs w:val="28"/>
        </w:rPr>
      </w:pPr>
      <w:r>
        <w:rPr>
          <w:rFonts w:ascii="Times New Roman" w:hAnsi="Times New Roman"/>
          <w:sz w:val="28"/>
          <w:szCs w:val="28"/>
        </w:rPr>
        <w:t>»</w:t>
      </w:r>
    </w:p>
    <w:p w:rsidR="009C27C4" w:rsidRDefault="00D34E1C" w:rsidP="009C27C4">
      <w:pPr>
        <w:numPr>
          <w:ilvl w:val="0"/>
          <w:numId w:val="2"/>
        </w:numPr>
        <w:tabs>
          <w:tab w:val="num" w:pos="0"/>
          <w:tab w:val="left" w:pos="540"/>
        </w:tabs>
        <w:spacing w:after="0"/>
        <w:ind w:left="0" w:firstLine="360"/>
        <w:jc w:val="both"/>
        <w:rPr>
          <w:rFonts w:ascii="Times New Roman" w:hAnsi="Times New Roman"/>
          <w:spacing w:val="-1"/>
          <w:sz w:val="28"/>
          <w:szCs w:val="28"/>
        </w:rPr>
      </w:pPr>
      <w:r w:rsidRPr="00E50C07">
        <w:rPr>
          <w:rFonts w:ascii="Times New Roman" w:hAnsi="Times New Roman"/>
          <w:spacing w:val="-1"/>
          <w:sz w:val="28"/>
          <w:szCs w:val="28"/>
        </w:rPr>
        <w:t>Пресс-секретарю Главы Т</w:t>
      </w:r>
      <w:r w:rsidR="000D2032">
        <w:rPr>
          <w:rFonts w:ascii="Times New Roman" w:hAnsi="Times New Roman"/>
          <w:spacing w:val="-1"/>
          <w:sz w:val="28"/>
          <w:szCs w:val="28"/>
        </w:rPr>
        <w:t>аштагольского муниципального  района (</w:t>
      </w:r>
      <w:r w:rsidR="006C2EC8">
        <w:rPr>
          <w:rFonts w:ascii="Times New Roman" w:hAnsi="Times New Roman"/>
          <w:spacing w:val="-1"/>
          <w:sz w:val="28"/>
          <w:szCs w:val="28"/>
        </w:rPr>
        <w:t>М.Л.Кустовой</w:t>
      </w:r>
      <w:r w:rsidR="0024705B">
        <w:rPr>
          <w:rFonts w:ascii="Times New Roman" w:hAnsi="Times New Roman"/>
          <w:spacing w:val="-1"/>
          <w:sz w:val="28"/>
          <w:szCs w:val="28"/>
        </w:rPr>
        <w:t>)</w:t>
      </w:r>
      <w:r w:rsidR="00AD264D">
        <w:rPr>
          <w:rFonts w:ascii="Times New Roman" w:hAnsi="Times New Roman"/>
          <w:spacing w:val="-1"/>
          <w:sz w:val="28"/>
          <w:szCs w:val="28"/>
        </w:rPr>
        <w:t xml:space="preserve"> разместить</w:t>
      </w:r>
      <w:r w:rsidRPr="00E50C07">
        <w:rPr>
          <w:rFonts w:ascii="Times New Roman" w:hAnsi="Times New Roman"/>
          <w:spacing w:val="-1"/>
          <w:sz w:val="28"/>
          <w:szCs w:val="28"/>
        </w:rPr>
        <w:t xml:space="preserve"> настоящее постановление на</w:t>
      </w:r>
      <w:r w:rsidR="003546E0">
        <w:rPr>
          <w:rFonts w:ascii="Times New Roman" w:hAnsi="Times New Roman"/>
          <w:spacing w:val="-1"/>
          <w:sz w:val="28"/>
          <w:szCs w:val="28"/>
        </w:rPr>
        <w:t xml:space="preserve"> официальном </w:t>
      </w:r>
      <w:r w:rsidRPr="00E50C07">
        <w:rPr>
          <w:rFonts w:ascii="Times New Roman" w:hAnsi="Times New Roman"/>
          <w:spacing w:val="-1"/>
          <w:sz w:val="28"/>
          <w:szCs w:val="28"/>
        </w:rPr>
        <w:t xml:space="preserve">сайте </w:t>
      </w:r>
    </w:p>
    <w:p w:rsidR="009C27C4" w:rsidRDefault="009C27C4" w:rsidP="009C27C4">
      <w:pPr>
        <w:tabs>
          <w:tab w:val="left" w:pos="540"/>
        </w:tabs>
        <w:spacing w:after="0"/>
        <w:jc w:val="both"/>
        <w:rPr>
          <w:rFonts w:ascii="Times New Roman" w:hAnsi="Times New Roman"/>
          <w:spacing w:val="-1"/>
          <w:sz w:val="28"/>
          <w:szCs w:val="28"/>
        </w:rPr>
      </w:pPr>
    </w:p>
    <w:p w:rsidR="00D34E1C" w:rsidRPr="00D34E1C" w:rsidRDefault="00D34E1C" w:rsidP="009C27C4">
      <w:pPr>
        <w:tabs>
          <w:tab w:val="left" w:pos="540"/>
        </w:tabs>
        <w:spacing w:after="0"/>
        <w:ind w:left="360"/>
        <w:jc w:val="both"/>
        <w:rPr>
          <w:rFonts w:ascii="Times New Roman" w:hAnsi="Times New Roman"/>
          <w:spacing w:val="-1"/>
          <w:sz w:val="28"/>
          <w:szCs w:val="28"/>
        </w:rPr>
      </w:pPr>
      <w:r w:rsidRPr="00E50C07">
        <w:rPr>
          <w:rFonts w:ascii="Times New Roman" w:hAnsi="Times New Roman"/>
          <w:spacing w:val="-1"/>
          <w:sz w:val="28"/>
          <w:szCs w:val="28"/>
        </w:rPr>
        <w:lastRenderedPageBreak/>
        <w:t xml:space="preserve">администрации </w:t>
      </w:r>
      <w:r w:rsidR="003546E0">
        <w:rPr>
          <w:rFonts w:ascii="Times New Roman" w:hAnsi="Times New Roman"/>
          <w:spacing w:val="-1"/>
          <w:sz w:val="28"/>
          <w:szCs w:val="28"/>
        </w:rPr>
        <w:t xml:space="preserve">Таштагольского муниципального района </w:t>
      </w:r>
      <w:r w:rsidRPr="00E50C07">
        <w:rPr>
          <w:rFonts w:ascii="Times New Roman" w:hAnsi="Times New Roman"/>
          <w:spacing w:val="-1"/>
          <w:sz w:val="28"/>
          <w:szCs w:val="28"/>
        </w:rPr>
        <w:t xml:space="preserve">в </w:t>
      </w:r>
      <w:r w:rsidR="006C2EC8">
        <w:rPr>
          <w:rFonts w:ascii="Times New Roman" w:hAnsi="Times New Roman"/>
          <w:spacing w:val="-1"/>
          <w:sz w:val="28"/>
          <w:szCs w:val="28"/>
        </w:rPr>
        <w:t xml:space="preserve">информационно-телекоммуникационной </w:t>
      </w:r>
      <w:r w:rsidRPr="00E50C07">
        <w:rPr>
          <w:rFonts w:ascii="Times New Roman" w:hAnsi="Times New Roman"/>
          <w:spacing w:val="-1"/>
          <w:sz w:val="28"/>
          <w:szCs w:val="28"/>
        </w:rPr>
        <w:t>сети «Интернет».</w:t>
      </w:r>
    </w:p>
    <w:p w:rsidR="008E728C" w:rsidRPr="00C119E4" w:rsidRDefault="00C73313" w:rsidP="009C27C4">
      <w:pPr>
        <w:pStyle w:val="a5"/>
        <w:spacing w:line="276" w:lineRule="auto"/>
        <w:ind w:firstLine="426"/>
        <w:jc w:val="both"/>
        <w:rPr>
          <w:rFonts w:ascii="Times New Roman" w:hAnsi="Times New Roman"/>
          <w:sz w:val="28"/>
          <w:szCs w:val="28"/>
        </w:rPr>
      </w:pPr>
      <w:r w:rsidRPr="00C119E4">
        <w:rPr>
          <w:rFonts w:ascii="Times New Roman" w:hAnsi="Times New Roman"/>
          <w:sz w:val="28"/>
          <w:szCs w:val="28"/>
        </w:rPr>
        <w:t>3</w:t>
      </w:r>
      <w:r w:rsidR="008E728C" w:rsidRPr="00C119E4">
        <w:rPr>
          <w:rFonts w:ascii="Times New Roman" w:hAnsi="Times New Roman"/>
          <w:sz w:val="28"/>
          <w:szCs w:val="28"/>
        </w:rPr>
        <w:t>.</w:t>
      </w:r>
      <w:r w:rsidR="008E728C" w:rsidRPr="00C119E4">
        <w:rPr>
          <w:rFonts w:ascii="Times New Roman" w:hAnsi="Times New Roman"/>
          <w:b/>
          <w:sz w:val="28"/>
          <w:szCs w:val="28"/>
        </w:rPr>
        <w:t xml:space="preserve"> </w:t>
      </w:r>
      <w:r w:rsidR="006C2EC8">
        <w:rPr>
          <w:rFonts w:ascii="Times New Roman" w:hAnsi="Times New Roman"/>
          <w:sz w:val="28"/>
          <w:szCs w:val="28"/>
        </w:rPr>
        <w:t>Контроль за выполнением</w:t>
      </w:r>
      <w:r w:rsidR="008E728C" w:rsidRPr="00C119E4">
        <w:rPr>
          <w:rFonts w:ascii="Times New Roman" w:hAnsi="Times New Roman"/>
          <w:sz w:val="28"/>
          <w:szCs w:val="28"/>
        </w:rPr>
        <w:t xml:space="preserve"> постановления возложить на </w:t>
      </w:r>
      <w:r w:rsidR="006C2EC8">
        <w:rPr>
          <w:rFonts w:ascii="Times New Roman" w:hAnsi="Times New Roman"/>
          <w:sz w:val="28"/>
          <w:szCs w:val="28"/>
        </w:rPr>
        <w:t>и.о.</w:t>
      </w:r>
      <w:r w:rsidR="008E728C" w:rsidRPr="00C119E4">
        <w:rPr>
          <w:rFonts w:ascii="Times New Roman" w:hAnsi="Times New Roman"/>
          <w:sz w:val="28"/>
          <w:szCs w:val="28"/>
        </w:rPr>
        <w:t>заместите</w:t>
      </w:r>
      <w:r w:rsidR="009521F6" w:rsidRPr="00C119E4">
        <w:rPr>
          <w:rFonts w:ascii="Times New Roman" w:hAnsi="Times New Roman"/>
          <w:sz w:val="28"/>
          <w:szCs w:val="28"/>
        </w:rPr>
        <w:t xml:space="preserve">ля Главы Таштагольского </w:t>
      </w:r>
      <w:r w:rsidR="000D2032">
        <w:rPr>
          <w:rFonts w:ascii="Times New Roman" w:hAnsi="Times New Roman"/>
          <w:sz w:val="28"/>
          <w:szCs w:val="28"/>
        </w:rPr>
        <w:t xml:space="preserve">муниципального </w:t>
      </w:r>
      <w:r w:rsidR="009521F6" w:rsidRPr="00C119E4">
        <w:rPr>
          <w:rFonts w:ascii="Times New Roman" w:hAnsi="Times New Roman"/>
          <w:sz w:val="28"/>
          <w:szCs w:val="28"/>
        </w:rPr>
        <w:t xml:space="preserve">района </w:t>
      </w:r>
      <w:r w:rsidR="006C2EC8">
        <w:rPr>
          <w:rFonts w:ascii="Times New Roman" w:hAnsi="Times New Roman"/>
          <w:sz w:val="28"/>
          <w:szCs w:val="28"/>
        </w:rPr>
        <w:t>Губайдулину</w:t>
      </w:r>
      <w:r w:rsidR="00AD264D" w:rsidRPr="000E7DCA">
        <w:rPr>
          <w:rFonts w:ascii="Times New Roman" w:hAnsi="Times New Roman"/>
          <w:sz w:val="28"/>
          <w:szCs w:val="28"/>
        </w:rPr>
        <w:t xml:space="preserve"> </w:t>
      </w:r>
      <w:r w:rsidR="006C2EC8">
        <w:rPr>
          <w:rFonts w:ascii="Times New Roman" w:hAnsi="Times New Roman"/>
          <w:sz w:val="28"/>
          <w:szCs w:val="28"/>
        </w:rPr>
        <w:t>В</w:t>
      </w:r>
      <w:r w:rsidR="00AD264D" w:rsidRPr="000E7DCA">
        <w:rPr>
          <w:rFonts w:ascii="Times New Roman" w:hAnsi="Times New Roman"/>
          <w:sz w:val="28"/>
          <w:szCs w:val="28"/>
        </w:rPr>
        <w:t>.В</w:t>
      </w:r>
      <w:r w:rsidR="008E728C" w:rsidRPr="000E7DCA">
        <w:rPr>
          <w:rFonts w:ascii="Times New Roman" w:hAnsi="Times New Roman"/>
          <w:sz w:val="28"/>
          <w:szCs w:val="28"/>
        </w:rPr>
        <w:t>.</w:t>
      </w:r>
    </w:p>
    <w:p w:rsidR="009521F6" w:rsidRPr="00C119E4" w:rsidRDefault="00C73313" w:rsidP="009C27C4">
      <w:pPr>
        <w:pStyle w:val="a5"/>
        <w:spacing w:line="276" w:lineRule="auto"/>
        <w:ind w:firstLine="426"/>
        <w:jc w:val="both"/>
        <w:rPr>
          <w:rFonts w:ascii="Times New Roman" w:hAnsi="Times New Roman"/>
          <w:sz w:val="28"/>
          <w:szCs w:val="28"/>
        </w:rPr>
      </w:pPr>
      <w:r w:rsidRPr="00C119E4">
        <w:rPr>
          <w:rFonts w:ascii="Times New Roman" w:hAnsi="Times New Roman"/>
          <w:sz w:val="28"/>
          <w:szCs w:val="28"/>
        </w:rPr>
        <w:t>4</w:t>
      </w:r>
      <w:r w:rsidR="008E728C" w:rsidRPr="00C119E4">
        <w:rPr>
          <w:rFonts w:ascii="Times New Roman" w:hAnsi="Times New Roman"/>
          <w:sz w:val="28"/>
          <w:szCs w:val="28"/>
        </w:rPr>
        <w:t>.</w:t>
      </w:r>
      <w:r w:rsidR="008E728C" w:rsidRPr="00C119E4">
        <w:rPr>
          <w:rFonts w:ascii="Times New Roman" w:hAnsi="Times New Roman"/>
          <w:b/>
          <w:sz w:val="28"/>
          <w:szCs w:val="28"/>
        </w:rPr>
        <w:t xml:space="preserve"> </w:t>
      </w:r>
      <w:r w:rsidR="008E728C" w:rsidRPr="00C119E4">
        <w:rPr>
          <w:rFonts w:ascii="Times New Roman" w:hAnsi="Times New Roman"/>
          <w:sz w:val="28"/>
          <w:szCs w:val="28"/>
        </w:rPr>
        <w:t xml:space="preserve">Настоящее постановление вступает в силу с момента </w:t>
      </w:r>
      <w:r w:rsidR="00AD264D">
        <w:rPr>
          <w:rFonts w:ascii="Times New Roman" w:hAnsi="Times New Roman"/>
          <w:sz w:val="28"/>
          <w:szCs w:val="28"/>
        </w:rPr>
        <w:t>подписания.</w:t>
      </w:r>
    </w:p>
    <w:p w:rsidR="00F2495A" w:rsidRDefault="008B7306" w:rsidP="00956BF0">
      <w:pPr>
        <w:pStyle w:val="a5"/>
        <w:rPr>
          <w:rFonts w:ascii="Times New Roman" w:hAnsi="Times New Roman"/>
          <w:noProof/>
          <w:sz w:val="28"/>
          <w:szCs w:val="28"/>
        </w:rPr>
      </w:pPr>
      <w:r w:rsidRPr="00C119E4">
        <w:rPr>
          <w:rFonts w:ascii="Times New Roman" w:hAnsi="Times New Roman"/>
          <w:noProof/>
          <w:sz w:val="28"/>
          <w:szCs w:val="28"/>
        </w:rPr>
        <w:t xml:space="preserve">              </w:t>
      </w:r>
    </w:p>
    <w:p w:rsidR="00FE73EE" w:rsidRDefault="00FE73EE" w:rsidP="00C119E4">
      <w:pPr>
        <w:pStyle w:val="a5"/>
        <w:rPr>
          <w:rFonts w:ascii="Times New Roman" w:hAnsi="Times New Roman"/>
          <w:noProof/>
          <w:sz w:val="28"/>
          <w:szCs w:val="28"/>
        </w:rPr>
      </w:pPr>
    </w:p>
    <w:p w:rsidR="000D2032" w:rsidRDefault="00FE73EE" w:rsidP="00C119E4">
      <w:pPr>
        <w:pStyle w:val="a5"/>
        <w:rPr>
          <w:rFonts w:ascii="Times New Roman" w:hAnsi="Times New Roman"/>
          <w:sz w:val="28"/>
          <w:szCs w:val="28"/>
        </w:rPr>
      </w:pPr>
      <w:r>
        <w:rPr>
          <w:rFonts w:ascii="Times New Roman" w:hAnsi="Times New Roman"/>
          <w:sz w:val="28"/>
          <w:szCs w:val="28"/>
        </w:rPr>
        <w:t xml:space="preserve">    </w:t>
      </w:r>
      <w:r w:rsidR="000D2032">
        <w:rPr>
          <w:rFonts w:ascii="Times New Roman" w:hAnsi="Times New Roman"/>
          <w:sz w:val="28"/>
          <w:szCs w:val="28"/>
        </w:rPr>
        <w:t>Г</w:t>
      </w:r>
      <w:r>
        <w:rPr>
          <w:rFonts w:ascii="Times New Roman" w:hAnsi="Times New Roman"/>
          <w:sz w:val="28"/>
          <w:szCs w:val="28"/>
        </w:rPr>
        <w:t>лава</w:t>
      </w:r>
      <w:r w:rsidR="000D2032">
        <w:rPr>
          <w:rFonts w:ascii="Times New Roman" w:hAnsi="Times New Roman"/>
          <w:sz w:val="28"/>
          <w:szCs w:val="28"/>
        </w:rPr>
        <w:t xml:space="preserve"> </w:t>
      </w:r>
      <w:r w:rsidRPr="00C119E4">
        <w:rPr>
          <w:rFonts w:ascii="Times New Roman" w:hAnsi="Times New Roman"/>
          <w:sz w:val="28"/>
          <w:szCs w:val="28"/>
        </w:rPr>
        <w:t xml:space="preserve"> Таштагольского</w:t>
      </w:r>
      <w:r w:rsidR="000D2032">
        <w:rPr>
          <w:rFonts w:ascii="Times New Roman" w:hAnsi="Times New Roman"/>
          <w:sz w:val="28"/>
          <w:szCs w:val="28"/>
        </w:rPr>
        <w:t xml:space="preserve"> </w:t>
      </w:r>
    </w:p>
    <w:p w:rsidR="00FE73EE" w:rsidRPr="00C119E4" w:rsidRDefault="000D2032" w:rsidP="00C119E4">
      <w:pPr>
        <w:pStyle w:val="a5"/>
        <w:rPr>
          <w:rFonts w:ascii="Times New Roman" w:hAnsi="Times New Roman"/>
          <w:sz w:val="28"/>
          <w:szCs w:val="28"/>
        </w:rPr>
      </w:pPr>
      <w:r>
        <w:rPr>
          <w:rFonts w:ascii="Times New Roman" w:hAnsi="Times New Roman"/>
          <w:sz w:val="28"/>
          <w:szCs w:val="28"/>
        </w:rPr>
        <w:t xml:space="preserve">   муниципального </w:t>
      </w:r>
      <w:r w:rsidR="00FE73EE" w:rsidRPr="00C119E4">
        <w:rPr>
          <w:rFonts w:ascii="Times New Roman" w:hAnsi="Times New Roman"/>
          <w:sz w:val="28"/>
          <w:szCs w:val="28"/>
        </w:rPr>
        <w:t xml:space="preserve"> района</w:t>
      </w:r>
      <w:r w:rsidR="00FE73EE">
        <w:rPr>
          <w:rFonts w:ascii="Times New Roman" w:hAnsi="Times New Roman"/>
          <w:sz w:val="28"/>
          <w:szCs w:val="28"/>
        </w:rPr>
        <w:t xml:space="preserve">                                                          В.Н.  Макута </w:t>
      </w:r>
    </w:p>
    <w:sectPr w:rsidR="00FE73EE" w:rsidRPr="00C119E4" w:rsidSect="009C27C4">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A259E"/>
    <w:multiLevelType w:val="multilevel"/>
    <w:tmpl w:val="9C70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04A7E"/>
    <w:multiLevelType w:val="multilevel"/>
    <w:tmpl w:val="1318F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E6471B"/>
    <w:multiLevelType w:val="hybridMultilevel"/>
    <w:tmpl w:val="EE3ABF84"/>
    <w:lvl w:ilvl="0" w:tplc="637E2E7E">
      <w:start w:val="2"/>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3BB3775A"/>
    <w:multiLevelType w:val="multilevel"/>
    <w:tmpl w:val="0DAE43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914144"/>
    <w:multiLevelType w:val="hybridMultilevel"/>
    <w:tmpl w:val="5A7E2B4A"/>
    <w:lvl w:ilvl="0" w:tplc="E4E23360">
      <w:start w:val="7"/>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D585D"/>
    <w:rsid w:val="000242BE"/>
    <w:rsid w:val="000413E3"/>
    <w:rsid w:val="00044ABE"/>
    <w:rsid w:val="0005591E"/>
    <w:rsid w:val="00071A86"/>
    <w:rsid w:val="000727A9"/>
    <w:rsid w:val="0008259A"/>
    <w:rsid w:val="000A0325"/>
    <w:rsid w:val="000B002C"/>
    <w:rsid w:val="000D2032"/>
    <w:rsid w:val="000E7DCA"/>
    <w:rsid w:val="0010554B"/>
    <w:rsid w:val="00130846"/>
    <w:rsid w:val="00146E3A"/>
    <w:rsid w:val="00176073"/>
    <w:rsid w:val="00193AA5"/>
    <w:rsid w:val="00194622"/>
    <w:rsid w:val="001B1E52"/>
    <w:rsid w:val="001C2743"/>
    <w:rsid w:val="001C550D"/>
    <w:rsid w:val="001F1269"/>
    <w:rsid w:val="002326F9"/>
    <w:rsid w:val="00242220"/>
    <w:rsid w:val="0024317F"/>
    <w:rsid w:val="0024705B"/>
    <w:rsid w:val="00253527"/>
    <w:rsid w:val="002C0854"/>
    <w:rsid w:val="002C7C06"/>
    <w:rsid w:val="002D585D"/>
    <w:rsid w:val="002D7933"/>
    <w:rsid w:val="002E1EB4"/>
    <w:rsid w:val="002F2DC6"/>
    <w:rsid w:val="003170CD"/>
    <w:rsid w:val="003366C7"/>
    <w:rsid w:val="003375DE"/>
    <w:rsid w:val="003546E0"/>
    <w:rsid w:val="00381BB6"/>
    <w:rsid w:val="00394405"/>
    <w:rsid w:val="003B2B5F"/>
    <w:rsid w:val="003C43AE"/>
    <w:rsid w:val="003D7233"/>
    <w:rsid w:val="003E2215"/>
    <w:rsid w:val="003E3127"/>
    <w:rsid w:val="003E521C"/>
    <w:rsid w:val="003E5686"/>
    <w:rsid w:val="003E689F"/>
    <w:rsid w:val="00403629"/>
    <w:rsid w:val="00403BC1"/>
    <w:rsid w:val="0040489B"/>
    <w:rsid w:val="00414D57"/>
    <w:rsid w:val="00415EFC"/>
    <w:rsid w:val="004258B9"/>
    <w:rsid w:val="004271A2"/>
    <w:rsid w:val="00437D80"/>
    <w:rsid w:val="00446B32"/>
    <w:rsid w:val="004547BA"/>
    <w:rsid w:val="004A513D"/>
    <w:rsid w:val="004B7940"/>
    <w:rsid w:val="004D4256"/>
    <w:rsid w:val="00511CC0"/>
    <w:rsid w:val="00513927"/>
    <w:rsid w:val="005248AB"/>
    <w:rsid w:val="00544D3E"/>
    <w:rsid w:val="0055645A"/>
    <w:rsid w:val="00572629"/>
    <w:rsid w:val="005B2F28"/>
    <w:rsid w:val="005B6395"/>
    <w:rsid w:val="005B7933"/>
    <w:rsid w:val="005C678A"/>
    <w:rsid w:val="005E6089"/>
    <w:rsid w:val="00606C2C"/>
    <w:rsid w:val="006372FA"/>
    <w:rsid w:val="00667935"/>
    <w:rsid w:val="006752E1"/>
    <w:rsid w:val="006A01ED"/>
    <w:rsid w:val="006B1159"/>
    <w:rsid w:val="006C2EC8"/>
    <w:rsid w:val="006E0E67"/>
    <w:rsid w:val="0071469A"/>
    <w:rsid w:val="007273DF"/>
    <w:rsid w:val="007417B2"/>
    <w:rsid w:val="00752EE6"/>
    <w:rsid w:val="00753342"/>
    <w:rsid w:val="00786C02"/>
    <w:rsid w:val="00790D2B"/>
    <w:rsid w:val="007C1E93"/>
    <w:rsid w:val="007F5866"/>
    <w:rsid w:val="00837A30"/>
    <w:rsid w:val="00850DAD"/>
    <w:rsid w:val="008631F7"/>
    <w:rsid w:val="008A0A2F"/>
    <w:rsid w:val="008A1DED"/>
    <w:rsid w:val="008B67FE"/>
    <w:rsid w:val="008B7306"/>
    <w:rsid w:val="008C2C02"/>
    <w:rsid w:val="008E18C8"/>
    <w:rsid w:val="008E728C"/>
    <w:rsid w:val="008F5DE4"/>
    <w:rsid w:val="00910538"/>
    <w:rsid w:val="009160FE"/>
    <w:rsid w:val="009353EB"/>
    <w:rsid w:val="00944C59"/>
    <w:rsid w:val="009521F6"/>
    <w:rsid w:val="00956BF0"/>
    <w:rsid w:val="00975D02"/>
    <w:rsid w:val="009A115F"/>
    <w:rsid w:val="009A68AA"/>
    <w:rsid w:val="009B698C"/>
    <w:rsid w:val="009C27C4"/>
    <w:rsid w:val="009D6994"/>
    <w:rsid w:val="009F06DD"/>
    <w:rsid w:val="00A02922"/>
    <w:rsid w:val="00A07A69"/>
    <w:rsid w:val="00A35EDD"/>
    <w:rsid w:val="00A46576"/>
    <w:rsid w:val="00A74E3E"/>
    <w:rsid w:val="00A81E8D"/>
    <w:rsid w:val="00A87B8D"/>
    <w:rsid w:val="00AB455E"/>
    <w:rsid w:val="00AD264D"/>
    <w:rsid w:val="00AD4402"/>
    <w:rsid w:val="00AE7DDC"/>
    <w:rsid w:val="00B034A5"/>
    <w:rsid w:val="00B166FE"/>
    <w:rsid w:val="00B37BE7"/>
    <w:rsid w:val="00BE2DE8"/>
    <w:rsid w:val="00BF0C09"/>
    <w:rsid w:val="00BF3407"/>
    <w:rsid w:val="00C119E4"/>
    <w:rsid w:val="00C3720C"/>
    <w:rsid w:val="00C73313"/>
    <w:rsid w:val="00C81028"/>
    <w:rsid w:val="00C82233"/>
    <w:rsid w:val="00C861A6"/>
    <w:rsid w:val="00C87DEE"/>
    <w:rsid w:val="00CC00FB"/>
    <w:rsid w:val="00CC5C3C"/>
    <w:rsid w:val="00D240EC"/>
    <w:rsid w:val="00D26EFE"/>
    <w:rsid w:val="00D34E1C"/>
    <w:rsid w:val="00D363CE"/>
    <w:rsid w:val="00D41BD0"/>
    <w:rsid w:val="00D56336"/>
    <w:rsid w:val="00D71FD8"/>
    <w:rsid w:val="00D86058"/>
    <w:rsid w:val="00D868AE"/>
    <w:rsid w:val="00D868CB"/>
    <w:rsid w:val="00DB037C"/>
    <w:rsid w:val="00DD0F79"/>
    <w:rsid w:val="00DF0F20"/>
    <w:rsid w:val="00DF5878"/>
    <w:rsid w:val="00E02065"/>
    <w:rsid w:val="00E13F3C"/>
    <w:rsid w:val="00E309AB"/>
    <w:rsid w:val="00E42974"/>
    <w:rsid w:val="00E637F0"/>
    <w:rsid w:val="00E65DE1"/>
    <w:rsid w:val="00E941ED"/>
    <w:rsid w:val="00EA7890"/>
    <w:rsid w:val="00EE70AE"/>
    <w:rsid w:val="00F05B01"/>
    <w:rsid w:val="00F10EF8"/>
    <w:rsid w:val="00F2495A"/>
    <w:rsid w:val="00F24D92"/>
    <w:rsid w:val="00F501CE"/>
    <w:rsid w:val="00F7445E"/>
    <w:rsid w:val="00FE2DAB"/>
    <w:rsid w:val="00FE7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B5F"/>
    <w:pPr>
      <w:spacing w:after="200" w:line="276" w:lineRule="auto"/>
    </w:pPr>
    <w:rPr>
      <w:sz w:val="22"/>
      <w:szCs w:val="22"/>
      <w:lang w:eastAsia="en-US"/>
    </w:rPr>
  </w:style>
  <w:style w:type="paragraph" w:styleId="1">
    <w:name w:val="heading 1"/>
    <w:basedOn w:val="a"/>
    <w:next w:val="a"/>
    <w:link w:val="10"/>
    <w:qFormat/>
    <w:rsid w:val="002D585D"/>
    <w:pPr>
      <w:keepNext/>
      <w:spacing w:after="0" w:line="240" w:lineRule="auto"/>
      <w:jc w:val="center"/>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585D"/>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2D58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585D"/>
    <w:rPr>
      <w:rFonts w:ascii="Tahoma" w:hAnsi="Tahoma" w:cs="Tahoma"/>
      <w:sz w:val="16"/>
      <w:szCs w:val="16"/>
    </w:rPr>
  </w:style>
  <w:style w:type="paragraph" w:customStyle="1" w:styleId="ConsPlusTitle">
    <w:name w:val="ConsPlusTitle"/>
    <w:rsid w:val="00FE2DAB"/>
    <w:pPr>
      <w:widowControl w:val="0"/>
      <w:autoSpaceDE w:val="0"/>
      <w:autoSpaceDN w:val="0"/>
      <w:adjustRightInd w:val="0"/>
    </w:pPr>
    <w:rPr>
      <w:rFonts w:ascii="Arial" w:eastAsia="Times New Roman" w:hAnsi="Arial" w:cs="Arial"/>
      <w:b/>
      <w:bCs/>
    </w:rPr>
  </w:style>
  <w:style w:type="paragraph" w:styleId="a5">
    <w:name w:val="No Spacing"/>
    <w:uiPriority w:val="1"/>
    <w:qFormat/>
    <w:rsid w:val="008E728C"/>
    <w:rPr>
      <w:sz w:val="22"/>
      <w:szCs w:val="22"/>
      <w:lang w:eastAsia="en-US"/>
    </w:rPr>
  </w:style>
  <w:style w:type="paragraph" w:customStyle="1" w:styleId="ConsPlusNormal">
    <w:name w:val="ConsPlusNormal"/>
    <w:rsid w:val="008E728C"/>
    <w:pPr>
      <w:widowControl w:val="0"/>
      <w:autoSpaceDE w:val="0"/>
      <w:autoSpaceDN w:val="0"/>
      <w:adjustRightInd w:val="0"/>
      <w:ind w:firstLine="720"/>
    </w:pPr>
    <w:rPr>
      <w:rFonts w:ascii="Arial" w:eastAsia="Times New Roman" w:hAnsi="Arial" w:cs="Arial"/>
    </w:rPr>
  </w:style>
  <w:style w:type="paragraph" w:styleId="a6">
    <w:name w:val="Body Text"/>
    <w:basedOn w:val="a"/>
    <w:link w:val="a7"/>
    <w:rsid w:val="00044ABE"/>
    <w:pPr>
      <w:spacing w:after="0" w:line="240" w:lineRule="auto"/>
      <w:ind w:right="-108"/>
      <w:jc w:val="center"/>
    </w:pPr>
    <w:rPr>
      <w:rFonts w:ascii="Times New Roman" w:eastAsia="Times New Roman" w:hAnsi="Times New Roman"/>
      <w:b/>
      <w:bCs/>
      <w:sz w:val="23"/>
      <w:szCs w:val="24"/>
      <w:lang w:eastAsia="ru-RU"/>
    </w:rPr>
  </w:style>
  <w:style w:type="character" w:customStyle="1" w:styleId="a7">
    <w:name w:val="Основной текст Знак"/>
    <w:basedOn w:val="a0"/>
    <w:link w:val="a6"/>
    <w:rsid w:val="00044ABE"/>
    <w:rPr>
      <w:rFonts w:ascii="Times New Roman" w:eastAsia="Times New Roman" w:hAnsi="Times New Roman"/>
      <w:b/>
      <w:bCs/>
      <w:sz w:val="23"/>
      <w:szCs w:val="24"/>
    </w:rPr>
  </w:style>
  <w:style w:type="paragraph" w:customStyle="1" w:styleId="ConsPlusNonformat">
    <w:name w:val="ConsPlusNonformat"/>
    <w:rsid w:val="00242220"/>
    <w:pPr>
      <w:widowControl w:val="0"/>
      <w:autoSpaceDE w:val="0"/>
      <w:autoSpaceDN w:val="0"/>
      <w:adjustRightInd w:val="0"/>
    </w:pPr>
    <w:rPr>
      <w:rFonts w:ascii="Courier New" w:eastAsia="Times New Roman" w:hAnsi="Courier New" w:cs="Courier New"/>
    </w:rPr>
  </w:style>
  <w:style w:type="paragraph" w:styleId="a8">
    <w:name w:val="List Paragraph"/>
    <w:basedOn w:val="a"/>
    <w:uiPriority w:val="34"/>
    <w:qFormat/>
    <w:rsid w:val="00572629"/>
    <w:pPr>
      <w:ind w:left="720"/>
      <w:contextualSpacing/>
    </w:pPr>
  </w:style>
  <w:style w:type="paragraph" w:styleId="a9">
    <w:name w:val="Normal (Web)"/>
    <w:basedOn w:val="a"/>
    <w:uiPriority w:val="99"/>
    <w:unhideWhenUsed/>
    <w:rsid w:val="0057262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7968632">
      <w:bodyDiv w:val="1"/>
      <w:marLeft w:val="0"/>
      <w:marRight w:val="0"/>
      <w:marTop w:val="0"/>
      <w:marBottom w:val="0"/>
      <w:divBdr>
        <w:top w:val="none" w:sz="0" w:space="0" w:color="auto"/>
        <w:left w:val="none" w:sz="0" w:space="0" w:color="auto"/>
        <w:bottom w:val="none" w:sz="0" w:space="0" w:color="auto"/>
        <w:right w:val="none" w:sz="0" w:space="0" w:color="auto"/>
      </w:divBdr>
    </w:div>
    <w:div w:id="1031109433">
      <w:bodyDiv w:val="1"/>
      <w:marLeft w:val="0"/>
      <w:marRight w:val="0"/>
      <w:marTop w:val="0"/>
      <w:marBottom w:val="0"/>
      <w:divBdr>
        <w:top w:val="none" w:sz="0" w:space="0" w:color="auto"/>
        <w:left w:val="none" w:sz="0" w:space="0" w:color="auto"/>
        <w:bottom w:val="none" w:sz="0" w:space="0" w:color="auto"/>
        <w:right w:val="none" w:sz="0" w:space="0" w:color="auto"/>
      </w:divBdr>
    </w:div>
    <w:div w:id="1258363496">
      <w:bodyDiv w:val="1"/>
      <w:marLeft w:val="0"/>
      <w:marRight w:val="0"/>
      <w:marTop w:val="0"/>
      <w:marBottom w:val="0"/>
      <w:divBdr>
        <w:top w:val="none" w:sz="0" w:space="0" w:color="auto"/>
        <w:left w:val="none" w:sz="0" w:space="0" w:color="auto"/>
        <w:bottom w:val="none" w:sz="0" w:space="0" w:color="auto"/>
        <w:right w:val="none" w:sz="0" w:space="0" w:color="auto"/>
      </w:divBdr>
    </w:div>
    <w:div w:id="1429615878">
      <w:bodyDiv w:val="1"/>
      <w:marLeft w:val="0"/>
      <w:marRight w:val="0"/>
      <w:marTop w:val="0"/>
      <w:marBottom w:val="0"/>
      <w:divBdr>
        <w:top w:val="none" w:sz="0" w:space="0" w:color="auto"/>
        <w:left w:val="none" w:sz="0" w:space="0" w:color="auto"/>
        <w:bottom w:val="none" w:sz="0" w:space="0" w:color="auto"/>
        <w:right w:val="none" w:sz="0" w:space="0" w:color="auto"/>
      </w:divBdr>
    </w:div>
    <w:div w:id="1638149929">
      <w:bodyDiv w:val="1"/>
      <w:marLeft w:val="0"/>
      <w:marRight w:val="0"/>
      <w:marTop w:val="0"/>
      <w:marBottom w:val="0"/>
      <w:divBdr>
        <w:top w:val="none" w:sz="0" w:space="0" w:color="auto"/>
        <w:left w:val="none" w:sz="0" w:space="0" w:color="auto"/>
        <w:bottom w:val="none" w:sz="0" w:space="0" w:color="auto"/>
        <w:right w:val="none" w:sz="0" w:space="0" w:color="auto"/>
      </w:divBdr>
    </w:div>
    <w:div w:id="21229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6582C-F417-45E9-84BC-AEAE0ACDF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1616</Words>
  <Characters>9217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lpstr>
    </vt:vector>
  </TitlesOfParts>
  <Company>юрист</Company>
  <LinksUpToDate>false</LinksUpToDate>
  <CharactersWithSpaces>10812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Елена</dc:creator>
  <cp:keywords/>
  <cp:lastModifiedBy>Luda</cp:lastModifiedBy>
  <cp:revision>2</cp:revision>
  <cp:lastPrinted>2019-09-19T06:36:00Z</cp:lastPrinted>
  <dcterms:created xsi:type="dcterms:W3CDTF">2019-09-19T06:36:00Z</dcterms:created>
  <dcterms:modified xsi:type="dcterms:W3CDTF">2019-09-19T06:36:00Z</dcterms:modified>
</cp:coreProperties>
</file>