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A" w:rsidRPr="00676A19" w:rsidRDefault="005F5787" w:rsidP="004434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95885</wp:posOffset>
            </wp:positionV>
            <wp:extent cx="809625" cy="933450"/>
            <wp:effectExtent l="19050" t="0" r="952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FEA" w:rsidRDefault="00E24FEA" w:rsidP="00443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FEA" w:rsidRDefault="00E24FEA" w:rsidP="00443489">
      <w:pPr>
        <w:jc w:val="center"/>
        <w:rPr>
          <w:b/>
          <w:sz w:val="28"/>
          <w:szCs w:val="28"/>
        </w:rPr>
      </w:pPr>
    </w:p>
    <w:p w:rsidR="00E24FEA" w:rsidRDefault="00E24FEA" w:rsidP="00443489">
      <w:pPr>
        <w:jc w:val="center"/>
        <w:rPr>
          <w:b/>
          <w:sz w:val="28"/>
          <w:szCs w:val="28"/>
        </w:rPr>
      </w:pPr>
    </w:p>
    <w:p w:rsidR="00E24FEA" w:rsidRDefault="00E24FEA" w:rsidP="00443489">
      <w:pPr>
        <w:jc w:val="center"/>
        <w:rPr>
          <w:b/>
          <w:sz w:val="28"/>
          <w:szCs w:val="28"/>
        </w:rPr>
      </w:pPr>
    </w:p>
    <w:p w:rsidR="00E24FEA" w:rsidRDefault="00E24FEA" w:rsidP="00443489">
      <w:pPr>
        <w:jc w:val="center"/>
        <w:rPr>
          <w:b/>
          <w:sz w:val="28"/>
          <w:szCs w:val="28"/>
        </w:rPr>
      </w:pPr>
    </w:p>
    <w:p w:rsidR="00E24FEA" w:rsidRPr="00D06B51" w:rsidRDefault="00E24FEA" w:rsidP="003E256F">
      <w:pPr>
        <w:spacing w:before="240"/>
        <w:jc w:val="center"/>
        <w:rPr>
          <w:b/>
          <w:sz w:val="28"/>
          <w:szCs w:val="28"/>
        </w:rPr>
      </w:pPr>
      <w:r w:rsidRPr="00D06B51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E24FEA" w:rsidRPr="00D06B51" w:rsidRDefault="00E24FEA" w:rsidP="003E256F">
      <w:pPr>
        <w:spacing w:before="240"/>
        <w:jc w:val="center"/>
        <w:rPr>
          <w:b/>
          <w:sz w:val="28"/>
          <w:szCs w:val="28"/>
        </w:rPr>
      </w:pPr>
      <w:r w:rsidRPr="00D06B51">
        <w:rPr>
          <w:b/>
          <w:sz w:val="28"/>
          <w:szCs w:val="28"/>
        </w:rPr>
        <w:t>ТАШТАГОЛЬСКИЙ МУНИЦИПАЛЬНЫЙ РАЙОН</w:t>
      </w:r>
    </w:p>
    <w:p w:rsidR="00E24FEA" w:rsidRPr="00F50AC6" w:rsidRDefault="00E24FEA" w:rsidP="003E256F">
      <w:pPr>
        <w:spacing w:before="240"/>
        <w:jc w:val="center"/>
        <w:rPr>
          <w:b/>
          <w:sz w:val="28"/>
          <w:szCs w:val="28"/>
        </w:rPr>
      </w:pPr>
      <w:r w:rsidRPr="00F50AC6">
        <w:rPr>
          <w:b/>
          <w:sz w:val="28"/>
          <w:szCs w:val="28"/>
        </w:rPr>
        <w:t>АДМИНИСТРАЦИЯ</w:t>
      </w:r>
    </w:p>
    <w:p w:rsidR="00E24FEA" w:rsidRPr="00F50AC6" w:rsidRDefault="00E24FEA" w:rsidP="003E256F">
      <w:pPr>
        <w:spacing w:before="240"/>
        <w:jc w:val="center"/>
        <w:rPr>
          <w:b/>
          <w:sz w:val="28"/>
          <w:szCs w:val="28"/>
        </w:rPr>
      </w:pPr>
      <w:r w:rsidRPr="00F50AC6">
        <w:rPr>
          <w:b/>
          <w:sz w:val="28"/>
          <w:szCs w:val="28"/>
        </w:rPr>
        <w:t>ТАШТАГОЛЬСКОГО МУНИЦИПАЛЬНОГО РАЙОНА</w:t>
      </w:r>
    </w:p>
    <w:p w:rsidR="00E24FEA" w:rsidRDefault="00E24FEA" w:rsidP="00443489">
      <w:pPr>
        <w:pStyle w:val="4"/>
        <w:spacing w:line="360" w:lineRule="auto"/>
        <w:rPr>
          <w:bCs w:val="0"/>
          <w:spacing w:val="60"/>
          <w:sz w:val="28"/>
          <w:szCs w:val="28"/>
          <w:lang w:val="ru-RU"/>
        </w:rPr>
      </w:pPr>
    </w:p>
    <w:p w:rsidR="00E24FEA" w:rsidRPr="004D3DAE" w:rsidRDefault="00E24FEA" w:rsidP="00443489">
      <w:pPr>
        <w:pStyle w:val="4"/>
        <w:spacing w:line="360" w:lineRule="auto"/>
        <w:rPr>
          <w:b w:val="0"/>
          <w:bCs w:val="0"/>
          <w:spacing w:val="60"/>
          <w:sz w:val="28"/>
          <w:szCs w:val="28"/>
          <w:lang w:val="ru-RU"/>
        </w:rPr>
      </w:pPr>
      <w:r w:rsidRPr="004D3DAE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24FEA" w:rsidRDefault="00E24FEA" w:rsidP="00443489">
      <w:pPr>
        <w:autoSpaceDE w:val="0"/>
        <w:autoSpaceDN w:val="0"/>
        <w:adjustRightInd w:val="0"/>
        <w:spacing w:before="480"/>
        <w:rPr>
          <w:b/>
          <w:sz w:val="28"/>
          <w:szCs w:val="28"/>
        </w:rPr>
      </w:pPr>
      <w:r>
        <w:rPr>
          <w:sz w:val="28"/>
          <w:szCs w:val="28"/>
        </w:rPr>
        <w:t>от   «</w:t>
      </w:r>
      <w:r w:rsidR="005F5787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5F5787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2020  № </w:t>
      </w:r>
      <w:r w:rsidR="005F5787">
        <w:rPr>
          <w:sz w:val="28"/>
          <w:szCs w:val="28"/>
        </w:rPr>
        <w:t xml:space="preserve"> 1136</w:t>
      </w:r>
      <w:r>
        <w:rPr>
          <w:sz w:val="28"/>
          <w:szCs w:val="28"/>
        </w:rPr>
        <w:t xml:space="preserve"> -п</w:t>
      </w:r>
    </w:p>
    <w:p w:rsidR="00E24FEA" w:rsidRDefault="00E24FEA" w:rsidP="00443489">
      <w:pPr>
        <w:pStyle w:val="Iauiue"/>
        <w:jc w:val="center"/>
        <w:rPr>
          <w:b/>
          <w:sz w:val="28"/>
          <w:szCs w:val="28"/>
        </w:rPr>
      </w:pPr>
    </w:p>
    <w:p w:rsidR="00E24FEA" w:rsidRPr="00676A19" w:rsidRDefault="00E24FEA" w:rsidP="00443489">
      <w:pPr>
        <w:pStyle w:val="Iauiue"/>
        <w:jc w:val="center"/>
        <w:rPr>
          <w:b/>
          <w:sz w:val="28"/>
          <w:szCs w:val="28"/>
        </w:rPr>
      </w:pPr>
    </w:p>
    <w:p w:rsidR="00E24FEA" w:rsidRDefault="00E24FEA" w:rsidP="00443489">
      <w:pPr>
        <w:shd w:val="clear" w:color="auto" w:fill="FFFFFF"/>
        <w:tabs>
          <w:tab w:val="left" w:pos="514"/>
        </w:tabs>
        <w:jc w:val="center"/>
        <w:rPr>
          <w:b/>
          <w:color w:val="000000"/>
          <w:spacing w:val="3"/>
          <w:sz w:val="28"/>
          <w:szCs w:val="28"/>
        </w:rPr>
      </w:pPr>
      <w:r w:rsidRPr="00E74F9B">
        <w:rPr>
          <w:b/>
          <w:sz w:val="28"/>
        </w:rPr>
        <w:t xml:space="preserve">Об утверждении муниципальной </w:t>
      </w:r>
      <w:r>
        <w:rPr>
          <w:b/>
          <w:sz w:val="28"/>
        </w:rPr>
        <w:t>п</w:t>
      </w:r>
      <w:r w:rsidRPr="00E74F9B">
        <w:rPr>
          <w:b/>
          <w:color w:val="000000"/>
          <w:spacing w:val="3"/>
          <w:sz w:val="28"/>
          <w:szCs w:val="28"/>
        </w:rPr>
        <w:t xml:space="preserve">рограммы </w:t>
      </w:r>
    </w:p>
    <w:p w:rsidR="00E24FEA" w:rsidRPr="00E74F9B" w:rsidRDefault="00E24FEA" w:rsidP="00443489">
      <w:pPr>
        <w:shd w:val="clear" w:color="auto" w:fill="FFFFFF"/>
        <w:tabs>
          <w:tab w:val="left" w:pos="514"/>
        </w:tabs>
        <w:jc w:val="center"/>
        <w:rPr>
          <w:b/>
          <w:color w:val="000000"/>
          <w:spacing w:val="1"/>
          <w:sz w:val="28"/>
          <w:szCs w:val="28"/>
        </w:rPr>
      </w:pPr>
      <w:r w:rsidRPr="00E74F9B">
        <w:rPr>
          <w:b/>
          <w:color w:val="000000"/>
          <w:spacing w:val="3"/>
          <w:sz w:val="28"/>
          <w:szCs w:val="28"/>
        </w:rPr>
        <w:t xml:space="preserve">«Поддержка жителей по ремонту жилья» </w:t>
      </w:r>
      <w:r w:rsidRPr="00E74F9B">
        <w:rPr>
          <w:b/>
          <w:color w:val="000000"/>
          <w:spacing w:val="1"/>
          <w:sz w:val="28"/>
          <w:szCs w:val="28"/>
        </w:rPr>
        <w:t>на 20</w:t>
      </w:r>
      <w:r>
        <w:rPr>
          <w:b/>
          <w:color w:val="000000"/>
          <w:spacing w:val="1"/>
          <w:sz w:val="28"/>
          <w:szCs w:val="28"/>
        </w:rPr>
        <w:t>21-2023 годы»</w:t>
      </w:r>
      <w:r w:rsidRPr="00E74F9B">
        <w:rPr>
          <w:b/>
          <w:color w:val="000000"/>
          <w:spacing w:val="1"/>
          <w:sz w:val="28"/>
          <w:szCs w:val="28"/>
        </w:rPr>
        <w:t xml:space="preserve"> </w:t>
      </w:r>
    </w:p>
    <w:p w:rsidR="00E24FEA" w:rsidRPr="004D3DAE" w:rsidRDefault="00E24FEA" w:rsidP="004D3DAE">
      <w:pPr>
        <w:pStyle w:val="Iauiue"/>
        <w:rPr>
          <w:sz w:val="28"/>
          <w:szCs w:val="28"/>
        </w:rPr>
      </w:pPr>
    </w:p>
    <w:p w:rsidR="00E24FEA" w:rsidRPr="004D3DAE" w:rsidRDefault="00E24FEA" w:rsidP="004D3DAE">
      <w:pPr>
        <w:pStyle w:val="a4"/>
        <w:jc w:val="both"/>
        <w:rPr>
          <w:b w:val="0"/>
          <w:sz w:val="28"/>
          <w:szCs w:val="28"/>
        </w:rPr>
      </w:pPr>
      <w:r w:rsidRPr="004D3DAE">
        <w:rPr>
          <w:b w:val="0"/>
          <w:sz w:val="28"/>
          <w:szCs w:val="28"/>
        </w:rPr>
        <w:t xml:space="preserve">    В целях создания безопасных и благоприятных условий проживания граждан, а так же для предоставления финансовой поддержки жителям по ремонту жилья, администрация Таштагольского муниципального района постановляет:</w:t>
      </w:r>
    </w:p>
    <w:p w:rsidR="00E24FEA" w:rsidRDefault="00E24FEA" w:rsidP="00443489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4F68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F68C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</w:t>
      </w:r>
      <w:r w:rsidRPr="004F68CE">
        <w:rPr>
          <w:sz w:val="28"/>
          <w:szCs w:val="28"/>
        </w:rPr>
        <w:t xml:space="preserve">рограмму </w:t>
      </w:r>
      <w:r>
        <w:rPr>
          <w:b/>
          <w:color w:val="000000"/>
          <w:spacing w:val="3"/>
          <w:sz w:val="28"/>
          <w:szCs w:val="28"/>
        </w:rPr>
        <w:t>«</w:t>
      </w:r>
      <w:r w:rsidRPr="00051EF6">
        <w:rPr>
          <w:color w:val="000000"/>
          <w:spacing w:val="3"/>
          <w:sz w:val="28"/>
          <w:szCs w:val="28"/>
        </w:rPr>
        <w:t>Поддержка жителей по ремонту жилья</w:t>
      </w:r>
      <w:r>
        <w:rPr>
          <w:color w:val="000000"/>
          <w:spacing w:val="3"/>
          <w:sz w:val="28"/>
          <w:szCs w:val="28"/>
        </w:rPr>
        <w:t xml:space="preserve">» </w:t>
      </w:r>
      <w:r>
        <w:rPr>
          <w:color w:val="000000"/>
          <w:spacing w:val="1"/>
          <w:sz w:val="28"/>
          <w:szCs w:val="28"/>
        </w:rPr>
        <w:t>на 2021-2023 годы», согласно приложению.</w:t>
      </w:r>
    </w:p>
    <w:p w:rsidR="00E24FEA" w:rsidRDefault="00E24FEA" w:rsidP="00443489">
      <w:pPr>
        <w:ind w:firstLine="720"/>
        <w:jc w:val="both"/>
        <w:rPr>
          <w:sz w:val="28"/>
          <w:szCs w:val="28"/>
        </w:rPr>
      </w:pPr>
      <w:r w:rsidRPr="002C40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C403A">
        <w:rPr>
          <w:sz w:val="28"/>
          <w:szCs w:val="28"/>
        </w:rPr>
        <w:t>Пресс-секретарю Главы Таштагольского муниципального района (</w:t>
      </w:r>
      <w:r>
        <w:rPr>
          <w:sz w:val="28"/>
          <w:szCs w:val="28"/>
        </w:rPr>
        <w:t>М.Л. Кустова</w:t>
      </w:r>
      <w:r w:rsidRPr="002C403A">
        <w:rPr>
          <w:sz w:val="28"/>
          <w:szCs w:val="28"/>
        </w:rPr>
        <w:t xml:space="preserve">) </w:t>
      </w:r>
      <w:r>
        <w:rPr>
          <w:sz w:val="28"/>
          <w:szCs w:val="28"/>
        </w:rPr>
        <w:t>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E24FEA" w:rsidRDefault="00E24FEA" w:rsidP="00443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68CE">
        <w:rPr>
          <w:sz w:val="28"/>
          <w:szCs w:val="28"/>
        </w:rPr>
        <w:t xml:space="preserve">. </w:t>
      </w:r>
      <w:r w:rsidRPr="004E4267">
        <w:rPr>
          <w:sz w:val="28"/>
          <w:szCs w:val="28"/>
        </w:rPr>
        <w:t xml:space="preserve">Контроль за исполнением  постановления возложить на </w:t>
      </w:r>
      <w:r>
        <w:rPr>
          <w:sz w:val="28"/>
          <w:szCs w:val="28"/>
        </w:rPr>
        <w:t xml:space="preserve">первого </w:t>
      </w:r>
      <w:r w:rsidRPr="004E4267">
        <w:rPr>
          <w:sz w:val="28"/>
          <w:szCs w:val="28"/>
        </w:rPr>
        <w:t xml:space="preserve">заместителя  Главы  Таштагольского </w:t>
      </w:r>
      <w:r>
        <w:rPr>
          <w:sz w:val="28"/>
          <w:szCs w:val="28"/>
        </w:rPr>
        <w:t>муниципального</w:t>
      </w:r>
      <w:r w:rsidRPr="004E4267">
        <w:rPr>
          <w:sz w:val="28"/>
          <w:szCs w:val="28"/>
        </w:rPr>
        <w:t xml:space="preserve"> района   </w:t>
      </w:r>
      <w:r>
        <w:rPr>
          <w:sz w:val="28"/>
          <w:szCs w:val="28"/>
        </w:rPr>
        <w:t>А. Г. Орлова.</w:t>
      </w:r>
    </w:p>
    <w:p w:rsidR="00E24FEA" w:rsidRPr="0048604E" w:rsidRDefault="00E24FEA" w:rsidP="00443489">
      <w:pPr>
        <w:pStyle w:val="a4"/>
        <w:suppressAutoHyphens/>
        <w:ind w:firstLine="708"/>
        <w:jc w:val="both"/>
        <w:rPr>
          <w:b w:val="0"/>
          <w:snapToGrid w:val="0"/>
          <w:sz w:val="28"/>
          <w:szCs w:val="28"/>
        </w:rPr>
      </w:pPr>
      <w:r w:rsidRPr="0048604E">
        <w:rPr>
          <w:b w:val="0"/>
          <w:sz w:val="28"/>
          <w:szCs w:val="28"/>
        </w:rPr>
        <w:t xml:space="preserve">4. </w:t>
      </w:r>
      <w:r w:rsidRPr="0048604E">
        <w:rPr>
          <w:b w:val="0"/>
          <w:snapToGrid w:val="0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01.01.202</w:t>
      </w:r>
      <w:r>
        <w:rPr>
          <w:b w:val="0"/>
          <w:snapToGrid w:val="0"/>
          <w:sz w:val="28"/>
          <w:szCs w:val="28"/>
        </w:rPr>
        <w:t>1</w:t>
      </w:r>
      <w:r w:rsidRPr="0048604E">
        <w:rPr>
          <w:b w:val="0"/>
          <w:snapToGrid w:val="0"/>
          <w:sz w:val="28"/>
          <w:szCs w:val="28"/>
        </w:rPr>
        <w:t xml:space="preserve">г. </w:t>
      </w:r>
    </w:p>
    <w:p w:rsidR="00E24FEA" w:rsidRPr="0048604E" w:rsidRDefault="00E24FEA" w:rsidP="00443489">
      <w:pPr>
        <w:pStyle w:val="a4"/>
        <w:suppressAutoHyphens/>
        <w:jc w:val="both"/>
        <w:rPr>
          <w:b w:val="0"/>
          <w:sz w:val="28"/>
          <w:szCs w:val="28"/>
        </w:rPr>
      </w:pPr>
    </w:p>
    <w:p w:rsidR="00E24FEA" w:rsidRDefault="00E24FEA" w:rsidP="00443489">
      <w:pPr>
        <w:rPr>
          <w:sz w:val="28"/>
          <w:szCs w:val="28"/>
        </w:rPr>
      </w:pPr>
    </w:p>
    <w:p w:rsidR="00E24FEA" w:rsidRDefault="00E24FEA" w:rsidP="00443489">
      <w:pPr>
        <w:rPr>
          <w:sz w:val="28"/>
          <w:szCs w:val="28"/>
        </w:rPr>
      </w:pPr>
    </w:p>
    <w:p w:rsidR="00E24FEA" w:rsidRPr="000D5820" w:rsidRDefault="00E24FEA" w:rsidP="00443489">
      <w:pPr>
        <w:rPr>
          <w:sz w:val="28"/>
          <w:szCs w:val="28"/>
        </w:rPr>
      </w:pPr>
    </w:p>
    <w:p w:rsidR="00E24FEA" w:rsidRPr="00D33E69" w:rsidRDefault="00E24FEA" w:rsidP="00443489">
      <w:pPr>
        <w:pStyle w:val="a4"/>
        <w:suppressAutoHyphens/>
        <w:jc w:val="both"/>
        <w:rPr>
          <w:sz w:val="28"/>
          <w:szCs w:val="28"/>
        </w:rPr>
      </w:pPr>
      <w:r w:rsidRPr="00D33E69">
        <w:rPr>
          <w:sz w:val="28"/>
          <w:szCs w:val="28"/>
        </w:rPr>
        <w:t>Глава Таштагольского</w:t>
      </w:r>
    </w:p>
    <w:p w:rsidR="00E24FEA" w:rsidRPr="00D33E69" w:rsidRDefault="00E24FEA" w:rsidP="00443489">
      <w:pPr>
        <w:pStyle w:val="a4"/>
        <w:suppressAutoHyphens/>
        <w:jc w:val="both"/>
        <w:rPr>
          <w:sz w:val="28"/>
          <w:szCs w:val="28"/>
        </w:rPr>
      </w:pPr>
      <w:r w:rsidRPr="00D33E69">
        <w:rPr>
          <w:sz w:val="28"/>
          <w:szCs w:val="28"/>
        </w:rPr>
        <w:t>муниципального района</w:t>
      </w:r>
      <w:r w:rsidRPr="00D33E69">
        <w:rPr>
          <w:sz w:val="28"/>
          <w:szCs w:val="28"/>
        </w:rPr>
        <w:tab/>
      </w:r>
      <w:r w:rsidRPr="00D33E69">
        <w:rPr>
          <w:sz w:val="28"/>
          <w:szCs w:val="28"/>
        </w:rPr>
        <w:tab/>
      </w:r>
      <w:r w:rsidRPr="00D33E69">
        <w:rPr>
          <w:sz w:val="28"/>
          <w:szCs w:val="28"/>
        </w:rPr>
        <w:tab/>
      </w:r>
      <w:r w:rsidRPr="00D33E69">
        <w:rPr>
          <w:sz w:val="28"/>
          <w:szCs w:val="28"/>
        </w:rPr>
        <w:tab/>
      </w:r>
      <w:r w:rsidRPr="00D33E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D33E69">
        <w:rPr>
          <w:sz w:val="28"/>
          <w:szCs w:val="28"/>
        </w:rPr>
        <w:t>В.Н. Макута</w:t>
      </w:r>
    </w:p>
    <w:p w:rsidR="00E24FEA" w:rsidRDefault="00E24FEA" w:rsidP="00443489"/>
    <w:p w:rsidR="00E24FEA" w:rsidRDefault="00E24FEA" w:rsidP="00443489"/>
    <w:p w:rsidR="00E24FEA" w:rsidRDefault="00E24FEA" w:rsidP="00443489"/>
    <w:p w:rsidR="00E24FEA" w:rsidRDefault="00E24FEA" w:rsidP="00443489"/>
    <w:p w:rsidR="00E24FEA" w:rsidRDefault="00E24FEA" w:rsidP="00443489"/>
    <w:p w:rsidR="00E24FEA" w:rsidRDefault="00E24FEA" w:rsidP="0044348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E24FEA" w:rsidRDefault="00E24FEA" w:rsidP="0044348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E24FEA" w:rsidRPr="006B21C2" w:rsidRDefault="00E24FEA" w:rsidP="0044348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</w:t>
      </w:r>
      <w:r w:rsidRPr="006B21C2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 xml:space="preserve">ю </w:t>
      </w:r>
      <w:r w:rsidRPr="006B21C2">
        <w:rPr>
          <w:bCs/>
          <w:sz w:val="28"/>
          <w:szCs w:val="28"/>
        </w:rPr>
        <w:t>администрации</w:t>
      </w:r>
    </w:p>
    <w:p w:rsidR="00E24FEA" w:rsidRPr="006B21C2" w:rsidRDefault="00E24FEA" w:rsidP="0044348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6B21C2">
        <w:rPr>
          <w:bCs/>
          <w:sz w:val="28"/>
          <w:szCs w:val="28"/>
        </w:rPr>
        <w:t xml:space="preserve"> Таштагольского муниципального района </w:t>
      </w:r>
    </w:p>
    <w:p w:rsidR="00E24FEA" w:rsidRDefault="00E24FEA" w:rsidP="0044348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  «__» _____  ___ года №  ____-п</w:t>
      </w:r>
    </w:p>
    <w:p w:rsidR="00E24FEA" w:rsidRDefault="00E24FEA" w:rsidP="00443489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E24FEA" w:rsidRDefault="00E24FEA" w:rsidP="00443489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sz w:val="28"/>
        </w:rPr>
        <w:t>Муниципальная  п</w:t>
      </w:r>
      <w:r>
        <w:rPr>
          <w:b/>
          <w:color w:val="000000"/>
          <w:spacing w:val="3"/>
          <w:sz w:val="28"/>
          <w:szCs w:val="28"/>
        </w:rPr>
        <w:t>рограмма</w:t>
      </w:r>
    </w:p>
    <w:p w:rsidR="00E24FEA" w:rsidRDefault="00E24FEA" w:rsidP="00443489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«Поддержка жителей</w:t>
      </w:r>
    </w:p>
    <w:p w:rsidR="00E24FEA" w:rsidRDefault="00E24FEA" w:rsidP="00443489">
      <w:pPr>
        <w:pStyle w:val="a3"/>
        <w:spacing w:before="0" w:beforeAutospacing="0" w:after="0" w:afterAutospacing="0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по ремонту жилья» </w:t>
      </w:r>
      <w:r w:rsidRPr="009B5BA6">
        <w:rPr>
          <w:b/>
          <w:color w:val="000000"/>
          <w:spacing w:val="1"/>
          <w:sz w:val="28"/>
          <w:szCs w:val="28"/>
        </w:rPr>
        <w:t>на 20</w:t>
      </w:r>
      <w:r>
        <w:rPr>
          <w:b/>
          <w:color w:val="000000"/>
          <w:spacing w:val="1"/>
          <w:sz w:val="28"/>
          <w:szCs w:val="28"/>
        </w:rPr>
        <w:t>21-2023</w:t>
      </w:r>
      <w:r w:rsidRPr="009B5BA6">
        <w:rPr>
          <w:b/>
          <w:color w:val="000000"/>
          <w:spacing w:val="1"/>
          <w:sz w:val="28"/>
          <w:szCs w:val="28"/>
        </w:rPr>
        <w:t xml:space="preserve"> гг.</w:t>
      </w:r>
    </w:p>
    <w:p w:rsidR="00E24FEA" w:rsidRDefault="00E24FEA" w:rsidP="00443489">
      <w:pPr>
        <w:pStyle w:val="a3"/>
        <w:spacing w:before="0" w:beforeAutospacing="0" w:after="0" w:afterAutospacing="0"/>
        <w:jc w:val="center"/>
      </w:pPr>
    </w:p>
    <w:p w:rsidR="00E24FEA" w:rsidRPr="006B21C2" w:rsidRDefault="00E24FEA" w:rsidP="004434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21C2">
        <w:rPr>
          <w:sz w:val="28"/>
          <w:szCs w:val="28"/>
        </w:rPr>
        <w:t>ПАСПОРТ</w:t>
      </w:r>
    </w:p>
    <w:p w:rsidR="00E24FEA" w:rsidRPr="006B21C2" w:rsidRDefault="00E24FEA" w:rsidP="00443489">
      <w:pPr>
        <w:shd w:val="clear" w:color="auto" w:fill="FFFFFF"/>
        <w:tabs>
          <w:tab w:val="left" w:pos="514"/>
        </w:tabs>
        <w:jc w:val="center"/>
        <w:rPr>
          <w:color w:val="000000"/>
          <w:spacing w:val="3"/>
          <w:sz w:val="28"/>
          <w:szCs w:val="28"/>
        </w:rPr>
      </w:pPr>
      <w:r w:rsidRPr="006B21C2">
        <w:rPr>
          <w:sz w:val="28"/>
        </w:rPr>
        <w:t xml:space="preserve">муниципальной </w:t>
      </w:r>
      <w:r>
        <w:rPr>
          <w:sz w:val="28"/>
        </w:rPr>
        <w:t>п</w:t>
      </w:r>
      <w:r w:rsidRPr="006B21C2">
        <w:rPr>
          <w:color w:val="000000"/>
          <w:spacing w:val="3"/>
          <w:sz w:val="28"/>
          <w:szCs w:val="28"/>
        </w:rPr>
        <w:t xml:space="preserve">рограммы </w:t>
      </w:r>
    </w:p>
    <w:p w:rsidR="00E24FEA" w:rsidRDefault="00E24FEA" w:rsidP="00443489">
      <w:pPr>
        <w:pStyle w:val="a3"/>
        <w:spacing w:before="0" w:beforeAutospacing="0" w:after="0" w:afterAutospacing="0"/>
        <w:jc w:val="center"/>
        <w:rPr>
          <w:b/>
          <w:color w:val="000000"/>
          <w:spacing w:val="1"/>
          <w:sz w:val="28"/>
          <w:szCs w:val="28"/>
        </w:rPr>
      </w:pPr>
      <w:r w:rsidRPr="00DB04BE">
        <w:rPr>
          <w:color w:val="000000"/>
          <w:spacing w:val="3"/>
          <w:sz w:val="28"/>
          <w:szCs w:val="28"/>
        </w:rPr>
        <w:t>«Поддержка жителей по ремонту жилья</w:t>
      </w:r>
      <w:r>
        <w:rPr>
          <w:color w:val="000000"/>
          <w:spacing w:val="3"/>
          <w:sz w:val="28"/>
          <w:szCs w:val="28"/>
        </w:rPr>
        <w:t xml:space="preserve">» </w:t>
      </w:r>
      <w:r>
        <w:rPr>
          <w:color w:val="000000"/>
          <w:spacing w:val="1"/>
          <w:sz w:val="28"/>
          <w:szCs w:val="28"/>
        </w:rPr>
        <w:t>на 2021-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  <w:spacing w:val="1"/>
            <w:sz w:val="28"/>
            <w:szCs w:val="28"/>
          </w:rPr>
          <w:t>2023</w:t>
        </w:r>
        <w:r w:rsidRPr="00DB04BE">
          <w:rPr>
            <w:color w:val="000000"/>
            <w:spacing w:val="1"/>
            <w:sz w:val="28"/>
            <w:szCs w:val="28"/>
          </w:rPr>
          <w:t xml:space="preserve"> г</w:t>
        </w:r>
      </w:smartTag>
      <w:r>
        <w:rPr>
          <w:color w:val="000000"/>
          <w:spacing w:val="1"/>
          <w:sz w:val="28"/>
          <w:szCs w:val="28"/>
        </w:rPr>
        <w:t>.</w:t>
      </w:r>
      <w:r w:rsidRPr="00DB04BE">
        <w:rPr>
          <w:color w:val="000000"/>
          <w:spacing w:val="1"/>
          <w:sz w:val="28"/>
          <w:szCs w:val="28"/>
        </w:rPr>
        <w:t>г.</w:t>
      </w:r>
    </w:p>
    <w:p w:rsidR="00E24FEA" w:rsidRPr="009B5BA6" w:rsidRDefault="00E24FEA" w:rsidP="00443489">
      <w:pPr>
        <w:shd w:val="clear" w:color="auto" w:fill="FFFFFF"/>
        <w:tabs>
          <w:tab w:val="left" w:pos="514"/>
        </w:tabs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9630" w:type="dxa"/>
        <w:tblCellSpacing w:w="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37"/>
        <w:gridCol w:w="6993"/>
      </w:tblGrid>
      <w:tr w:rsidR="00E24FEA" w:rsidRPr="006B21C2" w:rsidTr="00284E64">
        <w:trPr>
          <w:trHeight w:val="195"/>
          <w:tblCellSpacing w:w="0" w:type="dxa"/>
        </w:trPr>
        <w:tc>
          <w:tcPr>
            <w:tcW w:w="2637" w:type="dxa"/>
          </w:tcPr>
          <w:p w:rsidR="00E24FEA" w:rsidRPr="006B21C2" w:rsidRDefault="00E24FEA" w:rsidP="00284E64">
            <w:pPr>
              <w:pStyle w:val="a3"/>
              <w:spacing w:line="195" w:lineRule="atLeast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Наименование </w:t>
            </w:r>
            <w:r w:rsidRPr="006B21C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муниципальной </w:t>
            </w:r>
            <w:r w:rsidRPr="006B21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993" w:type="dxa"/>
          </w:tcPr>
          <w:p w:rsidR="00E24FEA" w:rsidRPr="006B21C2" w:rsidRDefault="00E24FEA" w:rsidP="00443489">
            <w:pPr>
              <w:pStyle w:val="a3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>п</w:t>
            </w:r>
            <w:r w:rsidRPr="006B21C2">
              <w:rPr>
                <w:color w:val="000000"/>
                <w:spacing w:val="3"/>
                <w:sz w:val="28"/>
                <w:szCs w:val="28"/>
              </w:rPr>
              <w:t>рограмма «</w:t>
            </w:r>
            <w:r w:rsidRPr="00DB04BE">
              <w:rPr>
                <w:color w:val="000000"/>
                <w:spacing w:val="3"/>
                <w:sz w:val="28"/>
                <w:szCs w:val="28"/>
              </w:rPr>
              <w:t>Поддержка жителей по ремонту жилья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» </w:t>
            </w:r>
            <w:r w:rsidRPr="006B21C2">
              <w:rPr>
                <w:color w:val="000000"/>
                <w:spacing w:val="1"/>
                <w:sz w:val="28"/>
                <w:szCs w:val="28"/>
              </w:rPr>
              <w:t xml:space="preserve">на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2021-2023 </w:t>
            </w:r>
            <w:r w:rsidRPr="006B21C2">
              <w:rPr>
                <w:color w:val="000000"/>
                <w:spacing w:val="1"/>
                <w:sz w:val="28"/>
                <w:szCs w:val="28"/>
              </w:rPr>
              <w:t xml:space="preserve">гг. </w:t>
            </w:r>
            <w:r w:rsidRPr="006B21C2">
              <w:rPr>
                <w:sz w:val="28"/>
                <w:szCs w:val="28"/>
              </w:rPr>
              <w:t xml:space="preserve">(далее - Программа) </w:t>
            </w:r>
          </w:p>
        </w:tc>
      </w:tr>
      <w:tr w:rsidR="00E24FEA" w:rsidRPr="006B21C2" w:rsidTr="00284E64">
        <w:trPr>
          <w:trHeight w:val="330"/>
          <w:tblCellSpacing w:w="0" w:type="dxa"/>
        </w:trPr>
        <w:tc>
          <w:tcPr>
            <w:tcW w:w="2637" w:type="dxa"/>
          </w:tcPr>
          <w:p w:rsidR="00E24FEA" w:rsidRPr="006B21C2" w:rsidRDefault="00E24FEA" w:rsidP="00284E64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6B21C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6B21C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993" w:type="dxa"/>
          </w:tcPr>
          <w:p w:rsidR="00E24FEA" w:rsidRPr="006B21C2" w:rsidRDefault="00E24FEA" w:rsidP="00284E64">
            <w:pPr>
              <w:pStyle w:val="a3"/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Таштагольского муниципального  района А. Г. Орлов</w:t>
            </w:r>
          </w:p>
        </w:tc>
      </w:tr>
      <w:tr w:rsidR="00E24FEA" w:rsidRPr="006B21C2" w:rsidTr="00284E64">
        <w:trPr>
          <w:trHeight w:val="330"/>
          <w:tblCellSpacing w:w="0" w:type="dxa"/>
        </w:trPr>
        <w:tc>
          <w:tcPr>
            <w:tcW w:w="2637" w:type="dxa"/>
          </w:tcPr>
          <w:p w:rsidR="00E24FEA" w:rsidRPr="006B21C2" w:rsidRDefault="00E24FEA" w:rsidP="00284E64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93" w:type="dxa"/>
          </w:tcPr>
          <w:p w:rsidR="00E24FEA" w:rsidRDefault="00E24FEA" w:rsidP="00284E64">
            <w:pPr>
              <w:pStyle w:val="a3"/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ЖКХ и </w:t>
            </w:r>
            <w:r w:rsidRPr="00082F73">
              <w:rPr>
                <w:sz w:val="28"/>
                <w:szCs w:val="28"/>
              </w:rPr>
              <w:t>благоустройства  Администрации Таштагольского муниципального района</w:t>
            </w:r>
          </w:p>
        </w:tc>
      </w:tr>
      <w:tr w:rsidR="00E24FEA" w:rsidRPr="006B21C2" w:rsidTr="00284E64">
        <w:trPr>
          <w:trHeight w:val="330"/>
          <w:tblCellSpacing w:w="0" w:type="dxa"/>
        </w:trPr>
        <w:tc>
          <w:tcPr>
            <w:tcW w:w="2637" w:type="dxa"/>
          </w:tcPr>
          <w:p w:rsidR="00E24FEA" w:rsidRPr="006B21C2" w:rsidRDefault="00E24FEA" w:rsidP="00284E64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</w:t>
            </w:r>
            <w:r w:rsidRPr="00082F73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6993" w:type="dxa"/>
          </w:tcPr>
          <w:p w:rsidR="00E24FEA" w:rsidRDefault="00E24FEA" w:rsidP="00284E64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Отдел ЖКХ и благоустройства  Администрации Таштагольского муниципального района</w:t>
            </w:r>
          </w:p>
        </w:tc>
      </w:tr>
      <w:tr w:rsidR="00E24FEA" w:rsidRPr="006B21C2" w:rsidTr="00284E64">
        <w:trPr>
          <w:trHeight w:val="449"/>
          <w:tblCellSpacing w:w="0" w:type="dxa"/>
        </w:trPr>
        <w:tc>
          <w:tcPr>
            <w:tcW w:w="2637" w:type="dxa"/>
          </w:tcPr>
          <w:p w:rsidR="00E24FEA" w:rsidRPr="006B21C2" w:rsidRDefault="00E24FEA" w:rsidP="00284E64">
            <w:pPr>
              <w:pStyle w:val="a3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 п</w:t>
            </w:r>
            <w:r w:rsidRPr="006B21C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993" w:type="dxa"/>
          </w:tcPr>
          <w:p w:rsidR="00E24FEA" w:rsidRPr="006B21C2" w:rsidRDefault="00E24FEA" w:rsidP="00284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B21C2">
              <w:rPr>
                <w:sz w:val="28"/>
                <w:szCs w:val="28"/>
              </w:rPr>
              <w:t xml:space="preserve">ормирование комфортных и безопасных условий проживания и деятельности населения </w:t>
            </w:r>
            <w:r>
              <w:rPr>
                <w:sz w:val="28"/>
                <w:szCs w:val="28"/>
              </w:rPr>
              <w:t>Таштагольского муниципального района,</w:t>
            </w:r>
            <w:r w:rsidRPr="006B21C2">
              <w:rPr>
                <w:sz w:val="28"/>
                <w:szCs w:val="28"/>
              </w:rPr>
              <w:t xml:space="preserve"> сохранение</w:t>
            </w:r>
            <w:r>
              <w:rPr>
                <w:sz w:val="28"/>
                <w:szCs w:val="28"/>
              </w:rPr>
              <w:t xml:space="preserve"> </w:t>
            </w:r>
            <w:r w:rsidRPr="006B21C2">
              <w:rPr>
                <w:sz w:val="28"/>
                <w:szCs w:val="28"/>
              </w:rPr>
              <w:t xml:space="preserve">здоровья людей; </w:t>
            </w:r>
            <w:r w:rsidRPr="006B21C2">
              <w:rPr>
                <w:sz w:val="28"/>
                <w:szCs w:val="28"/>
              </w:rPr>
              <w:br/>
              <w:t xml:space="preserve">снижение социальной напряженности за счет повышения </w:t>
            </w:r>
            <w:r w:rsidRPr="006B21C2">
              <w:rPr>
                <w:sz w:val="28"/>
                <w:szCs w:val="28"/>
              </w:rPr>
              <w:br/>
              <w:t>качес</w:t>
            </w:r>
            <w:r>
              <w:rPr>
                <w:sz w:val="28"/>
                <w:szCs w:val="28"/>
              </w:rPr>
              <w:t>тва предоставления услуг  по ремонту жилья</w:t>
            </w:r>
            <w:r w:rsidRPr="006B21C2">
              <w:rPr>
                <w:sz w:val="28"/>
                <w:szCs w:val="28"/>
              </w:rPr>
              <w:t xml:space="preserve">; </w:t>
            </w:r>
            <w:r w:rsidRPr="006B21C2">
              <w:rPr>
                <w:sz w:val="28"/>
                <w:szCs w:val="28"/>
              </w:rPr>
              <w:br/>
              <w:t>устойчивое социально</w:t>
            </w:r>
            <w:r>
              <w:rPr>
                <w:sz w:val="28"/>
                <w:szCs w:val="28"/>
              </w:rPr>
              <w:t>-экономическое развитие жилищного</w:t>
            </w:r>
            <w:r w:rsidRPr="006B21C2">
              <w:rPr>
                <w:sz w:val="28"/>
                <w:szCs w:val="28"/>
              </w:rPr>
              <w:t xml:space="preserve"> комплекса</w:t>
            </w:r>
            <w:r>
              <w:rPr>
                <w:sz w:val="28"/>
                <w:szCs w:val="28"/>
              </w:rPr>
              <w:t xml:space="preserve"> Таштагольского муниципального района.</w:t>
            </w:r>
          </w:p>
        </w:tc>
      </w:tr>
      <w:tr w:rsidR="00E24FEA" w:rsidRPr="006B21C2" w:rsidTr="00284E64">
        <w:trPr>
          <w:trHeight w:val="629"/>
          <w:tblCellSpacing w:w="0" w:type="dxa"/>
        </w:trPr>
        <w:tc>
          <w:tcPr>
            <w:tcW w:w="2637" w:type="dxa"/>
          </w:tcPr>
          <w:p w:rsidR="00E24FEA" w:rsidRPr="006B21C2" w:rsidRDefault="00E24FEA" w:rsidP="00284E64">
            <w:pPr>
              <w:pStyle w:val="a3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6B21C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6B21C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993" w:type="dxa"/>
          </w:tcPr>
          <w:p w:rsidR="00E24FEA" w:rsidRPr="009B5990" w:rsidRDefault="00E24FEA" w:rsidP="00284E64">
            <w:pPr>
              <w:pStyle w:val="a3"/>
              <w:rPr>
                <w:sz w:val="28"/>
                <w:szCs w:val="28"/>
              </w:rPr>
            </w:pPr>
            <w:r w:rsidRPr="009B5990">
              <w:rPr>
                <w:sz w:val="28"/>
                <w:szCs w:val="28"/>
              </w:rPr>
              <w:t>- обеспечение физической сохранности и повышение потребительского качества жилищного фонда;</w:t>
            </w:r>
            <w:r w:rsidRPr="009B5990">
              <w:rPr>
                <w:sz w:val="28"/>
                <w:szCs w:val="28"/>
              </w:rPr>
              <w:br/>
              <w:t>- улучшение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</w:t>
            </w:r>
            <w:r>
              <w:rPr>
                <w:sz w:val="28"/>
                <w:szCs w:val="28"/>
              </w:rPr>
              <w:t>ой организации жилых территорий;</w:t>
            </w:r>
            <w:r>
              <w:rPr>
                <w:sz w:val="28"/>
                <w:szCs w:val="28"/>
              </w:rPr>
              <w:br/>
            </w:r>
            <w:r w:rsidRPr="009B5990">
              <w:rPr>
                <w:sz w:val="28"/>
                <w:szCs w:val="28"/>
              </w:rPr>
              <w:t xml:space="preserve">- повышение эффективности эксплуатации </w:t>
            </w:r>
            <w:r>
              <w:rPr>
                <w:sz w:val="28"/>
                <w:szCs w:val="28"/>
              </w:rPr>
              <w:t>жилья</w:t>
            </w:r>
            <w:r w:rsidRPr="009B5990">
              <w:rPr>
                <w:sz w:val="28"/>
                <w:szCs w:val="28"/>
              </w:rPr>
              <w:t xml:space="preserve">, содержания придомовых территорий, надежности </w:t>
            </w:r>
            <w:r w:rsidRPr="009B5990">
              <w:rPr>
                <w:sz w:val="28"/>
                <w:szCs w:val="28"/>
              </w:rPr>
              <w:lastRenderedPageBreak/>
              <w:t>функционирования систем инженерно-технического обеспечения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24FEA" w:rsidRPr="006B21C2" w:rsidTr="00284E64">
        <w:trPr>
          <w:trHeight w:val="330"/>
          <w:tblCellSpacing w:w="0" w:type="dxa"/>
        </w:trPr>
        <w:tc>
          <w:tcPr>
            <w:tcW w:w="2637" w:type="dxa"/>
          </w:tcPr>
          <w:p w:rsidR="00E24FEA" w:rsidRPr="006B21C2" w:rsidRDefault="00E24FEA" w:rsidP="00284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</w:t>
            </w:r>
            <w:r w:rsidRPr="006B21C2">
              <w:rPr>
                <w:sz w:val="28"/>
                <w:szCs w:val="28"/>
              </w:rPr>
              <w:br/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6B21C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6B21C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993" w:type="dxa"/>
          </w:tcPr>
          <w:p w:rsidR="00E24FEA" w:rsidRPr="006B21C2" w:rsidRDefault="00E24FEA" w:rsidP="00443489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2021-2023 </w:t>
            </w:r>
            <w:r>
              <w:rPr>
                <w:sz w:val="28"/>
                <w:szCs w:val="28"/>
              </w:rPr>
              <w:t>годы.</w:t>
            </w:r>
          </w:p>
        </w:tc>
      </w:tr>
      <w:tr w:rsidR="00E24FEA" w:rsidRPr="006B21C2" w:rsidTr="00284E64">
        <w:trPr>
          <w:trHeight w:val="1290"/>
          <w:tblCellSpacing w:w="0" w:type="dxa"/>
        </w:trPr>
        <w:tc>
          <w:tcPr>
            <w:tcW w:w="2637" w:type="dxa"/>
          </w:tcPr>
          <w:p w:rsidR="00E24FEA" w:rsidRPr="006B21C2" w:rsidRDefault="00E24FEA" w:rsidP="00284E64">
            <w:pPr>
              <w:pStyle w:val="a3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</w:t>
            </w:r>
            <w:r w:rsidRPr="00082F73">
              <w:rPr>
                <w:sz w:val="28"/>
                <w:szCs w:val="28"/>
              </w:rPr>
              <w:t>униципальной программы в целом и с разбивкой по годам ее реализации</w:t>
            </w:r>
          </w:p>
        </w:tc>
        <w:tc>
          <w:tcPr>
            <w:tcW w:w="6993" w:type="dxa"/>
          </w:tcPr>
          <w:p w:rsidR="00E24FEA" w:rsidRDefault="00E24FEA" w:rsidP="00284E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– 6400,0 тыс. руб., </w:t>
            </w:r>
          </w:p>
          <w:p w:rsidR="00E24FEA" w:rsidRDefault="00E24FEA" w:rsidP="00284E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24FEA" w:rsidRPr="00157905" w:rsidRDefault="00E24FEA" w:rsidP="00284E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рублей,</w:t>
            </w:r>
          </w:p>
          <w:p w:rsidR="00E24FEA" w:rsidRPr="00157905" w:rsidRDefault="00E24FEA" w:rsidP="00284E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 500,0 тыс. рублей,</w:t>
            </w:r>
          </w:p>
          <w:p w:rsidR="00E24FEA" w:rsidRPr="00A4793D" w:rsidRDefault="00E24FEA" w:rsidP="00284E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 500,0 тыс. рублей.</w:t>
            </w:r>
          </w:p>
        </w:tc>
      </w:tr>
      <w:tr w:rsidR="00E24FEA" w:rsidRPr="006B21C2" w:rsidTr="00284E64">
        <w:trPr>
          <w:trHeight w:val="1530"/>
          <w:tblCellSpacing w:w="0" w:type="dxa"/>
        </w:trPr>
        <w:tc>
          <w:tcPr>
            <w:tcW w:w="2637" w:type="dxa"/>
          </w:tcPr>
          <w:p w:rsidR="00E24FEA" w:rsidRPr="00792BB2" w:rsidRDefault="00E24FEA" w:rsidP="00284E64">
            <w:pPr>
              <w:pStyle w:val="a3"/>
              <w:rPr>
                <w:sz w:val="28"/>
                <w:szCs w:val="28"/>
                <w:highlight w:val="cyan"/>
              </w:rPr>
            </w:pPr>
            <w:r w:rsidRPr="00082F73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</w:t>
            </w:r>
            <w:r w:rsidRPr="00082F73">
              <w:rPr>
                <w:sz w:val="28"/>
                <w:szCs w:val="28"/>
              </w:rPr>
              <w:t>униципальной  программы</w:t>
            </w:r>
          </w:p>
        </w:tc>
        <w:tc>
          <w:tcPr>
            <w:tcW w:w="6993" w:type="dxa"/>
          </w:tcPr>
          <w:p w:rsidR="00E24FEA" w:rsidRPr="00CF599A" w:rsidRDefault="00E24FEA" w:rsidP="00284E64">
            <w:pPr>
              <w:pStyle w:val="a3"/>
              <w:rPr>
                <w:sz w:val="28"/>
                <w:szCs w:val="28"/>
              </w:rPr>
            </w:pPr>
            <w:r w:rsidRPr="00CF599A">
              <w:rPr>
                <w:sz w:val="28"/>
                <w:szCs w:val="28"/>
              </w:rPr>
              <w:t xml:space="preserve">Результатом реализации Программы является: </w:t>
            </w:r>
            <w:r w:rsidRPr="00CF599A">
              <w:rPr>
                <w:sz w:val="28"/>
                <w:szCs w:val="28"/>
              </w:rPr>
              <w:br/>
              <w:t xml:space="preserve">- улучшение состояния жилищного фонда; </w:t>
            </w:r>
            <w:r w:rsidRPr="00CF599A">
              <w:rPr>
                <w:sz w:val="28"/>
                <w:szCs w:val="28"/>
              </w:rPr>
              <w:br/>
              <w:t>- повышение комфортности проживания граждан в жилищном фонде</w:t>
            </w:r>
          </w:p>
        </w:tc>
      </w:tr>
    </w:tbl>
    <w:p w:rsidR="00E24FEA" w:rsidRDefault="00E24FEA" w:rsidP="004434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24FEA" w:rsidRPr="00CF599A" w:rsidRDefault="00E24FEA" w:rsidP="004434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599A">
        <w:rPr>
          <w:sz w:val="28"/>
          <w:szCs w:val="28"/>
        </w:rPr>
        <w:t>1. Содержание проблемы и необходимость</w:t>
      </w:r>
    </w:p>
    <w:p w:rsidR="00E24FEA" w:rsidRPr="005570D7" w:rsidRDefault="00E24FEA" w:rsidP="004434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599A">
        <w:rPr>
          <w:sz w:val="28"/>
          <w:szCs w:val="28"/>
        </w:rPr>
        <w:t>ее решения программными методами</w:t>
      </w:r>
    </w:p>
    <w:p w:rsidR="00E24FEA" w:rsidRPr="005570D7" w:rsidRDefault="00E24FEA" w:rsidP="004434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4FEA" w:rsidRPr="00CF599A" w:rsidRDefault="00E24FEA" w:rsidP="00443489">
      <w:pPr>
        <w:ind w:firstLine="420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Муниципальная Программа «Поддержка жителей по ремонту жилья»</w:t>
      </w:r>
      <w:r>
        <w:rPr>
          <w:sz w:val="28"/>
          <w:szCs w:val="28"/>
        </w:rPr>
        <w:t xml:space="preserve"> </w:t>
      </w:r>
      <w:r w:rsidRPr="00CF599A">
        <w:rPr>
          <w:sz w:val="28"/>
          <w:szCs w:val="28"/>
        </w:rPr>
        <w:t xml:space="preserve">на </w:t>
      </w:r>
      <w:r>
        <w:rPr>
          <w:color w:val="000000"/>
          <w:spacing w:val="1"/>
          <w:sz w:val="28"/>
          <w:szCs w:val="28"/>
        </w:rPr>
        <w:t xml:space="preserve">2021-2023 </w:t>
      </w:r>
      <w:r w:rsidRPr="00CF599A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CF599A">
        <w:rPr>
          <w:sz w:val="28"/>
          <w:szCs w:val="28"/>
        </w:rPr>
        <w:t xml:space="preserve"> (далее - Программа) разработана в соот</w:t>
      </w:r>
      <w:r>
        <w:rPr>
          <w:sz w:val="28"/>
          <w:szCs w:val="28"/>
        </w:rPr>
        <w:t xml:space="preserve">ветствии с Федеральным законом </w:t>
      </w:r>
      <w:r w:rsidRPr="00CF599A">
        <w:rPr>
          <w:sz w:val="28"/>
          <w:szCs w:val="28"/>
        </w:rPr>
        <w:t>от 06.10.2003 № 131-ФЗ</w:t>
      </w:r>
      <w:r>
        <w:rPr>
          <w:sz w:val="28"/>
          <w:szCs w:val="28"/>
        </w:rPr>
        <w:t xml:space="preserve"> «</w:t>
      </w:r>
      <w:r w:rsidRPr="00CF599A">
        <w:rPr>
          <w:sz w:val="28"/>
          <w:szCs w:val="28"/>
        </w:rPr>
        <w:t>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CF599A">
        <w:rPr>
          <w:sz w:val="28"/>
          <w:szCs w:val="28"/>
        </w:rPr>
        <w:t>, Жилищным кодексом Российской Федерации</w:t>
      </w:r>
      <w:r>
        <w:rPr>
          <w:sz w:val="28"/>
          <w:szCs w:val="28"/>
        </w:rPr>
        <w:t>.</w:t>
      </w:r>
    </w:p>
    <w:p w:rsidR="00E24FEA" w:rsidRPr="00CF599A" w:rsidRDefault="00E24FEA" w:rsidP="00443489">
      <w:pPr>
        <w:ind w:firstLine="420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Программа разработана исходя из сложившейся социально-экономической ситуации, неудовлетворительного общего технического состояния муниципального жилищного фонда</w:t>
      </w:r>
      <w:r>
        <w:rPr>
          <w:sz w:val="28"/>
          <w:szCs w:val="28"/>
        </w:rPr>
        <w:t>,</w:t>
      </w:r>
      <w:r w:rsidRPr="00CF599A">
        <w:rPr>
          <w:sz w:val="28"/>
          <w:szCs w:val="28"/>
        </w:rPr>
        <w:t xml:space="preserve"> и направлена на обеспечение его сохранности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долговечности, недопущение преждевременного физического износа, на повышение комфортности проживания граждан.</w:t>
      </w:r>
    </w:p>
    <w:p w:rsidR="00E24FEA" w:rsidRPr="00CF599A" w:rsidRDefault="00E24FEA" w:rsidP="00443489">
      <w:pPr>
        <w:ind w:firstLine="420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Для достижения указанной цели Программой предусмотрено проведение комплекса ремонтно-восстановительных мероприятий жилищного фонда</w:t>
      </w:r>
      <w:r>
        <w:rPr>
          <w:sz w:val="28"/>
          <w:szCs w:val="28"/>
        </w:rPr>
        <w:t>:</w:t>
      </w:r>
      <w:r w:rsidRPr="00CF599A">
        <w:rPr>
          <w:sz w:val="28"/>
          <w:szCs w:val="28"/>
        </w:rPr>
        <w:t xml:space="preserve"> ремонт подъездов, козырьков, входных дверей, кровли</w:t>
      </w:r>
      <w:r>
        <w:rPr>
          <w:sz w:val="28"/>
          <w:szCs w:val="28"/>
        </w:rPr>
        <w:t xml:space="preserve"> домов</w:t>
      </w:r>
      <w:r w:rsidRPr="00CF599A">
        <w:rPr>
          <w:sz w:val="28"/>
          <w:szCs w:val="28"/>
        </w:rPr>
        <w:t>, фасадов здания</w:t>
      </w:r>
      <w:r>
        <w:rPr>
          <w:sz w:val="28"/>
          <w:szCs w:val="28"/>
        </w:rPr>
        <w:t>, ремонт</w:t>
      </w:r>
      <w:r w:rsidRPr="00CF599A">
        <w:rPr>
          <w:sz w:val="28"/>
          <w:szCs w:val="28"/>
        </w:rPr>
        <w:t xml:space="preserve"> подвальных помещений</w:t>
      </w:r>
      <w:r>
        <w:rPr>
          <w:sz w:val="28"/>
          <w:szCs w:val="28"/>
        </w:rPr>
        <w:t>, р</w:t>
      </w:r>
      <w:r w:rsidRPr="00CF599A">
        <w:rPr>
          <w:sz w:val="28"/>
          <w:szCs w:val="28"/>
        </w:rPr>
        <w:t>емонт системы отопления (замена стояков, сборок)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ремонт системы ГВС, ремонт системы ХВС,  утепление чердачного перекрытия, замена системы канализации по подвалу.</w:t>
      </w:r>
    </w:p>
    <w:p w:rsidR="00E24FEA" w:rsidRDefault="00E24FEA" w:rsidP="004434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4FEA" w:rsidRPr="005570D7" w:rsidRDefault="00E24FEA" w:rsidP="004434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570D7">
        <w:rPr>
          <w:sz w:val="28"/>
          <w:szCs w:val="28"/>
        </w:rPr>
        <w:t>2. Цели и задачи Программы</w:t>
      </w:r>
    </w:p>
    <w:p w:rsidR="00E24FEA" w:rsidRPr="005570D7" w:rsidRDefault="00E24FEA" w:rsidP="004434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4FEA" w:rsidRPr="005570D7" w:rsidRDefault="00E24FEA" w:rsidP="004434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0D7">
        <w:rPr>
          <w:sz w:val="28"/>
          <w:szCs w:val="28"/>
        </w:rPr>
        <w:t>Основные цели Программы:</w:t>
      </w:r>
    </w:p>
    <w:p w:rsidR="00E24FEA" w:rsidRDefault="00E24FEA" w:rsidP="004434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6B21C2">
        <w:rPr>
          <w:sz w:val="28"/>
          <w:szCs w:val="28"/>
        </w:rPr>
        <w:t xml:space="preserve">ормирование комфортных и безопасных условий проживания и деятельности населения </w:t>
      </w:r>
      <w:r>
        <w:rPr>
          <w:sz w:val="28"/>
          <w:szCs w:val="28"/>
        </w:rPr>
        <w:t>Таштагольского муниципального района,</w:t>
      </w:r>
      <w:r w:rsidRPr="006B21C2">
        <w:rPr>
          <w:sz w:val="28"/>
          <w:szCs w:val="28"/>
        </w:rPr>
        <w:t xml:space="preserve"> сохранение</w:t>
      </w:r>
      <w:r>
        <w:rPr>
          <w:sz w:val="28"/>
          <w:szCs w:val="28"/>
        </w:rPr>
        <w:t xml:space="preserve"> </w:t>
      </w:r>
      <w:r w:rsidRPr="006B21C2">
        <w:rPr>
          <w:sz w:val="28"/>
          <w:szCs w:val="28"/>
        </w:rPr>
        <w:t>здоровья людей;</w:t>
      </w:r>
    </w:p>
    <w:p w:rsidR="00E24FEA" w:rsidRDefault="00E24FEA" w:rsidP="004434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B21C2">
        <w:rPr>
          <w:sz w:val="28"/>
          <w:szCs w:val="28"/>
        </w:rPr>
        <w:t xml:space="preserve">нижение социальной напряженности за счет повышения </w:t>
      </w:r>
      <w:r w:rsidRPr="006B21C2">
        <w:rPr>
          <w:sz w:val="28"/>
          <w:szCs w:val="28"/>
        </w:rPr>
        <w:br/>
        <w:t>качес</w:t>
      </w:r>
      <w:r>
        <w:rPr>
          <w:sz w:val="28"/>
          <w:szCs w:val="28"/>
        </w:rPr>
        <w:t>тва предоставления услуг по ремонту жилья</w:t>
      </w:r>
      <w:r w:rsidRPr="006B21C2">
        <w:rPr>
          <w:sz w:val="28"/>
          <w:szCs w:val="28"/>
        </w:rPr>
        <w:t>;</w:t>
      </w:r>
    </w:p>
    <w:p w:rsidR="00E24FEA" w:rsidRPr="005570D7" w:rsidRDefault="00E24FEA" w:rsidP="004434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B21C2">
        <w:rPr>
          <w:sz w:val="28"/>
          <w:szCs w:val="28"/>
        </w:rPr>
        <w:t>стойчивое социально</w:t>
      </w:r>
      <w:r>
        <w:rPr>
          <w:sz w:val="28"/>
          <w:szCs w:val="28"/>
        </w:rPr>
        <w:t>-экономическое развитие жилищного</w:t>
      </w:r>
      <w:r w:rsidRPr="006B21C2">
        <w:rPr>
          <w:sz w:val="28"/>
          <w:szCs w:val="28"/>
        </w:rPr>
        <w:t xml:space="preserve"> комплекса</w:t>
      </w:r>
      <w:r>
        <w:rPr>
          <w:sz w:val="28"/>
          <w:szCs w:val="28"/>
        </w:rPr>
        <w:t xml:space="preserve"> Таштагольского муниципального района.</w:t>
      </w:r>
    </w:p>
    <w:p w:rsidR="00E24FEA" w:rsidRPr="005570D7" w:rsidRDefault="00E24FEA" w:rsidP="004434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0D7">
        <w:rPr>
          <w:sz w:val="28"/>
          <w:szCs w:val="28"/>
        </w:rPr>
        <w:t>Основные задачи Программы:</w:t>
      </w:r>
    </w:p>
    <w:p w:rsidR="00E24FEA" w:rsidRDefault="00E24FEA" w:rsidP="004434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5990">
        <w:rPr>
          <w:sz w:val="28"/>
          <w:szCs w:val="28"/>
        </w:rPr>
        <w:t>обеспечение физической сохранности и повышение потребительского качества жилищного фонда;</w:t>
      </w:r>
    </w:p>
    <w:p w:rsidR="00E24FEA" w:rsidRDefault="00E24FEA" w:rsidP="004434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5990">
        <w:rPr>
          <w:sz w:val="28"/>
          <w:szCs w:val="28"/>
        </w:rPr>
        <w:t>улучшение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</w:t>
      </w:r>
      <w:r>
        <w:rPr>
          <w:sz w:val="28"/>
          <w:szCs w:val="28"/>
        </w:rPr>
        <w:t>ой организации жилых территорий;</w:t>
      </w:r>
    </w:p>
    <w:p w:rsidR="00E24FEA" w:rsidRDefault="00E24FEA" w:rsidP="004434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5990">
        <w:rPr>
          <w:sz w:val="28"/>
          <w:szCs w:val="28"/>
        </w:rPr>
        <w:t xml:space="preserve">повышение эффективности эксплуатации </w:t>
      </w:r>
      <w:r>
        <w:rPr>
          <w:sz w:val="28"/>
          <w:szCs w:val="28"/>
        </w:rPr>
        <w:t>жилья</w:t>
      </w:r>
      <w:r w:rsidRPr="009B5990">
        <w:rPr>
          <w:sz w:val="28"/>
          <w:szCs w:val="28"/>
        </w:rPr>
        <w:t xml:space="preserve">, содержания придомовых территорий, надежности </w:t>
      </w:r>
      <w:r>
        <w:rPr>
          <w:sz w:val="28"/>
          <w:szCs w:val="28"/>
        </w:rPr>
        <w:t xml:space="preserve">функционировании </w:t>
      </w:r>
      <w:r w:rsidRPr="009B5990">
        <w:rPr>
          <w:sz w:val="28"/>
          <w:szCs w:val="28"/>
        </w:rPr>
        <w:t>систем инженерно-технического обеспечения</w:t>
      </w:r>
      <w:r>
        <w:rPr>
          <w:sz w:val="28"/>
          <w:szCs w:val="28"/>
        </w:rPr>
        <w:t>.</w:t>
      </w:r>
    </w:p>
    <w:p w:rsidR="00E24FEA" w:rsidRDefault="00E24FEA" w:rsidP="004434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24FEA" w:rsidRPr="005570D7" w:rsidRDefault="00E24FEA" w:rsidP="004434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3. Система программных мероприятий</w:t>
      </w:r>
    </w:p>
    <w:p w:rsidR="00E24FEA" w:rsidRDefault="00E24FEA" w:rsidP="004434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24FEA" w:rsidRDefault="00E24FEA" w:rsidP="004434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Программные мероприятия направлены на реализацию поставленных целей и задач. Перечень программных мероприятий приведен в разделе № 7 «Программные мероприятия».</w:t>
      </w:r>
    </w:p>
    <w:p w:rsidR="00E24FEA" w:rsidRDefault="00E24FEA" w:rsidP="0044348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4FEA" w:rsidRPr="00C174A3" w:rsidRDefault="00E24FEA" w:rsidP="004434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74A3">
        <w:rPr>
          <w:sz w:val="28"/>
          <w:szCs w:val="28"/>
        </w:rPr>
        <w:t>4. Ресурсное обеспечение Программы</w:t>
      </w:r>
    </w:p>
    <w:p w:rsidR="00E24FEA" w:rsidRPr="00F058F7" w:rsidRDefault="00E24FEA" w:rsidP="004434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4FEA" w:rsidRPr="00157905" w:rsidRDefault="00E24FEA" w:rsidP="00443489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Общая сумма средств из местного бюджета, необходимых на </w:t>
      </w:r>
      <w:r>
        <w:rPr>
          <w:color w:val="000000"/>
          <w:sz w:val="28"/>
          <w:szCs w:val="28"/>
        </w:rPr>
        <w:t>реализацию Программы</w:t>
      </w:r>
      <w:r w:rsidRPr="00157905">
        <w:rPr>
          <w:color w:val="000000"/>
          <w:sz w:val="28"/>
          <w:szCs w:val="28"/>
        </w:rPr>
        <w:t xml:space="preserve">, составляет  </w:t>
      </w:r>
      <w:r>
        <w:rPr>
          <w:color w:val="000000"/>
          <w:sz w:val="28"/>
          <w:szCs w:val="28"/>
        </w:rPr>
        <w:t>6 400</w:t>
      </w:r>
      <w:r w:rsidRPr="00157905">
        <w:rPr>
          <w:color w:val="000000"/>
          <w:sz w:val="28"/>
          <w:szCs w:val="28"/>
        </w:rPr>
        <w:t>,0 тыс. рублей</w:t>
      </w:r>
      <w:r w:rsidRPr="00157905">
        <w:rPr>
          <w:color w:val="000000"/>
          <w:spacing w:val="1"/>
          <w:sz w:val="28"/>
          <w:szCs w:val="28"/>
        </w:rPr>
        <w:t>, в т.ч. по годам:</w:t>
      </w:r>
    </w:p>
    <w:p w:rsidR="00E24FEA" w:rsidRPr="00157905" w:rsidRDefault="00E24FEA" w:rsidP="004434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4FEA" w:rsidRPr="00157905" w:rsidRDefault="00E24FEA" w:rsidP="004434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Pr="00157905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 – 5400</w:t>
      </w:r>
      <w:r w:rsidRPr="00157905">
        <w:rPr>
          <w:color w:val="000000"/>
          <w:sz w:val="28"/>
          <w:szCs w:val="28"/>
        </w:rPr>
        <w:t>,0 тыс. рублей;</w:t>
      </w:r>
    </w:p>
    <w:p w:rsidR="00E24FEA" w:rsidRPr="00157905" w:rsidRDefault="00E24FEA" w:rsidP="004434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157905">
        <w:rPr>
          <w:color w:val="000000"/>
          <w:sz w:val="28"/>
          <w:szCs w:val="28"/>
        </w:rPr>
        <w:t xml:space="preserve"> год – 500,0 тыс. рублей;</w:t>
      </w:r>
    </w:p>
    <w:p w:rsidR="00E24FEA" w:rsidRPr="00157905" w:rsidRDefault="00E24FEA" w:rsidP="004434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 w:rsidRPr="00157905">
        <w:rPr>
          <w:color w:val="000000"/>
          <w:sz w:val="28"/>
          <w:szCs w:val="28"/>
        </w:rPr>
        <w:t xml:space="preserve"> год – 500,0 тыс. рублей.</w:t>
      </w:r>
    </w:p>
    <w:p w:rsidR="00E24FEA" w:rsidRPr="00A40155" w:rsidRDefault="00E24FEA" w:rsidP="0044348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E24FEA" w:rsidRDefault="00E24FEA" w:rsidP="004434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E24FEA" w:rsidRPr="00A11A6C" w:rsidRDefault="00E24FEA" w:rsidP="00443489">
      <w:pPr>
        <w:suppressAutoHyphens/>
        <w:autoSpaceDE w:val="0"/>
        <w:autoSpaceDN w:val="0"/>
        <w:adjustRightInd w:val="0"/>
        <w:ind w:left="57" w:right="57" w:firstLine="613"/>
        <w:jc w:val="both"/>
        <w:rPr>
          <w:bCs/>
          <w:sz w:val="28"/>
          <w:szCs w:val="28"/>
        </w:rPr>
      </w:pPr>
      <w:r w:rsidRPr="00A11A6C">
        <w:rPr>
          <w:bCs/>
          <w:sz w:val="28"/>
          <w:szCs w:val="28"/>
        </w:rPr>
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E24FEA" w:rsidRPr="00A11A6C" w:rsidRDefault="00E24FEA" w:rsidP="004434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4FEA" w:rsidRPr="005570D7" w:rsidRDefault="00E24FEA" w:rsidP="004434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599A">
        <w:rPr>
          <w:sz w:val="28"/>
          <w:szCs w:val="28"/>
        </w:rPr>
        <w:t>5. Оценка эффективности реализации Программы</w:t>
      </w:r>
    </w:p>
    <w:p w:rsidR="00E24FEA" w:rsidRPr="005570D7" w:rsidRDefault="00E24FEA" w:rsidP="004434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4FEA" w:rsidRDefault="00E24FEA" w:rsidP="00443489">
      <w:pPr>
        <w:ind w:firstLine="420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Эффективность реализации Программы и использования выделенных бюджетных средств оценивается на основании показателей достигнутых результатов по каждому мероприятию</w:t>
      </w:r>
      <w:r>
        <w:rPr>
          <w:sz w:val="28"/>
          <w:szCs w:val="28"/>
        </w:rPr>
        <w:t>:</w:t>
      </w:r>
    </w:p>
    <w:p w:rsidR="00E24FEA" w:rsidRDefault="00E24FEA" w:rsidP="00443489">
      <w:pPr>
        <w:ind w:firstLine="420"/>
        <w:jc w:val="both"/>
        <w:rPr>
          <w:sz w:val="28"/>
          <w:szCs w:val="28"/>
        </w:rPr>
      </w:pPr>
    </w:p>
    <w:p w:rsidR="00E24FEA" w:rsidRDefault="00E24FEA" w:rsidP="00443489">
      <w:pPr>
        <w:ind w:firstLine="420"/>
        <w:jc w:val="both"/>
        <w:rPr>
          <w:sz w:val="28"/>
          <w:szCs w:val="28"/>
        </w:rPr>
      </w:pPr>
    </w:p>
    <w:p w:rsidR="00E24FEA" w:rsidRDefault="00E24FEA" w:rsidP="00443489">
      <w:pPr>
        <w:ind w:firstLine="420"/>
        <w:jc w:val="both"/>
        <w:rPr>
          <w:sz w:val="28"/>
          <w:szCs w:val="28"/>
        </w:rPr>
      </w:pPr>
    </w:p>
    <w:tbl>
      <w:tblPr>
        <w:tblW w:w="9374" w:type="dxa"/>
        <w:tblInd w:w="90" w:type="dxa"/>
        <w:tblLayout w:type="fixed"/>
        <w:tblLook w:val="00A0"/>
      </w:tblPr>
      <w:tblGrid>
        <w:gridCol w:w="4129"/>
        <w:gridCol w:w="1559"/>
        <w:gridCol w:w="1134"/>
        <w:gridCol w:w="1276"/>
        <w:gridCol w:w="1276"/>
      </w:tblGrid>
      <w:tr w:rsidR="00E24FEA" w:rsidRPr="00443489" w:rsidTr="00284E64">
        <w:trPr>
          <w:trHeight w:val="750"/>
        </w:trPr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lastRenderedPageBreak/>
              <w:t>Наименование целевого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FEA" w:rsidRPr="00443489" w:rsidRDefault="00E24FEA" w:rsidP="00284E64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E24FEA" w:rsidRPr="00443489" w:rsidTr="00284E64">
        <w:trPr>
          <w:trHeight w:val="255"/>
        </w:trPr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443489" w:rsidRDefault="00E24FEA" w:rsidP="00284E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44348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3489">
                <w:rPr>
                  <w:sz w:val="28"/>
                  <w:szCs w:val="28"/>
                </w:rPr>
                <w:t>2021 г</w:t>
              </w:r>
            </w:smartTag>
            <w:r w:rsidRPr="0044348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44348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43489">
                <w:rPr>
                  <w:sz w:val="28"/>
                  <w:szCs w:val="28"/>
                </w:rPr>
                <w:t>2022 г</w:t>
              </w:r>
            </w:smartTag>
            <w:r w:rsidRPr="0044348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44348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43489">
                <w:rPr>
                  <w:sz w:val="28"/>
                  <w:szCs w:val="28"/>
                </w:rPr>
                <w:t>2023 г</w:t>
              </w:r>
            </w:smartTag>
            <w:r w:rsidRPr="00443489">
              <w:rPr>
                <w:sz w:val="28"/>
                <w:szCs w:val="28"/>
              </w:rPr>
              <w:t>.</w:t>
            </w:r>
          </w:p>
        </w:tc>
      </w:tr>
      <w:tr w:rsidR="00E24FEA" w:rsidRPr="00443489" w:rsidTr="00284E64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5</w:t>
            </w:r>
          </w:p>
        </w:tc>
      </w:tr>
      <w:tr w:rsidR="00E24FEA" w:rsidRPr="00443489" w:rsidTr="00284E64">
        <w:trPr>
          <w:trHeight w:val="30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FEA" w:rsidRPr="00443489" w:rsidRDefault="00E24FEA" w:rsidP="00284E64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подъездов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E24FEA" w:rsidRPr="00443489" w:rsidTr="00284E64">
        <w:trPr>
          <w:trHeight w:val="27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FEA" w:rsidRPr="00443489" w:rsidRDefault="00E24FEA" w:rsidP="00284E64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козырьков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E24FEA" w:rsidRPr="00443489" w:rsidTr="00284E64">
        <w:trPr>
          <w:trHeight w:val="55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FEA" w:rsidRPr="00443489" w:rsidRDefault="00E24FEA" w:rsidP="00284E64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внутридомовых инженерных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 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  <w:tr w:rsidR="00E24FEA" w:rsidRPr="00443489" w:rsidTr="00284E64">
        <w:trPr>
          <w:trHeight w:val="551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FEA" w:rsidRPr="00443489" w:rsidRDefault="00E24FEA" w:rsidP="00284E64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входных дверей подъездов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E24FEA" w:rsidRPr="00443489" w:rsidTr="00284E64">
        <w:trPr>
          <w:trHeight w:val="41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FEA" w:rsidRPr="00443489" w:rsidRDefault="00E24FEA" w:rsidP="00284E64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кровли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rPr>
                <w:sz w:val="28"/>
                <w:szCs w:val="28"/>
                <w:vertAlign w:val="superscript"/>
              </w:rPr>
            </w:pPr>
            <w:r w:rsidRPr="00443489">
              <w:rPr>
                <w:sz w:val="28"/>
                <w:szCs w:val="28"/>
              </w:rPr>
              <w:t>М</w:t>
            </w:r>
            <w:r w:rsidRPr="004434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</w:tr>
      <w:tr w:rsidR="00E24FEA" w:rsidRPr="00443489" w:rsidTr="00284E64">
        <w:trPr>
          <w:trHeight w:val="32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FEA" w:rsidRPr="00443489" w:rsidRDefault="00E24FEA" w:rsidP="00284E64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фасадов здания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r w:rsidRPr="004434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</w:tr>
      <w:tr w:rsidR="00E24FEA" w:rsidRPr="00443489" w:rsidTr="00284E64">
        <w:trPr>
          <w:trHeight w:val="361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FEA" w:rsidRPr="00443489" w:rsidRDefault="00E24FEA" w:rsidP="00284E64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r w:rsidRPr="004434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FEA" w:rsidRPr="00443489" w:rsidRDefault="00E24FEA" w:rsidP="00284E64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</w:tbl>
    <w:p w:rsidR="00E24FEA" w:rsidRPr="00C174A3" w:rsidRDefault="00E24FEA" w:rsidP="004434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24FEA" w:rsidRPr="005570D7" w:rsidRDefault="00E24FEA" w:rsidP="004434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570D7">
        <w:rPr>
          <w:sz w:val="28"/>
          <w:szCs w:val="28"/>
        </w:rPr>
        <w:t>6. Организация управления Программой</w:t>
      </w:r>
    </w:p>
    <w:p w:rsidR="00E24FEA" w:rsidRPr="005570D7" w:rsidRDefault="00E24FEA" w:rsidP="004434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570D7">
        <w:rPr>
          <w:sz w:val="28"/>
          <w:szCs w:val="28"/>
        </w:rPr>
        <w:t>и контроль за ходом ее реализации</w:t>
      </w:r>
    </w:p>
    <w:p w:rsidR="00E24FEA" w:rsidRPr="00824E0A" w:rsidRDefault="00E24FEA" w:rsidP="004434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E0A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E24FEA" w:rsidRPr="00824E0A" w:rsidRDefault="00E24FEA" w:rsidP="00443489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824E0A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824E0A">
        <w:rPr>
          <w:color w:val="000000"/>
          <w:spacing w:val="-5"/>
          <w:sz w:val="28"/>
          <w:szCs w:val="28"/>
        </w:rPr>
        <w:t>по окончанию года</w:t>
      </w:r>
      <w:r w:rsidRPr="00824E0A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824E0A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E24FEA" w:rsidRPr="00824E0A" w:rsidRDefault="00E24FEA" w:rsidP="00443489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824E0A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E24FEA" w:rsidRDefault="00E24FEA" w:rsidP="00443489">
      <w:pPr>
        <w:pStyle w:val="a3"/>
        <w:jc w:val="center"/>
        <w:rPr>
          <w:sz w:val="28"/>
          <w:szCs w:val="28"/>
          <w:lang w:val="en-US"/>
        </w:rPr>
      </w:pPr>
      <w:r w:rsidRPr="0077489E">
        <w:rPr>
          <w:sz w:val="28"/>
          <w:szCs w:val="28"/>
        </w:rPr>
        <w:t>7. Программные мероприятия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09"/>
        <w:gridCol w:w="1520"/>
        <w:gridCol w:w="1417"/>
        <w:gridCol w:w="1276"/>
        <w:gridCol w:w="1276"/>
      </w:tblGrid>
      <w:tr w:rsidR="00E24FEA" w:rsidRPr="004470CC" w:rsidTr="00284E64">
        <w:trPr>
          <w:cantSplit/>
          <w:trHeight w:val="278"/>
        </w:trPr>
        <w:tc>
          <w:tcPr>
            <w:tcW w:w="40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C50686" w:rsidRDefault="00E24FEA" w:rsidP="00284E64">
            <w:pPr>
              <w:pStyle w:val="a4"/>
              <w:suppressAutoHyphens/>
              <w:rPr>
                <w:b w:val="0"/>
                <w:sz w:val="28"/>
                <w:szCs w:val="28"/>
              </w:rPr>
            </w:pPr>
            <w:r w:rsidRPr="00C50686">
              <w:rPr>
                <w:b w:val="0"/>
                <w:sz w:val="28"/>
                <w:szCs w:val="28"/>
              </w:rPr>
              <w:t>Наименование мероприятия; источники  финансирования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FEA" w:rsidRPr="00C50686" w:rsidRDefault="00E24FEA" w:rsidP="00284E64">
            <w:pPr>
              <w:pStyle w:val="a4"/>
              <w:suppressAutoHyphens/>
              <w:rPr>
                <w:b w:val="0"/>
                <w:sz w:val="28"/>
                <w:szCs w:val="28"/>
              </w:rPr>
            </w:pPr>
            <w:r w:rsidRPr="00C50686">
              <w:rPr>
                <w:b w:val="0"/>
                <w:sz w:val="28"/>
                <w:szCs w:val="28"/>
              </w:rPr>
              <w:t>Объем финансовых ресурсов,</w:t>
            </w:r>
            <w:r w:rsidRPr="00C50686">
              <w:rPr>
                <w:b w:val="0"/>
                <w:bCs w:val="0"/>
                <w:sz w:val="28"/>
                <w:szCs w:val="28"/>
              </w:rPr>
              <w:t xml:space="preserve"> тыс. руб.</w:t>
            </w:r>
          </w:p>
        </w:tc>
      </w:tr>
      <w:tr w:rsidR="00E24FEA" w:rsidRPr="004470CC" w:rsidTr="00284E64">
        <w:trPr>
          <w:cantSplit/>
          <w:trHeight w:val="277"/>
        </w:trPr>
        <w:tc>
          <w:tcPr>
            <w:tcW w:w="40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C50686" w:rsidRDefault="00E24FEA" w:rsidP="00284E6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C50686" w:rsidRDefault="00E24FEA" w:rsidP="00284E64">
            <w:pPr>
              <w:suppressAutoHyphens/>
              <w:jc w:val="center"/>
              <w:rPr>
                <w:sz w:val="28"/>
                <w:szCs w:val="28"/>
              </w:rPr>
            </w:pPr>
            <w:r w:rsidRPr="00C50686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C50686" w:rsidRDefault="00E24FEA" w:rsidP="000C6F16">
            <w:pPr>
              <w:suppressAutoHyphens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</w:t>
              </w:r>
              <w:r w:rsidRPr="00C50686">
                <w:rPr>
                  <w:sz w:val="28"/>
                  <w:szCs w:val="28"/>
                </w:rPr>
                <w:t xml:space="preserve"> г</w:t>
              </w:r>
            </w:smartTag>
            <w:r w:rsidRPr="00C5068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C50686" w:rsidRDefault="00E24FEA" w:rsidP="000C6F16">
            <w:pPr>
              <w:suppressAutoHyphens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</w:t>
              </w:r>
              <w:r w:rsidRPr="00C50686">
                <w:rPr>
                  <w:sz w:val="28"/>
                  <w:szCs w:val="28"/>
                </w:rPr>
                <w:t xml:space="preserve"> г</w:t>
              </w:r>
            </w:smartTag>
            <w:r w:rsidRPr="00C5068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FEA" w:rsidRPr="00C50686" w:rsidRDefault="00E24FEA" w:rsidP="000C6F16">
            <w:pPr>
              <w:suppressAutoHyphens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</w:t>
              </w:r>
              <w:r w:rsidRPr="00C50686">
                <w:rPr>
                  <w:sz w:val="28"/>
                  <w:szCs w:val="28"/>
                </w:rPr>
                <w:t xml:space="preserve"> г</w:t>
              </w:r>
            </w:smartTag>
            <w:r w:rsidRPr="00C50686">
              <w:rPr>
                <w:sz w:val="28"/>
                <w:szCs w:val="28"/>
              </w:rPr>
              <w:t>.</w:t>
            </w:r>
          </w:p>
        </w:tc>
      </w:tr>
      <w:tr w:rsidR="00E24FEA" w:rsidRPr="004470CC" w:rsidTr="00284E64">
        <w:trPr>
          <w:cantSplit/>
          <w:trHeight w:val="277"/>
        </w:trPr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1C1704" w:rsidRDefault="00E24FEA" w:rsidP="00284E64">
            <w:pPr>
              <w:suppressAutoHyphens/>
              <w:rPr>
                <w:sz w:val="28"/>
                <w:szCs w:val="28"/>
              </w:rPr>
            </w:pPr>
            <w:r w:rsidRPr="001C1704">
              <w:rPr>
                <w:color w:val="000000"/>
                <w:sz w:val="28"/>
                <w:szCs w:val="28"/>
              </w:rPr>
              <w:t>Формирование фонда капитального ремонта общего имущества в многоквартирных домах Таштагольского муниципального района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157905" w:rsidRDefault="00E24FEA" w:rsidP="00284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4FEA" w:rsidRPr="00157905" w:rsidRDefault="00E24FEA" w:rsidP="00284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157905" w:rsidRDefault="00E24FEA" w:rsidP="00284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4FEA" w:rsidRPr="00157905" w:rsidRDefault="00E24FEA" w:rsidP="008C2B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157905" w:rsidRDefault="00E24FEA" w:rsidP="00284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4FEA" w:rsidRPr="00157905" w:rsidRDefault="00E24FEA" w:rsidP="00284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FEA" w:rsidRPr="00157905" w:rsidRDefault="00E24FEA" w:rsidP="00284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4FEA" w:rsidRPr="00157905" w:rsidRDefault="00E24FEA" w:rsidP="00284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24FEA" w:rsidRPr="004470CC" w:rsidTr="00284E64">
        <w:trPr>
          <w:cantSplit/>
          <w:trHeight w:val="528"/>
        </w:trPr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C50686" w:rsidRDefault="00E24FEA" w:rsidP="00284E64">
            <w:pPr>
              <w:suppressAutoHyphens/>
              <w:rPr>
                <w:b/>
                <w:sz w:val="28"/>
                <w:szCs w:val="28"/>
              </w:rPr>
            </w:pPr>
            <w:r w:rsidRPr="00C50686">
              <w:rPr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443489" w:rsidRDefault="00E24FEA" w:rsidP="00284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4FEA" w:rsidRPr="00443489" w:rsidRDefault="00E24FEA" w:rsidP="008C2B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443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443489" w:rsidRDefault="00E24FEA" w:rsidP="00284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4FEA" w:rsidRPr="00443489" w:rsidRDefault="00E24FEA" w:rsidP="008C2B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443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157905" w:rsidRDefault="00E24FEA" w:rsidP="00284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4FEA" w:rsidRPr="00157905" w:rsidRDefault="00E24FEA" w:rsidP="00284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FEA" w:rsidRPr="00157905" w:rsidRDefault="00E24FEA" w:rsidP="00284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4FEA" w:rsidRPr="00157905" w:rsidRDefault="00E24FEA" w:rsidP="00284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E24FEA" w:rsidRPr="004470CC" w:rsidTr="00284E64">
        <w:trPr>
          <w:cantSplit/>
          <w:trHeight w:val="277"/>
        </w:trPr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C50686" w:rsidRDefault="00E24FEA" w:rsidP="00284E64">
            <w:pPr>
              <w:suppressAutoHyphens/>
              <w:rPr>
                <w:b/>
                <w:sz w:val="28"/>
                <w:szCs w:val="28"/>
              </w:rPr>
            </w:pPr>
            <w:r w:rsidRPr="00C50686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443489" w:rsidRDefault="00E24FEA" w:rsidP="008C2B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443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443489" w:rsidRDefault="00E24FEA" w:rsidP="008C2B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443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157905" w:rsidRDefault="00E24FEA" w:rsidP="00284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7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FEA" w:rsidRPr="00157905" w:rsidRDefault="00E24FEA" w:rsidP="00284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7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500,0</w:t>
            </w:r>
          </w:p>
        </w:tc>
      </w:tr>
      <w:tr w:rsidR="00E24FEA" w:rsidRPr="004470CC" w:rsidTr="00284E64">
        <w:trPr>
          <w:cantSplit/>
          <w:trHeight w:val="277"/>
        </w:trPr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C50686" w:rsidRDefault="00E24FEA" w:rsidP="00284E64">
            <w:pPr>
              <w:suppressAutoHyphens/>
              <w:rPr>
                <w:b/>
                <w:sz w:val="28"/>
                <w:szCs w:val="28"/>
              </w:rPr>
            </w:pPr>
            <w:r w:rsidRPr="00C50686">
              <w:rPr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443489" w:rsidRDefault="00E24FEA" w:rsidP="008C2B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443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443489" w:rsidRDefault="00E24FEA" w:rsidP="008C2B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443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A" w:rsidRPr="00157905" w:rsidRDefault="00E24FEA" w:rsidP="00284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7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FEA" w:rsidRPr="00157905" w:rsidRDefault="00E24FEA" w:rsidP="00284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7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500,0</w:t>
            </w:r>
          </w:p>
        </w:tc>
      </w:tr>
    </w:tbl>
    <w:p w:rsidR="00E24FEA" w:rsidRPr="00B106B2" w:rsidRDefault="00E24FEA" w:rsidP="00443489">
      <w:pPr>
        <w:pStyle w:val="a3"/>
        <w:rPr>
          <w:sz w:val="28"/>
          <w:szCs w:val="28"/>
        </w:rPr>
      </w:pPr>
    </w:p>
    <w:p w:rsidR="00E24FEA" w:rsidRDefault="00E24FEA"/>
    <w:sectPr w:rsidR="00E24FEA" w:rsidSect="00A4793D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489"/>
    <w:rsid w:val="00051EF6"/>
    <w:rsid w:val="00082F73"/>
    <w:rsid w:val="000A5A8F"/>
    <w:rsid w:val="000C6F16"/>
    <w:rsid w:val="000D5820"/>
    <w:rsid w:val="001261BC"/>
    <w:rsid w:val="001511F6"/>
    <w:rsid w:val="00157905"/>
    <w:rsid w:val="001C1704"/>
    <w:rsid w:val="001D25C0"/>
    <w:rsid w:val="00255382"/>
    <w:rsid w:val="00276671"/>
    <w:rsid w:val="00284E64"/>
    <w:rsid w:val="002C403A"/>
    <w:rsid w:val="003E256F"/>
    <w:rsid w:val="00443489"/>
    <w:rsid w:val="004470CC"/>
    <w:rsid w:val="0045630B"/>
    <w:rsid w:val="00461302"/>
    <w:rsid w:val="0048604E"/>
    <w:rsid w:val="004D3DAE"/>
    <w:rsid w:val="004E0830"/>
    <w:rsid w:val="004E4267"/>
    <w:rsid w:val="004F68CE"/>
    <w:rsid w:val="005570D7"/>
    <w:rsid w:val="0057518A"/>
    <w:rsid w:val="0059545C"/>
    <w:rsid w:val="005B1ABA"/>
    <w:rsid w:val="005C0462"/>
    <w:rsid w:val="005F5787"/>
    <w:rsid w:val="00600015"/>
    <w:rsid w:val="00644D84"/>
    <w:rsid w:val="00676A19"/>
    <w:rsid w:val="006B0521"/>
    <w:rsid w:val="006B21C2"/>
    <w:rsid w:val="006C0C67"/>
    <w:rsid w:val="006F73E4"/>
    <w:rsid w:val="0077489E"/>
    <w:rsid w:val="00792BB2"/>
    <w:rsid w:val="007E669E"/>
    <w:rsid w:val="008155BC"/>
    <w:rsid w:val="00824E0A"/>
    <w:rsid w:val="008A1F00"/>
    <w:rsid w:val="008C2B18"/>
    <w:rsid w:val="00965B8B"/>
    <w:rsid w:val="009B0F58"/>
    <w:rsid w:val="009B5990"/>
    <w:rsid w:val="009B5BA6"/>
    <w:rsid w:val="009C596F"/>
    <w:rsid w:val="009D5DE3"/>
    <w:rsid w:val="00A11A6C"/>
    <w:rsid w:val="00A40155"/>
    <w:rsid w:val="00A4793D"/>
    <w:rsid w:val="00A82CB9"/>
    <w:rsid w:val="00AC672B"/>
    <w:rsid w:val="00AF69FB"/>
    <w:rsid w:val="00B106B2"/>
    <w:rsid w:val="00C174A3"/>
    <w:rsid w:val="00C43020"/>
    <w:rsid w:val="00C50686"/>
    <w:rsid w:val="00CF599A"/>
    <w:rsid w:val="00D06B51"/>
    <w:rsid w:val="00D24B82"/>
    <w:rsid w:val="00D33E69"/>
    <w:rsid w:val="00D93606"/>
    <w:rsid w:val="00DB04BE"/>
    <w:rsid w:val="00E22C68"/>
    <w:rsid w:val="00E24FEA"/>
    <w:rsid w:val="00E74F9B"/>
    <w:rsid w:val="00F04EED"/>
    <w:rsid w:val="00F058F7"/>
    <w:rsid w:val="00F50AC6"/>
    <w:rsid w:val="00FB1B0D"/>
    <w:rsid w:val="00FB7BF7"/>
    <w:rsid w:val="00FD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8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43489"/>
    <w:pPr>
      <w:keepNext/>
      <w:jc w:val="center"/>
      <w:outlineLvl w:val="3"/>
    </w:pPr>
    <w:rPr>
      <w:b/>
      <w:bCs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43489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paragraph" w:customStyle="1" w:styleId="Iauiue">
    <w:name w:val="Iau?iue"/>
    <w:uiPriority w:val="99"/>
    <w:rsid w:val="00443489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43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44348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443489"/>
    <w:pPr>
      <w:ind w:right="-108"/>
      <w:jc w:val="center"/>
    </w:pPr>
    <w:rPr>
      <w:b/>
      <w:bCs/>
      <w:sz w:val="23"/>
    </w:rPr>
  </w:style>
  <w:style w:type="character" w:customStyle="1" w:styleId="a5">
    <w:name w:val="Основной текст Знак"/>
    <w:basedOn w:val="a0"/>
    <w:link w:val="a4"/>
    <w:uiPriority w:val="99"/>
    <w:locked/>
    <w:rsid w:val="0044348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43489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443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4348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1164</Words>
  <Characters>6641</Characters>
  <Application>Microsoft Office Word</Application>
  <DocSecurity>0</DocSecurity>
  <Lines>55</Lines>
  <Paragraphs>15</Paragraphs>
  <ScaleCrop>false</ScaleCrop>
  <Company>Microsoft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Luda</cp:lastModifiedBy>
  <cp:revision>2</cp:revision>
  <cp:lastPrinted>2020-10-15T07:25:00Z</cp:lastPrinted>
  <dcterms:created xsi:type="dcterms:W3CDTF">2020-10-15T07:26:00Z</dcterms:created>
  <dcterms:modified xsi:type="dcterms:W3CDTF">2020-10-15T07:26:00Z</dcterms:modified>
</cp:coreProperties>
</file>