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5C" w:rsidRPr="00683E16" w:rsidRDefault="00B40B26" w:rsidP="00D4004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962025"/>
            <wp:effectExtent l="19050" t="0" r="0" b="0"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5C" w:rsidRPr="00B94C81" w:rsidRDefault="00CE505C" w:rsidP="00D40048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94C81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CE505C" w:rsidRPr="00B94C81" w:rsidRDefault="00CE505C" w:rsidP="00D40048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94C81">
        <w:rPr>
          <w:b/>
          <w:sz w:val="28"/>
          <w:szCs w:val="28"/>
        </w:rPr>
        <w:t>ТАШТАГОЛЬСКИЙ МУНИЦИПАЛЬНЫЙ РАЙОН</w:t>
      </w:r>
    </w:p>
    <w:p w:rsidR="00CE505C" w:rsidRDefault="00CE505C" w:rsidP="0039581D">
      <w:pPr>
        <w:pStyle w:val="5"/>
        <w:spacing w:before="10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АДМИНИСТРАЦИЯ</w:t>
      </w:r>
    </w:p>
    <w:p w:rsidR="00CE505C" w:rsidRDefault="00CE505C" w:rsidP="0039581D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ТАШТАГОЛЬСКОГО МУНИЦИПАЛЬНОГО РАЙОНА</w:t>
      </w:r>
    </w:p>
    <w:p w:rsidR="00CE505C" w:rsidRPr="002C0A0B" w:rsidRDefault="00CE505C" w:rsidP="00D40048">
      <w:pPr>
        <w:suppressAutoHyphens/>
        <w:autoSpaceDE w:val="0"/>
        <w:autoSpaceDN w:val="0"/>
        <w:adjustRightInd w:val="0"/>
        <w:spacing w:before="480"/>
        <w:jc w:val="center"/>
        <w:rPr>
          <w:b/>
          <w:bCs/>
          <w:spacing w:val="60"/>
          <w:sz w:val="28"/>
          <w:szCs w:val="28"/>
        </w:rPr>
      </w:pPr>
      <w:r w:rsidRPr="002C0A0B">
        <w:rPr>
          <w:b/>
          <w:bCs/>
          <w:spacing w:val="60"/>
          <w:sz w:val="28"/>
          <w:szCs w:val="28"/>
        </w:rPr>
        <w:t>ПОСТАНОВЛЕНИЕ</w:t>
      </w:r>
    </w:p>
    <w:p w:rsidR="00CE505C" w:rsidRPr="005159B3" w:rsidRDefault="00CE505C" w:rsidP="00D40048">
      <w:pPr>
        <w:suppressAutoHyphens/>
        <w:autoSpaceDE w:val="0"/>
        <w:autoSpaceDN w:val="0"/>
        <w:adjustRightInd w:val="0"/>
        <w:spacing w:before="480"/>
        <w:rPr>
          <w:sz w:val="28"/>
          <w:szCs w:val="28"/>
        </w:rPr>
      </w:pPr>
      <w:r w:rsidRPr="00683E16">
        <w:rPr>
          <w:sz w:val="28"/>
          <w:szCs w:val="28"/>
        </w:rPr>
        <w:t>от «</w:t>
      </w:r>
      <w:r w:rsidR="00B40B26">
        <w:rPr>
          <w:sz w:val="28"/>
          <w:szCs w:val="28"/>
        </w:rPr>
        <w:t>29</w:t>
      </w:r>
      <w:r>
        <w:rPr>
          <w:sz w:val="28"/>
          <w:szCs w:val="28"/>
        </w:rPr>
        <w:t xml:space="preserve"> »</w:t>
      </w:r>
      <w:r w:rsidR="00B40B26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2020  №  </w:t>
      </w:r>
      <w:r w:rsidR="00B40B26">
        <w:rPr>
          <w:sz w:val="28"/>
          <w:szCs w:val="28"/>
        </w:rPr>
        <w:t>1138</w:t>
      </w:r>
      <w:r>
        <w:rPr>
          <w:sz w:val="28"/>
          <w:szCs w:val="28"/>
        </w:rPr>
        <w:t xml:space="preserve">  -п </w:t>
      </w:r>
    </w:p>
    <w:p w:rsidR="00CE505C" w:rsidRDefault="00CE505C" w:rsidP="00D40048">
      <w:pPr>
        <w:pStyle w:val="a3"/>
        <w:suppressAutoHyphens/>
        <w:jc w:val="center"/>
        <w:rPr>
          <w:b/>
          <w:szCs w:val="28"/>
        </w:rPr>
      </w:pPr>
    </w:p>
    <w:p w:rsidR="00CE505C" w:rsidRDefault="00CE505C" w:rsidP="00D40048">
      <w:pPr>
        <w:pStyle w:val="a3"/>
        <w:suppressAutoHyphens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программы</w:t>
      </w:r>
    </w:p>
    <w:p w:rsidR="00CE505C" w:rsidRPr="00085BC8" w:rsidRDefault="00CE505C" w:rsidP="00D40048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5BC8">
        <w:rPr>
          <w:b/>
          <w:sz w:val="28"/>
          <w:szCs w:val="28"/>
        </w:rPr>
        <w:t>«Разработка градостроительной документации</w:t>
      </w:r>
      <w:r>
        <w:rPr>
          <w:b/>
          <w:sz w:val="28"/>
          <w:szCs w:val="28"/>
        </w:rPr>
        <w:t>»</w:t>
      </w:r>
      <w:r w:rsidRPr="00DD0E82">
        <w:rPr>
          <w:b/>
          <w:sz w:val="28"/>
          <w:szCs w:val="28"/>
        </w:rPr>
        <w:t xml:space="preserve"> </w:t>
      </w:r>
      <w:r w:rsidRPr="00085BC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21-2023</w:t>
      </w:r>
      <w:r w:rsidRPr="00085BC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CE505C" w:rsidRDefault="00CE505C" w:rsidP="00D40048">
      <w:pPr>
        <w:pStyle w:val="a3"/>
        <w:suppressAutoHyphens/>
        <w:jc w:val="center"/>
        <w:rPr>
          <w:b/>
          <w:szCs w:val="28"/>
        </w:rPr>
      </w:pPr>
    </w:p>
    <w:p w:rsidR="00CE505C" w:rsidRPr="00B569EC" w:rsidRDefault="00CE505C" w:rsidP="003958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69EC">
        <w:rPr>
          <w:sz w:val="28"/>
          <w:szCs w:val="28"/>
        </w:rPr>
        <w:t>В целях обеспечения устойчивого развития территорий района, регулирования градостроительной деятельности на территории района в соответствии с земельным и градостроительным законодательством, администрация Таштагольского муниципального района, постановляет</w:t>
      </w:r>
      <w:r w:rsidRPr="007F7A6E">
        <w:rPr>
          <w:sz w:val="28"/>
          <w:szCs w:val="28"/>
        </w:rPr>
        <w:t>:</w:t>
      </w:r>
    </w:p>
    <w:p w:rsidR="00CE505C" w:rsidRPr="002B2958" w:rsidRDefault="00CE505C" w:rsidP="0039581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958">
        <w:rPr>
          <w:sz w:val="28"/>
          <w:szCs w:val="28"/>
        </w:rPr>
        <w:t>1. Утвердить муниципальную программу «Разработка   градостроительной документации»  на 20</w:t>
      </w:r>
      <w:r>
        <w:rPr>
          <w:sz w:val="28"/>
          <w:szCs w:val="28"/>
        </w:rPr>
        <w:t>21-2023</w:t>
      </w:r>
      <w:r w:rsidRPr="002B295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B2958">
        <w:rPr>
          <w:sz w:val="28"/>
          <w:szCs w:val="28"/>
        </w:rPr>
        <w:t>, согласно приложению.</w:t>
      </w:r>
    </w:p>
    <w:p w:rsidR="00CE505C" w:rsidRDefault="00CE505C" w:rsidP="007F7950">
      <w:pPr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 (М.Л. Кустова)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CE505C" w:rsidRPr="00683E16" w:rsidRDefault="00CE505C" w:rsidP="0039581D">
      <w:pPr>
        <w:ind w:firstLine="567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3.Контроль за исполнением </w:t>
      </w:r>
      <w:r>
        <w:rPr>
          <w:sz w:val="28"/>
          <w:szCs w:val="28"/>
        </w:rPr>
        <w:t xml:space="preserve">постановления </w:t>
      </w:r>
      <w:r w:rsidRPr="00683E16">
        <w:rPr>
          <w:sz w:val="28"/>
          <w:szCs w:val="28"/>
        </w:rPr>
        <w:t>возложить на заместителя главы Таштагольского</w:t>
      </w:r>
      <w:r>
        <w:rPr>
          <w:sz w:val="28"/>
          <w:szCs w:val="28"/>
        </w:rPr>
        <w:t xml:space="preserve"> муниципального </w:t>
      </w:r>
      <w:r w:rsidRPr="00683E16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Д.О.Колмогорова. </w:t>
      </w:r>
    </w:p>
    <w:p w:rsidR="00CE505C" w:rsidRPr="00F51887" w:rsidRDefault="00CE505C" w:rsidP="0039581D">
      <w:pPr>
        <w:pStyle w:val="a3"/>
        <w:suppressAutoHyphens/>
        <w:ind w:firstLine="567"/>
        <w:jc w:val="both"/>
        <w:rPr>
          <w:snapToGrid w:val="0"/>
          <w:szCs w:val="28"/>
        </w:rPr>
      </w:pPr>
      <w:r>
        <w:rPr>
          <w:szCs w:val="28"/>
        </w:rPr>
        <w:t xml:space="preserve">4. </w:t>
      </w:r>
      <w:r w:rsidRPr="00F51887">
        <w:rPr>
          <w:snapToGrid w:val="0"/>
          <w:szCs w:val="28"/>
        </w:rPr>
        <w:t>Настоящее постановление вступает в сил</w:t>
      </w:r>
      <w:r>
        <w:rPr>
          <w:snapToGrid w:val="0"/>
          <w:szCs w:val="28"/>
        </w:rPr>
        <w:t xml:space="preserve">у с момента </w:t>
      </w:r>
      <w:r w:rsidRPr="007F7950">
        <w:rPr>
          <w:snapToGrid w:val="0"/>
          <w:szCs w:val="28"/>
        </w:rPr>
        <w:t xml:space="preserve">подписания </w:t>
      </w:r>
      <w:r>
        <w:rPr>
          <w:snapToGrid w:val="0"/>
          <w:szCs w:val="28"/>
        </w:rPr>
        <w:t>и распространяет свое действие на правоотношения, возникшие с 01.01.2021.</w:t>
      </w:r>
    </w:p>
    <w:p w:rsidR="00CE505C" w:rsidRDefault="00CE505C" w:rsidP="00D40048">
      <w:pPr>
        <w:pStyle w:val="a3"/>
        <w:suppressAutoHyphens/>
        <w:rPr>
          <w:szCs w:val="28"/>
        </w:rPr>
      </w:pPr>
    </w:p>
    <w:p w:rsidR="00CE505C" w:rsidRDefault="00CE505C" w:rsidP="00D40048">
      <w:pPr>
        <w:pStyle w:val="a3"/>
        <w:suppressAutoHyphens/>
        <w:rPr>
          <w:szCs w:val="28"/>
        </w:rPr>
      </w:pPr>
    </w:p>
    <w:p w:rsidR="00CE505C" w:rsidRDefault="00CE505C" w:rsidP="00D40048">
      <w:pPr>
        <w:pStyle w:val="a3"/>
        <w:suppressAutoHyphens/>
        <w:rPr>
          <w:szCs w:val="28"/>
        </w:rPr>
      </w:pPr>
    </w:p>
    <w:p w:rsidR="00CE505C" w:rsidRDefault="00CE505C" w:rsidP="00D40048">
      <w:pPr>
        <w:pStyle w:val="a3"/>
        <w:suppressAutoHyphens/>
        <w:rPr>
          <w:szCs w:val="28"/>
        </w:rPr>
      </w:pPr>
    </w:p>
    <w:p w:rsidR="00CE505C" w:rsidRPr="004B1855" w:rsidRDefault="00CE505C" w:rsidP="00D40048">
      <w:pPr>
        <w:pStyle w:val="a3"/>
        <w:suppressAutoHyphens/>
        <w:rPr>
          <w:b/>
          <w:szCs w:val="28"/>
        </w:rPr>
      </w:pPr>
      <w:r>
        <w:rPr>
          <w:szCs w:val="28"/>
        </w:rPr>
        <w:t xml:space="preserve"> </w:t>
      </w:r>
      <w:r w:rsidRPr="004B1855">
        <w:rPr>
          <w:b/>
          <w:szCs w:val="28"/>
        </w:rPr>
        <w:t>Глава Таштагольского</w:t>
      </w:r>
    </w:p>
    <w:p w:rsidR="00CE505C" w:rsidRPr="004B1855" w:rsidRDefault="00CE505C" w:rsidP="00D40048">
      <w:pPr>
        <w:pStyle w:val="a3"/>
        <w:suppressAutoHyphens/>
        <w:rPr>
          <w:b/>
          <w:szCs w:val="28"/>
        </w:rPr>
      </w:pPr>
      <w:r w:rsidRPr="004B1855">
        <w:rPr>
          <w:b/>
          <w:szCs w:val="28"/>
        </w:rPr>
        <w:t>муниципального района</w:t>
      </w:r>
      <w:r w:rsidRPr="004B1855">
        <w:rPr>
          <w:b/>
          <w:szCs w:val="28"/>
        </w:rPr>
        <w:tab/>
      </w:r>
      <w:r w:rsidRPr="004B1855">
        <w:rPr>
          <w:b/>
          <w:szCs w:val="28"/>
        </w:rPr>
        <w:tab/>
      </w:r>
      <w:r w:rsidRPr="004B1855">
        <w:rPr>
          <w:b/>
          <w:szCs w:val="28"/>
        </w:rPr>
        <w:tab/>
      </w:r>
      <w:r w:rsidRPr="004B1855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4B1855">
        <w:rPr>
          <w:b/>
          <w:szCs w:val="28"/>
        </w:rPr>
        <w:tab/>
        <w:t>В.Н.Макута</w:t>
      </w:r>
    </w:p>
    <w:p w:rsidR="00CE505C" w:rsidRDefault="00CE505C">
      <w:pPr>
        <w:rPr>
          <w:sz w:val="28"/>
        </w:rPr>
      </w:pPr>
      <w:r>
        <w:rPr>
          <w:sz w:val="28"/>
        </w:rPr>
        <w:br w:type="page"/>
      </w:r>
    </w:p>
    <w:p w:rsidR="00CE505C" w:rsidRDefault="00CE505C" w:rsidP="00D40048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CE505C" w:rsidRDefault="00CE505C" w:rsidP="00D40048">
      <w:pPr>
        <w:suppressAutoHyphens/>
        <w:jc w:val="right"/>
        <w:rPr>
          <w:sz w:val="28"/>
        </w:rPr>
      </w:pPr>
      <w:r>
        <w:rPr>
          <w:sz w:val="28"/>
        </w:rPr>
        <w:t>Администрации Таштагольского</w:t>
      </w:r>
    </w:p>
    <w:p w:rsidR="00CE505C" w:rsidRDefault="00CE505C" w:rsidP="00BD6E9A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CE505C" w:rsidRPr="005159B3" w:rsidRDefault="00CE505C" w:rsidP="00BD6E9A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683E16">
        <w:rPr>
          <w:sz w:val="28"/>
          <w:szCs w:val="28"/>
        </w:rPr>
        <w:t>от «</w:t>
      </w:r>
      <w:r>
        <w:rPr>
          <w:sz w:val="28"/>
          <w:szCs w:val="28"/>
        </w:rPr>
        <w:t xml:space="preserve">     »                      2020  №       -п </w:t>
      </w:r>
    </w:p>
    <w:p w:rsidR="00CE505C" w:rsidRDefault="00CE505C" w:rsidP="00D40048">
      <w:pPr>
        <w:suppressAutoHyphens/>
        <w:jc w:val="center"/>
        <w:rPr>
          <w:b/>
          <w:sz w:val="28"/>
        </w:rPr>
      </w:pPr>
    </w:p>
    <w:p w:rsidR="00CE505C" w:rsidRDefault="00CE505C" w:rsidP="00D40048">
      <w:pPr>
        <w:suppressAutoHyphens/>
        <w:jc w:val="right"/>
        <w:rPr>
          <w:b/>
          <w:sz w:val="28"/>
        </w:rPr>
      </w:pPr>
    </w:p>
    <w:p w:rsidR="00CE505C" w:rsidRDefault="00CE505C" w:rsidP="00D40048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CE505C" w:rsidRDefault="00CE505C" w:rsidP="00D40048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«Разработка градостроительной документации»</w:t>
      </w:r>
    </w:p>
    <w:p w:rsidR="00CE505C" w:rsidRDefault="00CE505C" w:rsidP="00D40048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 годы</w:t>
      </w:r>
    </w:p>
    <w:p w:rsidR="00CE505C" w:rsidRDefault="00CE505C" w:rsidP="00D40048">
      <w:pPr>
        <w:suppressAutoHyphens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E505C" w:rsidRDefault="00CE505C" w:rsidP="00D40048">
      <w:pPr>
        <w:pStyle w:val="4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CE505C" w:rsidRDefault="00CE505C" w:rsidP="00D40048">
      <w:pPr>
        <w:pStyle w:val="4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муниципальной программы</w:t>
      </w:r>
    </w:p>
    <w:p w:rsidR="00CE505C" w:rsidRDefault="00CE505C" w:rsidP="00D40048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«Разработка градостроительной документации»</w:t>
      </w:r>
    </w:p>
    <w:p w:rsidR="00CE505C" w:rsidRDefault="00CE505C" w:rsidP="00D40048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2021-2023 годы</w:t>
      </w:r>
    </w:p>
    <w:p w:rsidR="00CE505C" w:rsidRDefault="00CE505C" w:rsidP="00D4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CE505C" w:rsidTr="00BD6E9A">
        <w:trPr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5C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C65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5C" w:rsidRPr="00DB25B2" w:rsidRDefault="00CE505C" w:rsidP="00BD6E9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 градостроительной документации» на 2021-2023 годы</w:t>
            </w:r>
            <w:r w:rsidRPr="00DB25B2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далее –Программа)</w:t>
            </w:r>
          </w:p>
        </w:tc>
      </w:tr>
      <w:tr w:rsidR="00CE505C" w:rsidTr="00BD6E9A">
        <w:trPr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5C" w:rsidRDefault="00CE505C" w:rsidP="000E49D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5C" w:rsidRDefault="00CE505C" w:rsidP="000E49D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 муниципального района  Д.О.Колмогоров</w:t>
            </w:r>
          </w:p>
        </w:tc>
      </w:tr>
      <w:tr w:rsidR="00CE505C" w:rsidTr="00BD6E9A">
        <w:trPr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5C" w:rsidRPr="004C1887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C188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5C" w:rsidRPr="004C1887" w:rsidRDefault="00CE505C" w:rsidP="000E49D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</w:t>
            </w:r>
            <w:r w:rsidRPr="004C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C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архитектуры и градостроительства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4C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Таштагольского муниципального района</w:t>
            </w:r>
          </w:p>
        </w:tc>
      </w:tr>
      <w:tr w:rsidR="00CE505C" w:rsidTr="00BD6E9A">
        <w:trPr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5C" w:rsidRPr="004C1887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C1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5C" w:rsidRDefault="00CE505C" w:rsidP="000E49D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Таштагольского муниципального района, администрации </w:t>
            </w:r>
            <w:r w:rsidRPr="00BE087F">
              <w:rPr>
                <w:rFonts w:ascii="Times New Roman" w:hAnsi="Times New Roman" w:cs="Times New Roman"/>
                <w:sz w:val="28"/>
                <w:szCs w:val="28"/>
              </w:rPr>
              <w:t>городски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E087F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поселений</w:t>
            </w:r>
          </w:p>
        </w:tc>
      </w:tr>
      <w:tr w:rsidR="00CE505C" w:rsidTr="006901E9">
        <w:trPr>
          <w:trHeight w:val="26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5C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5C" w:rsidRDefault="00CE505C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Комплексное решение проблемы перехода к устойчивому функционированию и развитию инфраструктур жизнеобеспечения населения Таштагольского муниципального района;</w:t>
            </w:r>
          </w:p>
          <w:p w:rsidR="00CE505C" w:rsidRDefault="00CE505C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городских и сельских поселений объектами социальной сферы;</w:t>
            </w:r>
          </w:p>
          <w:p w:rsidR="00CE505C" w:rsidRDefault="00CE505C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отраслей здравоохранения, образования, культуры;</w:t>
            </w:r>
          </w:p>
          <w:p w:rsidR="00CE505C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2)Планировочная организация территории  городских и сельских поселений;</w:t>
            </w:r>
          </w:p>
          <w:p w:rsidR="00CE505C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3)Упорядочение границ поселений;</w:t>
            </w:r>
          </w:p>
          <w:p w:rsidR="00CE505C" w:rsidRDefault="00CE505C" w:rsidP="0097337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Размещение объектов капитального строительства местного значения и планируемые размещения объектов  капитального строительства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значения;</w:t>
            </w:r>
          </w:p>
          <w:p w:rsidR="00CE505C" w:rsidRDefault="00CE505C" w:rsidP="00917CA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Наличие полной информации о районе</w:t>
            </w:r>
            <w:r w:rsidRPr="00917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</w:t>
            </w:r>
            <w:r w:rsidRPr="00917CAD">
              <w:rPr>
                <w:rFonts w:ascii="Times New Roman" w:hAnsi="Times New Roman" w:cs="Times New Roman"/>
                <w:sz w:val="28"/>
                <w:szCs w:val="28"/>
              </w:rPr>
              <w:t>осударственной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7CA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(ГИС ОГД);</w:t>
            </w:r>
          </w:p>
        </w:tc>
      </w:tr>
      <w:tr w:rsidR="00CE505C" w:rsidTr="00BD6E9A">
        <w:trPr>
          <w:trHeight w:val="13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5C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5C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1)Развитие транспортной инфраструктуры.</w:t>
            </w:r>
          </w:p>
          <w:p w:rsidR="00CE505C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2)Развитие производственного комплекса.</w:t>
            </w:r>
          </w:p>
          <w:p w:rsidR="00CE505C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Размещение объектов социальной инфраструктуры районного значения.</w:t>
            </w:r>
          </w:p>
          <w:p w:rsidR="00CE505C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Охрана окружающей среды.</w:t>
            </w:r>
          </w:p>
          <w:p w:rsidR="00CE505C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Определение территорий с особыми условиями использования.</w:t>
            </w:r>
          </w:p>
          <w:p w:rsidR="00CE505C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Мероприятия в области гражданской обороны.</w:t>
            </w:r>
          </w:p>
          <w:p w:rsidR="00CE505C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Защита территорий от воздействия чрезвычайных ситуаций природного и техногенного характера.</w:t>
            </w:r>
          </w:p>
          <w:p w:rsidR="00CE505C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8)Правила землепользования и застройки.</w:t>
            </w:r>
          </w:p>
          <w:p w:rsidR="00CE505C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9)Градостроительное зонирование.</w:t>
            </w:r>
          </w:p>
          <w:p w:rsidR="00CE505C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Проект планировочных решений для нового строительства для городских и сельских поселений.</w:t>
            </w:r>
          </w:p>
          <w:p w:rsidR="00CE505C" w:rsidRDefault="00CE505C" w:rsidP="000E49D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Обеспечение территории городских и сельских поселений единой геодезической координатной системой, представленной пунктами государственной геодезической сети, пунктами нивелирных сетей, необходимыми для создания топографических карт и планов;</w:t>
            </w:r>
          </w:p>
        </w:tc>
      </w:tr>
      <w:tr w:rsidR="00CE505C" w:rsidTr="00BD6E9A">
        <w:trPr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5C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5C" w:rsidRDefault="00CE505C" w:rsidP="0050667E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</w:tr>
      <w:tr w:rsidR="00CE505C" w:rsidTr="00BD6E9A">
        <w:trPr>
          <w:trHeight w:val="52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5C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4D8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в целом и с разбивкой по годам ее реализации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5C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Pr="00660E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  <w:r w:rsidRPr="00C41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660E4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по годам: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  <w:p w:rsidR="00CE505C" w:rsidRPr="00484E4B" w:rsidRDefault="00CE505C" w:rsidP="004A7FD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тыс. рублей</w:t>
            </w:r>
          </w:p>
          <w:p w:rsidR="00CE505C" w:rsidRDefault="00CE505C" w:rsidP="00064A82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  <w:r w:rsidRPr="0048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CE505C" w:rsidTr="00BD6E9A">
        <w:trPr>
          <w:trHeight w:val="7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5C" w:rsidRDefault="00CE505C" w:rsidP="00FA03C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</w:t>
            </w:r>
            <w:r w:rsidRPr="0071084D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5C" w:rsidRDefault="00CE505C" w:rsidP="004A7FD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должна обеспечить:</w:t>
            </w:r>
          </w:p>
          <w:p w:rsidR="00CE505C" w:rsidRDefault="00CE505C" w:rsidP="006901E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документов территориального планирования, приведение градостроительной документации в соответствие с требованиями Градостроительного Кодекса РФ, создание благоприятных условий для решения задач в области градостроительного проектирования для всех заинтересованных лиц</w:t>
            </w:r>
          </w:p>
        </w:tc>
      </w:tr>
    </w:tbl>
    <w:p w:rsidR="00CE505C" w:rsidRDefault="00CE505C" w:rsidP="00D40048">
      <w:pPr>
        <w:suppressAutoHyphens/>
        <w:rPr>
          <w:sz w:val="28"/>
          <w:szCs w:val="28"/>
        </w:rPr>
      </w:pPr>
    </w:p>
    <w:p w:rsidR="00CE505C" w:rsidRDefault="00CE505C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необходимость ее решения</w:t>
      </w:r>
    </w:p>
    <w:p w:rsidR="00CE505C" w:rsidRDefault="00CE505C" w:rsidP="00D40048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CE505C" w:rsidRDefault="00CE505C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05C" w:rsidRDefault="00CE505C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Генеральные планы городских и сельских поселений – это планирование развития территории, в том числе для установления функциональных зон, зон планируемого размещения объектов капитального строительства.</w:t>
      </w:r>
    </w:p>
    <w:p w:rsidR="00CE505C" w:rsidRDefault="00CE505C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обеспечения объектами социальной сферы таких отраслей, как здравоохранение, образование и культура, и обеспечение топографо-геодезической и картографической информацией в городских и сельских поселениях стоит остро.</w:t>
      </w:r>
    </w:p>
    <w:p w:rsidR="00CE505C" w:rsidRDefault="00CE505C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остроты проблемы обеспеченности объектами социальной сферы, улучшения материально-технической базы отраслей здравоохранения, образования и культуры, которая требует совершенствования и обновления, так как изношена и не соответствует современным правилам и нормативам, возможно программными методами.</w:t>
      </w:r>
    </w:p>
    <w:p w:rsidR="00CE505C" w:rsidRDefault="00CE505C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границ территориальных зон населенных пунктов Таштагольского района, а также внесение данных сведений в Единый государственный реестр недвижимости. Данное мероприятие необходимо для обеспечения выдачи разрешений на строительство объектов капитального строительства на территориях сельских поселений с 1 января 2021 года.</w:t>
      </w:r>
    </w:p>
    <w:p w:rsidR="00CE505C" w:rsidRDefault="00CE505C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05C" w:rsidRDefault="00CE505C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CE505C" w:rsidRDefault="00CE505C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05C" w:rsidRDefault="00CE505C" w:rsidP="001570B4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70B4">
        <w:rPr>
          <w:rFonts w:ascii="Times New Roman" w:hAnsi="Times New Roman" w:cs="Times New Roman"/>
          <w:sz w:val="28"/>
          <w:szCs w:val="28"/>
        </w:rPr>
        <w:t>Актуализация документов территориального планирования, приведение градостроительной документации в соответствие с требованиями Градостроительного Кодекса РФ, создание благоприятных условий для решения задач в области градостроительного проектирования для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>. Мероприятия программы направлены на обеспечение благоприятных условий для создания объектов инфраструктуры на территориях городских и сельских поселений, повышения уровня обеспеченности населения объектами местного значения.</w:t>
      </w:r>
    </w:p>
    <w:p w:rsidR="00CE505C" w:rsidRDefault="00CE505C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505C" w:rsidRDefault="00CE505C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CE505C" w:rsidRDefault="00CE505C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505C" w:rsidRDefault="00CE505C" w:rsidP="00906BEF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целей, поставленных Программой, должен быть обеспечен комплексный подход к реализации всех программных мероприятий.</w:t>
      </w:r>
    </w:p>
    <w:p w:rsidR="00CE505C" w:rsidRDefault="00CE505C" w:rsidP="00906BEF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Генеральные планы городских и сельских поселений - это создание гарантированного высокого уровня жизни населения и комфортной среды обитания на территории городских и сельских поселений. Предельно актуальными нормативным правовым документом является Правила землепользования и застройки. Правила землепользования и застройки это базовый инструмент регулирования отношений по поводу использования и строительного обустройства земельных участков и иных объектов недвижимости в условиях рынка. Правовое зонирование действует как механизм реализации планов экономического и градостроительного развития.</w:t>
      </w:r>
    </w:p>
    <w:p w:rsidR="00CE505C" w:rsidRDefault="00CE505C" w:rsidP="00906BEF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землепользования и застройки – это зонирование т.е. разделение территории на определенное число зон. Для всех зон и, соответственно, для каждого земельного участка, расположенного в этих зонах, устанавливаются градостроительные регламенты. В градостроительных регламентах указываются:</w:t>
      </w:r>
    </w:p>
    <w:p w:rsidR="00CE505C" w:rsidRDefault="00CE505C" w:rsidP="00906BEF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разрешенного использования земельных участков и объектов капитального строительства;</w:t>
      </w:r>
    </w:p>
    <w:p w:rsidR="00CE505C" w:rsidRDefault="00CE505C" w:rsidP="00906BEF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предельные минимальные или максимальные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CE505C" w:rsidRDefault="00CE505C" w:rsidP="00906BEF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ограничения использования земельных участков и объектов капитального строительства. </w:t>
      </w:r>
    </w:p>
    <w:p w:rsidR="00CE505C" w:rsidRDefault="00CE505C" w:rsidP="00906BE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предполагают упрощение и упорядочение процедур, связанных с передачей прав на земельные участки и другие объекты недвижимости, а также с получением разрешительной документации, что является значительным шагом навстречу интересам инвесторов, т.е. привлечение личных средств граждан, средств банков и предприятий для приобретения или строительства жилья и других объектов. Обеспечение земельных участков коммунальной инфраструктурой в целях жилищного строительства является необходимым условием для привлечения кредитных средств и частных инвестиций для целей жилищного строительства.</w:t>
      </w:r>
    </w:p>
    <w:p w:rsidR="00CE505C" w:rsidRDefault="00CE505C" w:rsidP="00906BE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способствует снижению риска инвестиций в строительство, чем помогает привлечь финансовые ресурсы в строительство жилья, в целях реализации Национального проекта «Доступное и комфортное жилье».</w:t>
      </w:r>
    </w:p>
    <w:p w:rsidR="00CE505C" w:rsidRDefault="00CE505C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505C" w:rsidRDefault="00CE505C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CE505C" w:rsidRDefault="00CE505C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505C" w:rsidRDefault="00CE505C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2021 - 2023 годах общий объем финансирования Программы будет осуществляется из средств местного бюджета и составит 1250 тыс. рублей, в том числе по годам:</w:t>
      </w:r>
    </w:p>
    <w:p w:rsidR="00CE505C" w:rsidRDefault="00CE505C" w:rsidP="00906BEF">
      <w:pPr>
        <w:pStyle w:val="ConsPlusCell"/>
        <w:widowControl/>
        <w:suppressAutoHyphens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84E4B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84E4B">
        <w:rPr>
          <w:rFonts w:ascii="Times New Roman" w:hAnsi="Times New Roman" w:cs="Times New Roman"/>
          <w:color w:val="000000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484E4B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p w:rsidR="00CE505C" w:rsidRPr="00484E4B" w:rsidRDefault="00CE505C" w:rsidP="00906BEF">
      <w:pPr>
        <w:pStyle w:val="ConsPlusCell"/>
        <w:widowControl/>
        <w:suppressAutoHyphens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84E4B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84E4B">
        <w:rPr>
          <w:rFonts w:ascii="Times New Roman" w:hAnsi="Times New Roman" w:cs="Times New Roman"/>
          <w:color w:val="000000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484E4B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CE505C" w:rsidRDefault="00CE505C" w:rsidP="00906BE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4B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84E4B">
        <w:rPr>
          <w:rFonts w:ascii="Times New Roman" w:hAnsi="Times New Roman" w:cs="Times New Roman"/>
          <w:color w:val="000000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color w:val="000000"/>
          <w:sz w:val="28"/>
          <w:szCs w:val="28"/>
        </w:rPr>
        <w:t>170</w:t>
      </w:r>
      <w:r w:rsidRPr="00484E4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05C" w:rsidRDefault="00CE505C" w:rsidP="00906BE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CE505C" w:rsidRDefault="00CE505C" w:rsidP="00B87425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505C" w:rsidRDefault="00CE505C" w:rsidP="00B87425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CE505C" w:rsidRDefault="00CE505C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05C" w:rsidRDefault="00CE505C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 эффективности реализации Программы являются:</w:t>
      </w:r>
    </w:p>
    <w:p w:rsidR="00CE505C" w:rsidRDefault="00CE505C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разрешений на строительство в любом населенном пункте;</w:t>
      </w:r>
    </w:p>
    <w:p w:rsidR="00CE505C" w:rsidRDefault="00CE505C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строительства, реконструкции и ввод в эксплуатацию объектов капитального строительства,</w:t>
      </w:r>
    </w:p>
    <w:p w:rsidR="00CE505C" w:rsidRDefault="00CE505C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актуальной информации о районе, содержащейся в схеме территориального планирования муниципального района;</w:t>
      </w:r>
    </w:p>
    <w:p w:rsidR="00CE505C" w:rsidRDefault="00CE505C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реализация мероприятий позволит вести на современном уровне перспективное и детальное проектирование, инженерные расчеты, создать информационную электронную базу для осуществления градостроительной, инвестиционной и иной хозяйственной деятельности.</w:t>
      </w:r>
    </w:p>
    <w:p w:rsidR="00CE505C" w:rsidRDefault="00CE505C" w:rsidP="00D400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05C" w:rsidRDefault="00CE505C" w:rsidP="00D400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6"/>
      <w:bookmarkEnd w:id="0"/>
      <w:r w:rsidRPr="003D633B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33B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CE505C" w:rsidRPr="003D633B" w:rsidRDefault="00CE505C" w:rsidP="00D400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1134"/>
        <w:gridCol w:w="1276"/>
        <w:gridCol w:w="1276"/>
        <w:gridCol w:w="1276"/>
      </w:tblGrid>
      <w:tr w:rsidR="00CE505C" w:rsidRPr="003D633B" w:rsidTr="00842A80">
        <w:trPr>
          <w:tblCellSpacing w:w="5" w:type="nil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5C" w:rsidRPr="003D633B" w:rsidRDefault="00CE505C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ц</w:t>
            </w:r>
            <w:r w:rsidRPr="003D633B">
              <w:rPr>
                <w:sz w:val="28"/>
                <w:szCs w:val="28"/>
              </w:rPr>
              <w:t>елевого</w:t>
            </w:r>
          </w:p>
          <w:p w:rsidR="00CE505C" w:rsidRPr="003D633B" w:rsidRDefault="00CE505C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633B">
              <w:rPr>
                <w:sz w:val="28"/>
                <w:szCs w:val="28"/>
              </w:rPr>
              <w:t>показателя (индикатора</w:t>
            </w:r>
            <w:r w:rsidRPr="003D633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05C" w:rsidRDefault="00CE505C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</w:p>
          <w:p w:rsidR="00CE505C" w:rsidRPr="003D633B" w:rsidRDefault="00CE505C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C" w:rsidRPr="003D633B" w:rsidRDefault="00CE505C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 xml:space="preserve">Плановое значение </w:t>
            </w:r>
            <w:r>
              <w:rPr>
                <w:sz w:val="28"/>
                <w:szCs w:val="28"/>
              </w:rPr>
              <w:t xml:space="preserve">целевого </w:t>
            </w:r>
            <w:r w:rsidRPr="003D633B">
              <w:rPr>
                <w:sz w:val="28"/>
                <w:szCs w:val="28"/>
              </w:rPr>
              <w:t>показателя (индикатора)</w:t>
            </w:r>
          </w:p>
        </w:tc>
      </w:tr>
      <w:tr w:rsidR="00CE505C" w:rsidRPr="003D633B" w:rsidTr="00842A80">
        <w:trPr>
          <w:tblCellSpacing w:w="5" w:type="nil"/>
        </w:trPr>
        <w:tc>
          <w:tcPr>
            <w:tcW w:w="4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C" w:rsidRPr="003D633B" w:rsidRDefault="00CE505C" w:rsidP="004A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Pr="003D633B" w:rsidRDefault="00CE505C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Pr="003D633B" w:rsidRDefault="00CE505C" w:rsidP="00506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Pr="003D633B" w:rsidRDefault="00CE505C" w:rsidP="00506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Pr="003D633B" w:rsidRDefault="00CE505C" w:rsidP="00506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</w:tr>
      <w:tr w:rsidR="00CE505C" w:rsidRPr="004B5EBC" w:rsidTr="00917CAD">
        <w:trPr>
          <w:trHeight w:val="351"/>
          <w:tblCellSpacing w:w="5" w:type="nil"/>
        </w:trPr>
        <w:tc>
          <w:tcPr>
            <w:tcW w:w="4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Pr="00484E4B" w:rsidRDefault="00CE505C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Pr="00484E4B" w:rsidRDefault="00CE505C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Pr="00484E4B" w:rsidRDefault="00CE505C" w:rsidP="00BD4F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Pr="00484E4B" w:rsidRDefault="00CE505C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Pr="00484E4B" w:rsidRDefault="00CE505C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5</w:t>
            </w:r>
          </w:p>
        </w:tc>
      </w:tr>
      <w:tr w:rsidR="00CE505C" w:rsidRPr="004B5EBC" w:rsidTr="00917CAD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C" w:rsidRPr="00484E4B" w:rsidRDefault="00CE505C" w:rsidP="004A7F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Утверждение актуальной Схемы территориального планирования Таштагольского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Pr="00484E4B" w:rsidRDefault="00CE505C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Pr="00484E4B" w:rsidRDefault="00CE505C" w:rsidP="00BD4F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Pr="00484E4B" w:rsidRDefault="00CE505C" w:rsidP="00BD4F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Pr="00484E4B" w:rsidRDefault="00CE505C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E505C" w:rsidRPr="004B5EBC" w:rsidTr="00917CAD">
        <w:trPr>
          <w:trHeight w:val="933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C" w:rsidRPr="00484E4B" w:rsidRDefault="00CE505C" w:rsidP="004A7F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сведений о территориальных зонах населенных пунктов в ЕГРН</w:t>
            </w:r>
            <w:r w:rsidRPr="00484E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Pr="00484E4B" w:rsidRDefault="00CE505C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Pr="00484E4B" w:rsidRDefault="00CE505C" w:rsidP="00BD4F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Pr="00484E4B" w:rsidRDefault="00CE505C" w:rsidP="00BD4F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Pr="00484E4B" w:rsidRDefault="00CE505C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E505C" w:rsidRPr="004B5EBC" w:rsidTr="00917CAD">
        <w:trPr>
          <w:trHeight w:val="933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C" w:rsidRPr="00484E4B" w:rsidRDefault="00CE505C" w:rsidP="004A7F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ведения Государственной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Pr="00484E4B" w:rsidRDefault="00CE505C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Default="00CE505C" w:rsidP="00BD4F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Default="00CE505C" w:rsidP="00BD4F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C" w:rsidRDefault="00CE505C" w:rsidP="00B87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CE505C" w:rsidRPr="00842A80" w:rsidRDefault="00CE505C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505C" w:rsidRDefault="00CE505C" w:rsidP="00D4004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CE505C" w:rsidRDefault="00CE505C" w:rsidP="00D40048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CE505C" w:rsidRDefault="00CE505C" w:rsidP="00D40048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05C" w:rsidRPr="00842A80" w:rsidRDefault="00CE505C" w:rsidP="00842A8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80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директором Программы. </w:t>
      </w:r>
      <w:r w:rsidRPr="00842A8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Директор Программы </w:t>
      </w:r>
      <w:r w:rsidRPr="00842A80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окончанию года</w:t>
      </w:r>
      <w:r w:rsidRPr="00842A8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разрабатывает и составляет</w:t>
      </w:r>
      <w:r w:rsidRPr="00842A8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CE505C" w:rsidRPr="00842A80" w:rsidRDefault="00CE505C" w:rsidP="00D40048">
      <w:pPr>
        <w:shd w:val="clear" w:color="auto" w:fill="FFFFFF"/>
        <w:spacing w:line="322" w:lineRule="exact"/>
        <w:ind w:left="10" w:right="5"/>
        <w:jc w:val="both"/>
        <w:rPr>
          <w:color w:val="000000"/>
          <w:spacing w:val="-5"/>
          <w:sz w:val="28"/>
          <w:szCs w:val="28"/>
        </w:rPr>
      </w:pPr>
      <w:r w:rsidRPr="00842A80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CE505C" w:rsidRDefault="00CE505C" w:rsidP="00D40048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505C" w:rsidRDefault="00CE505C" w:rsidP="000315B7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7.Программные мероприятия</w:t>
      </w:r>
    </w:p>
    <w:p w:rsidR="00CE505C" w:rsidRDefault="00CE505C" w:rsidP="000315B7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672"/>
        <w:gridCol w:w="1276"/>
        <w:gridCol w:w="1269"/>
        <w:gridCol w:w="1199"/>
        <w:gridCol w:w="1227"/>
      </w:tblGrid>
      <w:tr w:rsidR="00CE505C" w:rsidRPr="00957A07" w:rsidTr="000E49D6">
        <w:trPr>
          <w:trHeight w:val="300"/>
        </w:trPr>
        <w:tc>
          <w:tcPr>
            <w:tcW w:w="4678" w:type="dxa"/>
            <w:gridSpan w:val="2"/>
            <w:vMerge w:val="restart"/>
          </w:tcPr>
          <w:p w:rsidR="00CE505C" w:rsidRPr="001B79FD" w:rsidRDefault="00CE505C" w:rsidP="004A7F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4971" w:type="dxa"/>
            <w:gridSpan w:val="4"/>
            <w:vAlign w:val="center"/>
          </w:tcPr>
          <w:p w:rsidR="00CE505C" w:rsidRPr="00957A07" w:rsidRDefault="00CE505C" w:rsidP="005D62BB">
            <w:pPr>
              <w:pStyle w:val="ConsPlusNormal"/>
              <w:widowControl/>
              <w:suppressAutoHyphens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, тыс.руб</w:t>
            </w:r>
          </w:p>
        </w:tc>
      </w:tr>
      <w:tr w:rsidR="00CE505C" w:rsidRPr="00957A07" w:rsidTr="000E49D6">
        <w:trPr>
          <w:trHeight w:val="150"/>
        </w:trPr>
        <w:tc>
          <w:tcPr>
            <w:tcW w:w="4678" w:type="dxa"/>
            <w:gridSpan w:val="2"/>
            <w:vMerge/>
            <w:vAlign w:val="center"/>
          </w:tcPr>
          <w:p w:rsidR="00CE505C" w:rsidRPr="00957A07" w:rsidRDefault="00CE505C" w:rsidP="004A7FD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505C" w:rsidRPr="00957A07" w:rsidRDefault="00CE505C" w:rsidP="005D62B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9" w:type="dxa"/>
            <w:vAlign w:val="center"/>
          </w:tcPr>
          <w:p w:rsidR="00CE505C" w:rsidRPr="00957A07" w:rsidRDefault="00CE505C" w:rsidP="00E806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  <w:vAlign w:val="center"/>
          </w:tcPr>
          <w:p w:rsidR="00CE505C" w:rsidRPr="00957A07" w:rsidRDefault="00CE505C" w:rsidP="00E806C8">
            <w:pPr>
              <w:pStyle w:val="ConsPlusNormal"/>
              <w:widowControl/>
              <w:tabs>
                <w:tab w:val="center" w:pos="-86"/>
              </w:tabs>
              <w:suppressAutoHyphens/>
              <w:ind w:left="-704" w:right="-108" w:firstLine="6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7" w:type="dxa"/>
            <w:vAlign w:val="center"/>
          </w:tcPr>
          <w:p w:rsidR="00CE505C" w:rsidRPr="00957A07" w:rsidRDefault="00CE505C" w:rsidP="00E806C8">
            <w:pPr>
              <w:pStyle w:val="ConsPlusNormal"/>
              <w:widowControl/>
              <w:tabs>
                <w:tab w:val="center" w:pos="-86"/>
              </w:tabs>
              <w:suppressAutoHyphens/>
              <w:ind w:left="-704" w:right="-108" w:firstLine="6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05C" w:rsidRPr="00957A07" w:rsidTr="000E49D6">
        <w:trPr>
          <w:gridBefore w:val="1"/>
          <w:wBefore w:w="6" w:type="dxa"/>
        </w:trPr>
        <w:tc>
          <w:tcPr>
            <w:tcW w:w="4672" w:type="dxa"/>
          </w:tcPr>
          <w:p w:rsidR="00CE505C" w:rsidRPr="00957A07" w:rsidRDefault="00CE505C" w:rsidP="000E49D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Схемы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9C1">
              <w:rPr>
                <w:rFonts w:ascii="Times New Roman" w:hAnsi="Times New Roman" w:cs="Times New Roman"/>
                <w:sz w:val="28"/>
                <w:szCs w:val="28"/>
              </w:rPr>
              <w:t>территориального планирования Таштагольского муниципального района</w:t>
            </w:r>
          </w:p>
        </w:tc>
        <w:tc>
          <w:tcPr>
            <w:tcW w:w="1276" w:type="dxa"/>
            <w:vAlign w:val="center"/>
          </w:tcPr>
          <w:p w:rsidR="00CE505C" w:rsidRPr="00406BCA" w:rsidRDefault="00CE505C" w:rsidP="0002330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69" w:type="dxa"/>
            <w:vAlign w:val="center"/>
          </w:tcPr>
          <w:p w:rsidR="00CE505C" w:rsidRPr="00406BCA" w:rsidRDefault="00CE505C" w:rsidP="00136A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9" w:type="dxa"/>
            <w:vAlign w:val="center"/>
          </w:tcPr>
          <w:p w:rsidR="00CE505C" w:rsidRPr="00406BCA" w:rsidRDefault="00CE505C" w:rsidP="0002330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27" w:type="dxa"/>
            <w:vAlign w:val="center"/>
          </w:tcPr>
          <w:p w:rsidR="00CE505C" w:rsidRPr="00406BCA" w:rsidRDefault="00CE505C" w:rsidP="0002330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05C" w:rsidRPr="00957A07" w:rsidTr="000E49D6">
        <w:trPr>
          <w:gridBefore w:val="1"/>
          <w:wBefore w:w="6" w:type="dxa"/>
        </w:trPr>
        <w:tc>
          <w:tcPr>
            <w:tcW w:w="4672" w:type="dxa"/>
            <w:shd w:val="clear" w:color="auto" w:fill="DBE5F1"/>
          </w:tcPr>
          <w:p w:rsidR="00CE505C" w:rsidRPr="001B79FD" w:rsidRDefault="00CE505C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CE505C" w:rsidRPr="00406BCA" w:rsidRDefault="00CE505C" w:rsidP="00136A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69" w:type="dxa"/>
            <w:shd w:val="clear" w:color="auto" w:fill="DBE5F1"/>
            <w:vAlign w:val="center"/>
          </w:tcPr>
          <w:p w:rsidR="00CE505C" w:rsidRPr="00406BCA" w:rsidRDefault="00CE505C" w:rsidP="00975C1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9" w:type="dxa"/>
            <w:shd w:val="clear" w:color="auto" w:fill="DBE5F1"/>
            <w:vAlign w:val="center"/>
          </w:tcPr>
          <w:p w:rsidR="00CE505C" w:rsidRPr="00406BCA" w:rsidRDefault="00CE505C" w:rsidP="00975C1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27" w:type="dxa"/>
            <w:shd w:val="clear" w:color="auto" w:fill="DBE5F1"/>
            <w:vAlign w:val="center"/>
          </w:tcPr>
          <w:p w:rsidR="00CE505C" w:rsidRPr="00406BCA" w:rsidRDefault="00CE505C" w:rsidP="00975C1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05C" w:rsidRPr="00957A07" w:rsidTr="000E49D6">
        <w:trPr>
          <w:gridBefore w:val="1"/>
          <w:wBefore w:w="6" w:type="dxa"/>
          <w:trHeight w:val="70"/>
        </w:trPr>
        <w:tc>
          <w:tcPr>
            <w:tcW w:w="4672" w:type="dxa"/>
          </w:tcPr>
          <w:p w:rsidR="00CE505C" w:rsidRPr="00957A07" w:rsidRDefault="00CE505C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енеральные планы городских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сельских 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276" w:type="dxa"/>
            <w:vAlign w:val="center"/>
          </w:tcPr>
          <w:p w:rsidR="00CE505C" w:rsidRPr="00406BCA" w:rsidRDefault="00CE505C" w:rsidP="00136A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69" w:type="dxa"/>
            <w:vAlign w:val="center"/>
          </w:tcPr>
          <w:p w:rsidR="00CE505C" w:rsidRPr="00406BCA" w:rsidRDefault="00CE505C" w:rsidP="0002330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9" w:type="dxa"/>
            <w:vAlign w:val="center"/>
          </w:tcPr>
          <w:p w:rsidR="00CE505C" w:rsidRPr="00406BCA" w:rsidRDefault="00CE505C" w:rsidP="0002330F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</w:t>
            </w:r>
          </w:p>
        </w:tc>
        <w:tc>
          <w:tcPr>
            <w:tcW w:w="1227" w:type="dxa"/>
            <w:vAlign w:val="center"/>
          </w:tcPr>
          <w:p w:rsidR="00CE505C" w:rsidRPr="00406BCA" w:rsidRDefault="00CE505C" w:rsidP="00F03EB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120</w:t>
            </w:r>
          </w:p>
        </w:tc>
      </w:tr>
      <w:tr w:rsidR="00CE505C" w:rsidRPr="00957A07" w:rsidTr="000E49D6">
        <w:trPr>
          <w:gridBefore w:val="1"/>
          <w:wBefore w:w="6" w:type="dxa"/>
          <w:trHeight w:val="70"/>
        </w:trPr>
        <w:tc>
          <w:tcPr>
            <w:tcW w:w="4672" w:type="dxa"/>
            <w:shd w:val="clear" w:color="auto" w:fill="DBE5F1"/>
          </w:tcPr>
          <w:p w:rsidR="00CE505C" w:rsidRPr="001B79FD" w:rsidRDefault="00CE505C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CE505C" w:rsidRPr="00406BCA" w:rsidRDefault="00CE505C" w:rsidP="00136A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69" w:type="dxa"/>
            <w:shd w:val="clear" w:color="auto" w:fill="DBE5F1"/>
            <w:vAlign w:val="center"/>
          </w:tcPr>
          <w:p w:rsidR="00CE505C" w:rsidRPr="00406BCA" w:rsidRDefault="00CE505C" w:rsidP="0002330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9" w:type="dxa"/>
            <w:shd w:val="clear" w:color="auto" w:fill="DBE5F1"/>
            <w:vAlign w:val="center"/>
          </w:tcPr>
          <w:p w:rsidR="00CE505C" w:rsidRPr="00406BCA" w:rsidRDefault="00CE505C" w:rsidP="0002330F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</w:t>
            </w:r>
          </w:p>
        </w:tc>
        <w:tc>
          <w:tcPr>
            <w:tcW w:w="1227" w:type="dxa"/>
            <w:shd w:val="clear" w:color="auto" w:fill="DBE5F1"/>
            <w:vAlign w:val="center"/>
          </w:tcPr>
          <w:p w:rsidR="00CE505C" w:rsidRPr="00406BCA" w:rsidRDefault="00CE505C" w:rsidP="00F03EB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120</w:t>
            </w:r>
          </w:p>
        </w:tc>
      </w:tr>
      <w:tr w:rsidR="00CE505C" w:rsidRPr="00957A07" w:rsidTr="000E49D6">
        <w:trPr>
          <w:gridBefore w:val="1"/>
          <w:wBefore w:w="6" w:type="dxa"/>
        </w:trPr>
        <w:tc>
          <w:tcPr>
            <w:tcW w:w="4672" w:type="dxa"/>
          </w:tcPr>
          <w:p w:rsidR="00CE505C" w:rsidRPr="00957A07" w:rsidRDefault="00CE505C" w:rsidP="004B3CA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Правила землепользования и застройки городских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  <w:tc>
          <w:tcPr>
            <w:tcW w:w="1276" w:type="dxa"/>
            <w:vAlign w:val="center"/>
          </w:tcPr>
          <w:p w:rsidR="00CE505C" w:rsidRPr="00406BCA" w:rsidRDefault="00CE505C" w:rsidP="00136A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69" w:type="dxa"/>
            <w:vAlign w:val="center"/>
          </w:tcPr>
          <w:p w:rsidR="00CE505C" w:rsidRPr="00406BCA" w:rsidRDefault="00CE505C" w:rsidP="0002330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99" w:type="dxa"/>
            <w:vAlign w:val="center"/>
          </w:tcPr>
          <w:p w:rsidR="00CE505C" w:rsidRPr="00406BCA" w:rsidRDefault="00CE505C" w:rsidP="0002330F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1227" w:type="dxa"/>
            <w:vAlign w:val="center"/>
          </w:tcPr>
          <w:p w:rsidR="00CE505C" w:rsidRPr="00406BCA" w:rsidRDefault="00CE505C" w:rsidP="0002330F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</w:tr>
      <w:tr w:rsidR="00CE505C" w:rsidRPr="00957A07" w:rsidTr="000E49D6">
        <w:trPr>
          <w:gridBefore w:val="1"/>
          <w:wBefore w:w="6" w:type="dxa"/>
        </w:trPr>
        <w:tc>
          <w:tcPr>
            <w:tcW w:w="4672" w:type="dxa"/>
            <w:shd w:val="clear" w:color="auto" w:fill="DBE5F1"/>
          </w:tcPr>
          <w:p w:rsidR="00CE505C" w:rsidRPr="001B79FD" w:rsidRDefault="00CE505C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CE505C" w:rsidRPr="00406BCA" w:rsidRDefault="00CE505C" w:rsidP="00136A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69" w:type="dxa"/>
            <w:shd w:val="clear" w:color="auto" w:fill="DBE5F1"/>
            <w:vAlign w:val="center"/>
          </w:tcPr>
          <w:p w:rsidR="00CE505C" w:rsidRPr="00406BCA" w:rsidRDefault="00CE505C" w:rsidP="0002330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99" w:type="dxa"/>
            <w:shd w:val="clear" w:color="auto" w:fill="DBE5F1"/>
            <w:vAlign w:val="center"/>
          </w:tcPr>
          <w:p w:rsidR="00CE505C" w:rsidRPr="00406BCA" w:rsidRDefault="00CE505C" w:rsidP="0002330F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1227" w:type="dxa"/>
            <w:shd w:val="clear" w:color="auto" w:fill="DBE5F1"/>
            <w:vAlign w:val="center"/>
          </w:tcPr>
          <w:p w:rsidR="00CE505C" w:rsidRPr="00406BCA" w:rsidRDefault="00CE505C" w:rsidP="0002330F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</w:tr>
      <w:tr w:rsidR="00CE505C" w:rsidRPr="00957A07" w:rsidTr="000E49D6">
        <w:trPr>
          <w:gridBefore w:val="1"/>
          <w:wBefore w:w="6" w:type="dxa"/>
        </w:trPr>
        <w:tc>
          <w:tcPr>
            <w:tcW w:w="4672" w:type="dxa"/>
          </w:tcPr>
          <w:p w:rsidR="00CE505C" w:rsidRPr="00957A07" w:rsidRDefault="00CE505C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информационная система обеспечения градостроительной деятельности </w:t>
            </w:r>
          </w:p>
        </w:tc>
        <w:tc>
          <w:tcPr>
            <w:tcW w:w="1276" w:type="dxa"/>
            <w:vAlign w:val="center"/>
          </w:tcPr>
          <w:p w:rsidR="00CE505C" w:rsidRPr="00406BCA" w:rsidRDefault="00CE505C" w:rsidP="0002330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9" w:type="dxa"/>
            <w:vAlign w:val="center"/>
          </w:tcPr>
          <w:p w:rsidR="00CE505C" w:rsidRPr="00406BCA" w:rsidRDefault="00CE505C" w:rsidP="0002330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9" w:type="dxa"/>
            <w:vAlign w:val="center"/>
          </w:tcPr>
          <w:p w:rsidR="00CE505C" w:rsidRPr="00406BCA" w:rsidRDefault="00CE505C" w:rsidP="0002330F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1227" w:type="dxa"/>
            <w:vAlign w:val="center"/>
          </w:tcPr>
          <w:p w:rsidR="00CE505C" w:rsidRPr="00406BCA" w:rsidRDefault="00CE505C" w:rsidP="0002330F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</w:tr>
      <w:tr w:rsidR="00CE505C" w:rsidRPr="00957A07" w:rsidTr="000E49D6">
        <w:trPr>
          <w:gridBefore w:val="1"/>
          <w:wBefore w:w="6" w:type="dxa"/>
        </w:trPr>
        <w:tc>
          <w:tcPr>
            <w:tcW w:w="4672" w:type="dxa"/>
            <w:shd w:val="clear" w:color="auto" w:fill="DBE5F1"/>
          </w:tcPr>
          <w:p w:rsidR="00CE505C" w:rsidRPr="001B79FD" w:rsidRDefault="00CE505C" w:rsidP="004A7FD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CE505C" w:rsidRPr="00406BCA" w:rsidRDefault="00CE505C" w:rsidP="0002330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9" w:type="dxa"/>
            <w:shd w:val="clear" w:color="auto" w:fill="DBE5F1"/>
            <w:vAlign w:val="center"/>
          </w:tcPr>
          <w:p w:rsidR="00CE505C" w:rsidRPr="00406BCA" w:rsidRDefault="00CE505C" w:rsidP="0002330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9" w:type="dxa"/>
            <w:shd w:val="clear" w:color="auto" w:fill="DBE5F1"/>
            <w:vAlign w:val="center"/>
          </w:tcPr>
          <w:p w:rsidR="00CE505C" w:rsidRPr="00406BCA" w:rsidRDefault="00CE505C" w:rsidP="0002330F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1227" w:type="dxa"/>
            <w:shd w:val="clear" w:color="auto" w:fill="DBE5F1"/>
            <w:vAlign w:val="center"/>
          </w:tcPr>
          <w:p w:rsidR="00CE505C" w:rsidRPr="00406BCA" w:rsidRDefault="00CE505C" w:rsidP="0002330F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</w:tr>
      <w:tr w:rsidR="00CE505C" w:rsidRPr="00957A07" w:rsidTr="000E49D6">
        <w:trPr>
          <w:gridBefore w:val="1"/>
          <w:wBefore w:w="6" w:type="dxa"/>
        </w:trPr>
        <w:tc>
          <w:tcPr>
            <w:tcW w:w="4672" w:type="dxa"/>
            <w:shd w:val="clear" w:color="auto" w:fill="EAF1DD"/>
          </w:tcPr>
          <w:p w:rsidR="00CE505C" w:rsidRPr="000E49D6" w:rsidRDefault="00CE505C" w:rsidP="000E49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49D6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E505C" w:rsidRPr="00406BCA" w:rsidRDefault="00CE505C" w:rsidP="0002330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69" w:type="dxa"/>
            <w:shd w:val="clear" w:color="auto" w:fill="EAF1DD"/>
            <w:vAlign w:val="center"/>
          </w:tcPr>
          <w:p w:rsidR="00CE505C" w:rsidRPr="00406BCA" w:rsidRDefault="00CE505C" w:rsidP="0002330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199" w:type="dxa"/>
            <w:shd w:val="clear" w:color="auto" w:fill="EAF1DD"/>
            <w:vAlign w:val="center"/>
          </w:tcPr>
          <w:p w:rsidR="00CE505C" w:rsidRPr="00406BCA" w:rsidRDefault="00CE505C" w:rsidP="0002330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27" w:type="dxa"/>
            <w:shd w:val="clear" w:color="auto" w:fill="EAF1DD"/>
            <w:vAlign w:val="center"/>
          </w:tcPr>
          <w:p w:rsidR="00CE505C" w:rsidRPr="00406BCA" w:rsidRDefault="00CE505C" w:rsidP="0002330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CE505C" w:rsidRPr="00957A07" w:rsidTr="000E49D6">
        <w:trPr>
          <w:gridBefore w:val="1"/>
          <w:wBefore w:w="6" w:type="dxa"/>
        </w:trPr>
        <w:tc>
          <w:tcPr>
            <w:tcW w:w="4672" w:type="dxa"/>
            <w:shd w:val="clear" w:color="auto" w:fill="EAF1DD"/>
          </w:tcPr>
          <w:p w:rsidR="00CE505C" w:rsidRPr="000E49D6" w:rsidRDefault="00CE505C" w:rsidP="000E49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49D6">
              <w:rPr>
                <w:b/>
                <w:sz w:val="28"/>
                <w:szCs w:val="28"/>
              </w:rPr>
              <w:t>Местный бюджет: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E505C" w:rsidRPr="00406BCA" w:rsidRDefault="00CE505C" w:rsidP="00E806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69" w:type="dxa"/>
            <w:shd w:val="clear" w:color="auto" w:fill="EAF1DD"/>
            <w:vAlign w:val="center"/>
          </w:tcPr>
          <w:p w:rsidR="00CE505C" w:rsidRPr="00406BCA" w:rsidRDefault="00CE505C" w:rsidP="00E806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199" w:type="dxa"/>
            <w:shd w:val="clear" w:color="auto" w:fill="EAF1DD"/>
            <w:vAlign w:val="center"/>
          </w:tcPr>
          <w:p w:rsidR="00CE505C" w:rsidRPr="00406BCA" w:rsidRDefault="00CE505C" w:rsidP="00E806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27" w:type="dxa"/>
            <w:shd w:val="clear" w:color="auto" w:fill="EAF1DD"/>
            <w:vAlign w:val="center"/>
          </w:tcPr>
          <w:p w:rsidR="00CE505C" w:rsidRPr="00406BCA" w:rsidRDefault="00CE505C" w:rsidP="00E806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CE505C" w:rsidRPr="000E75A8" w:rsidRDefault="00CE505C" w:rsidP="007E4B45"/>
    <w:sectPr w:rsidR="00CE505C" w:rsidRPr="000E75A8" w:rsidSect="007E4B45">
      <w:headerReference w:type="even" r:id="rId7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5C" w:rsidRDefault="00CE505C" w:rsidP="008E788B">
      <w:r>
        <w:separator/>
      </w:r>
    </w:p>
  </w:endnote>
  <w:endnote w:type="continuationSeparator" w:id="0">
    <w:p w:rsidR="00CE505C" w:rsidRDefault="00CE505C" w:rsidP="008E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5C" w:rsidRDefault="00CE505C" w:rsidP="008E788B">
      <w:r>
        <w:separator/>
      </w:r>
    </w:p>
  </w:footnote>
  <w:footnote w:type="continuationSeparator" w:id="0">
    <w:p w:rsidR="00CE505C" w:rsidRDefault="00CE505C" w:rsidP="008E7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5C" w:rsidRDefault="00AB68CD" w:rsidP="00120E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0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05C" w:rsidRDefault="00CE50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48"/>
    <w:rsid w:val="0002330F"/>
    <w:rsid w:val="000315B7"/>
    <w:rsid w:val="00034ED9"/>
    <w:rsid w:val="00062740"/>
    <w:rsid w:val="00064A82"/>
    <w:rsid w:val="000827A2"/>
    <w:rsid w:val="00084592"/>
    <w:rsid w:val="00085BC8"/>
    <w:rsid w:val="000A3853"/>
    <w:rsid w:val="000D79D9"/>
    <w:rsid w:val="000E49D6"/>
    <w:rsid w:val="000E75A8"/>
    <w:rsid w:val="001124E5"/>
    <w:rsid w:val="00117BC2"/>
    <w:rsid w:val="00120E61"/>
    <w:rsid w:val="00123406"/>
    <w:rsid w:val="00136A63"/>
    <w:rsid w:val="001570B4"/>
    <w:rsid w:val="00192AFD"/>
    <w:rsid w:val="001B79FD"/>
    <w:rsid w:val="0020548A"/>
    <w:rsid w:val="00205F4B"/>
    <w:rsid w:val="002444C8"/>
    <w:rsid w:val="00245970"/>
    <w:rsid w:val="00250D25"/>
    <w:rsid w:val="00254D03"/>
    <w:rsid w:val="00292B1E"/>
    <w:rsid w:val="002B2958"/>
    <w:rsid w:val="002C0A0B"/>
    <w:rsid w:val="00310326"/>
    <w:rsid w:val="0039581D"/>
    <w:rsid w:val="003A17CB"/>
    <w:rsid w:val="003D3851"/>
    <w:rsid w:val="003D633B"/>
    <w:rsid w:val="003E5662"/>
    <w:rsid w:val="003F1C99"/>
    <w:rsid w:val="00406BCA"/>
    <w:rsid w:val="004443CB"/>
    <w:rsid w:val="00444EAC"/>
    <w:rsid w:val="00465E89"/>
    <w:rsid w:val="00467AE1"/>
    <w:rsid w:val="00484E4B"/>
    <w:rsid w:val="00494A0B"/>
    <w:rsid w:val="004A7FDD"/>
    <w:rsid w:val="004B1855"/>
    <w:rsid w:val="004B3CAB"/>
    <w:rsid w:val="004B5EBC"/>
    <w:rsid w:val="004C1887"/>
    <w:rsid w:val="004C6501"/>
    <w:rsid w:val="0050667E"/>
    <w:rsid w:val="005159B3"/>
    <w:rsid w:val="00520A30"/>
    <w:rsid w:val="00583804"/>
    <w:rsid w:val="005923FB"/>
    <w:rsid w:val="005C41AB"/>
    <w:rsid w:val="005D62BB"/>
    <w:rsid w:val="005E13D1"/>
    <w:rsid w:val="005E7B30"/>
    <w:rsid w:val="005F59D4"/>
    <w:rsid w:val="006039A6"/>
    <w:rsid w:val="00607907"/>
    <w:rsid w:val="00611532"/>
    <w:rsid w:val="00613110"/>
    <w:rsid w:val="00660E43"/>
    <w:rsid w:val="00683E16"/>
    <w:rsid w:val="00686BDA"/>
    <w:rsid w:val="006901E9"/>
    <w:rsid w:val="00690433"/>
    <w:rsid w:val="006A004E"/>
    <w:rsid w:val="0071084D"/>
    <w:rsid w:val="0077359F"/>
    <w:rsid w:val="00787C59"/>
    <w:rsid w:val="00793784"/>
    <w:rsid w:val="007937AF"/>
    <w:rsid w:val="007A2C5E"/>
    <w:rsid w:val="007E12F7"/>
    <w:rsid w:val="007E4B45"/>
    <w:rsid w:val="007F10C0"/>
    <w:rsid w:val="007F7950"/>
    <w:rsid w:val="007F7A6E"/>
    <w:rsid w:val="00811B6A"/>
    <w:rsid w:val="00820A31"/>
    <w:rsid w:val="00842A80"/>
    <w:rsid w:val="00851CCA"/>
    <w:rsid w:val="00854518"/>
    <w:rsid w:val="00884B3B"/>
    <w:rsid w:val="008E788B"/>
    <w:rsid w:val="00906BEF"/>
    <w:rsid w:val="00917CAD"/>
    <w:rsid w:val="00924908"/>
    <w:rsid w:val="00956B4D"/>
    <w:rsid w:val="00957A07"/>
    <w:rsid w:val="00973370"/>
    <w:rsid w:val="00975C12"/>
    <w:rsid w:val="00977F45"/>
    <w:rsid w:val="00981EA3"/>
    <w:rsid w:val="0098339C"/>
    <w:rsid w:val="009960DE"/>
    <w:rsid w:val="009C0333"/>
    <w:rsid w:val="009E2C42"/>
    <w:rsid w:val="00A120CC"/>
    <w:rsid w:val="00A33BDD"/>
    <w:rsid w:val="00A34633"/>
    <w:rsid w:val="00A35863"/>
    <w:rsid w:val="00A42DAB"/>
    <w:rsid w:val="00A4341C"/>
    <w:rsid w:val="00A55A73"/>
    <w:rsid w:val="00A60D58"/>
    <w:rsid w:val="00A86CC8"/>
    <w:rsid w:val="00AB68CD"/>
    <w:rsid w:val="00AC42FE"/>
    <w:rsid w:val="00AC7FAC"/>
    <w:rsid w:val="00AD0177"/>
    <w:rsid w:val="00AF1D0F"/>
    <w:rsid w:val="00B40B26"/>
    <w:rsid w:val="00B569EC"/>
    <w:rsid w:val="00B8402C"/>
    <w:rsid w:val="00B87425"/>
    <w:rsid w:val="00B94C81"/>
    <w:rsid w:val="00BC39C1"/>
    <w:rsid w:val="00BD4F0D"/>
    <w:rsid w:val="00BD6E9A"/>
    <w:rsid w:val="00BE087F"/>
    <w:rsid w:val="00C03A33"/>
    <w:rsid w:val="00C10978"/>
    <w:rsid w:val="00C24CBF"/>
    <w:rsid w:val="00C416F3"/>
    <w:rsid w:val="00C8158D"/>
    <w:rsid w:val="00CB20DC"/>
    <w:rsid w:val="00CB6337"/>
    <w:rsid w:val="00CD05EA"/>
    <w:rsid w:val="00CD2D9E"/>
    <w:rsid w:val="00CE4C2F"/>
    <w:rsid w:val="00CE505C"/>
    <w:rsid w:val="00CF755D"/>
    <w:rsid w:val="00D115AB"/>
    <w:rsid w:val="00D37C3F"/>
    <w:rsid w:val="00D40048"/>
    <w:rsid w:val="00D6766D"/>
    <w:rsid w:val="00D9024C"/>
    <w:rsid w:val="00DA1946"/>
    <w:rsid w:val="00DB25B2"/>
    <w:rsid w:val="00DD0E82"/>
    <w:rsid w:val="00DD3B98"/>
    <w:rsid w:val="00DF7D18"/>
    <w:rsid w:val="00E57536"/>
    <w:rsid w:val="00E66EF9"/>
    <w:rsid w:val="00E806C8"/>
    <w:rsid w:val="00EB3C9A"/>
    <w:rsid w:val="00EB3F38"/>
    <w:rsid w:val="00EE6126"/>
    <w:rsid w:val="00F03EB6"/>
    <w:rsid w:val="00F04CBF"/>
    <w:rsid w:val="00F16DD1"/>
    <w:rsid w:val="00F30C20"/>
    <w:rsid w:val="00F32160"/>
    <w:rsid w:val="00F37254"/>
    <w:rsid w:val="00F51887"/>
    <w:rsid w:val="00F54D87"/>
    <w:rsid w:val="00F70C5E"/>
    <w:rsid w:val="00F7224E"/>
    <w:rsid w:val="00F77B87"/>
    <w:rsid w:val="00FA03CA"/>
    <w:rsid w:val="00FB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4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40048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D400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40048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4004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D400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400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00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40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D40048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4004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00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004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4004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40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00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1641</Words>
  <Characters>9357</Characters>
  <Application>Microsoft Office Word</Application>
  <DocSecurity>0</DocSecurity>
  <Lines>77</Lines>
  <Paragraphs>21</Paragraphs>
  <ScaleCrop>false</ScaleCrop>
  <Company>Microsoft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Карасёв</dc:creator>
  <cp:keywords/>
  <dc:description/>
  <cp:lastModifiedBy>Luda</cp:lastModifiedBy>
  <cp:revision>2</cp:revision>
  <cp:lastPrinted>2020-10-15T07:29:00Z</cp:lastPrinted>
  <dcterms:created xsi:type="dcterms:W3CDTF">2020-10-15T07:30:00Z</dcterms:created>
  <dcterms:modified xsi:type="dcterms:W3CDTF">2020-10-15T07:30:00Z</dcterms:modified>
</cp:coreProperties>
</file>