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D8" w:rsidRPr="001B08AC" w:rsidRDefault="00BF44D8" w:rsidP="001B08AC">
      <w:pPr>
        <w:rPr>
          <w:rFonts w:cs="Arial"/>
        </w:rPr>
      </w:pPr>
    </w:p>
    <w:p w:rsidR="00BF44D8" w:rsidRPr="001B08AC" w:rsidRDefault="00BF44D8" w:rsidP="001B08A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B08AC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BF44D8" w:rsidRPr="001B08AC" w:rsidRDefault="00BF44D8" w:rsidP="001B08A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B08AC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7A2729" w:rsidRPr="001B08AC" w:rsidRDefault="007A2729" w:rsidP="001B08A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B08AC">
        <w:rPr>
          <w:rFonts w:cs="Arial"/>
          <w:b/>
          <w:bCs/>
          <w:kern w:val="28"/>
          <w:sz w:val="32"/>
          <w:szCs w:val="32"/>
        </w:rPr>
        <w:t>КЫЗЫЛ – ШОРСКИЙ СЕЛЬСКИЙ СОВЕТ НАРОДНЫХ ДЕПУТАТОВ</w:t>
      </w:r>
    </w:p>
    <w:p w:rsidR="00BF44D8" w:rsidRPr="001B08AC" w:rsidRDefault="00BF44D8" w:rsidP="001B08AC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C30380" w:rsidRDefault="00BF44D8" w:rsidP="001B08A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B08AC">
        <w:rPr>
          <w:rFonts w:cs="Arial"/>
          <w:b/>
          <w:bCs/>
          <w:kern w:val="28"/>
          <w:sz w:val="32"/>
          <w:szCs w:val="32"/>
        </w:rPr>
        <w:t>РЕШЕНИЕ</w:t>
      </w:r>
      <w:r w:rsidR="00225B28">
        <w:rPr>
          <w:rFonts w:cs="Arial"/>
          <w:b/>
          <w:bCs/>
          <w:kern w:val="28"/>
          <w:sz w:val="32"/>
          <w:szCs w:val="32"/>
        </w:rPr>
        <w:t xml:space="preserve"> </w:t>
      </w:r>
      <w:r w:rsidR="001B08AC" w:rsidRPr="001B08AC">
        <w:rPr>
          <w:rFonts w:cs="Arial"/>
          <w:b/>
          <w:bCs/>
          <w:kern w:val="28"/>
          <w:sz w:val="32"/>
          <w:szCs w:val="32"/>
        </w:rPr>
        <w:t>№</w:t>
      </w:r>
      <w:r w:rsidR="008F40A1" w:rsidRPr="001B08AC">
        <w:rPr>
          <w:rFonts w:cs="Arial"/>
          <w:b/>
          <w:bCs/>
          <w:kern w:val="28"/>
          <w:sz w:val="32"/>
          <w:szCs w:val="32"/>
        </w:rPr>
        <w:t>1</w:t>
      </w:r>
      <w:r w:rsidR="00C30380" w:rsidRPr="001B08AC">
        <w:rPr>
          <w:rFonts w:cs="Arial"/>
          <w:b/>
          <w:bCs/>
          <w:kern w:val="28"/>
          <w:sz w:val="32"/>
          <w:szCs w:val="32"/>
        </w:rPr>
        <w:t>4</w:t>
      </w:r>
    </w:p>
    <w:p w:rsidR="00433AE0" w:rsidRPr="001B08AC" w:rsidRDefault="00433AE0" w:rsidP="001B08AC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7A2729" w:rsidRPr="00433AE0" w:rsidRDefault="00BF44D8" w:rsidP="00433AE0">
      <w:pPr>
        <w:jc w:val="right"/>
        <w:rPr>
          <w:rFonts w:cs="Arial"/>
          <w:bCs/>
          <w:kern w:val="28"/>
        </w:rPr>
      </w:pPr>
      <w:r w:rsidRPr="00433AE0">
        <w:rPr>
          <w:rFonts w:cs="Arial"/>
          <w:bCs/>
          <w:kern w:val="28"/>
        </w:rPr>
        <w:t xml:space="preserve">Принято </w:t>
      </w:r>
      <w:r w:rsidR="007A2729" w:rsidRPr="00433AE0">
        <w:rPr>
          <w:rFonts w:cs="Arial"/>
          <w:bCs/>
          <w:kern w:val="28"/>
        </w:rPr>
        <w:t>Кызыл – Шорским сельским</w:t>
      </w:r>
    </w:p>
    <w:p w:rsidR="00BF44D8" w:rsidRPr="00433AE0" w:rsidRDefault="00BF44D8" w:rsidP="00433AE0">
      <w:pPr>
        <w:jc w:val="right"/>
        <w:rPr>
          <w:rFonts w:cs="Arial"/>
          <w:bCs/>
          <w:kern w:val="28"/>
        </w:rPr>
      </w:pPr>
      <w:r w:rsidRPr="00433AE0">
        <w:rPr>
          <w:rFonts w:cs="Arial"/>
          <w:bCs/>
          <w:kern w:val="28"/>
        </w:rPr>
        <w:t>Советом</w:t>
      </w:r>
      <w:r w:rsidR="001B08AC" w:rsidRPr="00433AE0">
        <w:rPr>
          <w:rFonts w:cs="Arial"/>
          <w:bCs/>
          <w:kern w:val="28"/>
        </w:rPr>
        <w:t xml:space="preserve"> </w:t>
      </w:r>
      <w:r w:rsidRPr="00433AE0">
        <w:rPr>
          <w:rFonts w:cs="Arial"/>
          <w:bCs/>
          <w:kern w:val="28"/>
        </w:rPr>
        <w:t>народных депутатов</w:t>
      </w:r>
    </w:p>
    <w:p w:rsidR="00DF0B2A" w:rsidRPr="00433AE0" w:rsidRDefault="004001E7" w:rsidP="00433AE0">
      <w:pPr>
        <w:jc w:val="right"/>
        <w:rPr>
          <w:rFonts w:cs="Arial"/>
          <w:bCs/>
          <w:kern w:val="28"/>
        </w:rPr>
      </w:pPr>
      <w:r w:rsidRPr="00433AE0">
        <w:rPr>
          <w:rFonts w:cs="Arial"/>
          <w:bCs/>
          <w:kern w:val="28"/>
        </w:rPr>
        <w:t>2</w:t>
      </w:r>
      <w:r w:rsidR="00F717D8" w:rsidRPr="00433AE0">
        <w:rPr>
          <w:rFonts w:cs="Arial"/>
          <w:bCs/>
          <w:kern w:val="28"/>
        </w:rPr>
        <w:t>1</w:t>
      </w:r>
      <w:r w:rsidRPr="00433AE0">
        <w:rPr>
          <w:rFonts w:cs="Arial"/>
          <w:bCs/>
          <w:kern w:val="28"/>
        </w:rPr>
        <w:t xml:space="preserve"> н</w:t>
      </w:r>
      <w:r w:rsidR="00BF44D8" w:rsidRPr="00433AE0">
        <w:rPr>
          <w:rFonts w:cs="Arial"/>
          <w:bCs/>
          <w:kern w:val="28"/>
        </w:rPr>
        <w:t>оября 2006г</w:t>
      </w:r>
      <w:r w:rsidR="00C30380" w:rsidRPr="00433AE0">
        <w:rPr>
          <w:rFonts w:cs="Arial"/>
          <w:bCs/>
          <w:kern w:val="28"/>
        </w:rPr>
        <w:t>.</w:t>
      </w:r>
    </w:p>
    <w:p w:rsidR="001B08AC" w:rsidRPr="001B08AC" w:rsidRDefault="001B08AC" w:rsidP="001B08AC">
      <w:pPr>
        <w:jc w:val="center"/>
        <w:rPr>
          <w:rFonts w:cs="Arial"/>
        </w:rPr>
      </w:pPr>
    </w:p>
    <w:p w:rsidR="00DF0B2A" w:rsidRPr="001B08AC" w:rsidRDefault="00AB34B9" w:rsidP="001B08AC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B08AC">
        <w:rPr>
          <w:rFonts w:cs="Arial"/>
          <w:b/>
          <w:bCs/>
          <w:kern w:val="28"/>
          <w:sz w:val="32"/>
          <w:szCs w:val="32"/>
        </w:rPr>
        <w:t>Об</w:t>
      </w:r>
      <w:r w:rsidR="001B08AC" w:rsidRPr="001B08AC">
        <w:rPr>
          <w:rFonts w:cs="Arial"/>
          <w:b/>
          <w:bCs/>
          <w:kern w:val="28"/>
          <w:sz w:val="32"/>
          <w:szCs w:val="32"/>
        </w:rPr>
        <w:t xml:space="preserve"> </w:t>
      </w:r>
      <w:r w:rsidRPr="001B08AC">
        <w:rPr>
          <w:rFonts w:cs="Arial"/>
          <w:b/>
          <w:bCs/>
          <w:kern w:val="28"/>
          <w:sz w:val="32"/>
          <w:szCs w:val="32"/>
        </w:rPr>
        <w:t>установлении</w:t>
      </w:r>
      <w:r w:rsidR="001B08AC" w:rsidRPr="001B08AC">
        <w:rPr>
          <w:rFonts w:cs="Arial"/>
          <w:b/>
          <w:bCs/>
          <w:kern w:val="28"/>
          <w:sz w:val="32"/>
          <w:szCs w:val="32"/>
        </w:rPr>
        <w:t xml:space="preserve"> </w:t>
      </w:r>
      <w:r w:rsidRPr="001B08AC">
        <w:rPr>
          <w:rFonts w:cs="Arial"/>
          <w:b/>
          <w:bCs/>
          <w:kern w:val="28"/>
          <w:sz w:val="32"/>
          <w:szCs w:val="32"/>
        </w:rPr>
        <w:t>налога</w:t>
      </w:r>
      <w:r w:rsidR="001B08AC" w:rsidRPr="001B08AC">
        <w:rPr>
          <w:rFonts w:cs="Arial"/>
          <w:b/>
          <w:bCs/>
          <w:kern w:val="28"/>
          <w:sz w:val="32"/>
          <w:szCs w:val="32"/>
        </w:rPr>
        <w:t xml:space="preserve"> </w:t>
      </w:r>
      <w:r w:rsidRPr="001B08AC">
        <w:rPr>
          <w:rFonts w:cs="Arial"/>
          <w:b/>
          <w:bCs/>
          <w:kern w:val="28"/>
          <w:sz w:val="32"/>
          <w:szCs w:val="32"/>
        </w:rPr>
        <w:t>на</w:t>
      </w:r>
      <w:r w:rsidR="001B08AC" w:rsidRPr="001B08AC">
        <w:rPr>
          <w:rFonts w:cs="Arial"/>
          <w:b/>
          <w:bCs/>
          <w:kern w:val="28"/>
          <w:sz w:val="32"/>
          <w:szCs w:val="32"/>
        </w:rPr>
        <w:t xml:space="preserve"> </w:t>
      </w:r>
      <w:r w:rsidRPr="001B08AC">
        <w:rPr>
          <w:rFonts w:cs="Arial"/>
          <w:b/>
          <w:bCs/>
          <w:kern w:val="28"/>
          <w:sz w:val="32"/>
          <w:szCs w:val="32"/>
        </w:rPr>
        <w:t xml:space="preserve">имущество физических лиц </w:t>
      </w:r>
      <w:r w:rsidR="00C30380" w:rsidRPr="001B08AC">
        <w:rPr>
          <w:rFonts w:cs="Arial"/>
          <w:b/>
          <w:bCs/>
          <w:kern w:val="28"/>
          <w:sz w:val="32"/>
          <w:szCs w:val="32"/>
        </w:rPr>
        <w:t xml:space="preserve">на территории муниципального образования </w:t>
      </w:r>
      <w:r w:rsidR="007A2729" w:rsidRPr="001B08AC">
        <w:rPr>
          <w:rFonts w:cs="Arial"/>
          <w:b/>
          <w:bCs/>
          <w:kern w:val="28"/>
          <w:sz w:val="32"/>
          <w:szCs w:val="32"/>
        </w:rPr>
        <w:t>Кызыл – Шорская сельская территория</w:t>
      </w:r>
    </w:p>
    <w:p w:rsidR="001B08AC" w:rsidRDefault="001B08AC" w:rsidP="001B08AC"/>
    <w:p w:rsidR="00BF44D8" w:rsidRPr="001B08AC" w:rsidRDefault="00AB34B9" w:rsidP="001B08AC">
      <w:r w:rsidRPr="001B08AC">
        <w:t xml:space="preserve">В соответствии </w:t>
      </w:r>
      <w:hyperlink r:id="rId5" w:tgtFrame="Logical" w:history="1">
        <w:r w:rsidR="001B08AC" w:rsidRPr="004C7329">
          <w:rPr>
            <w:rStyle w:val="a8"/>
            <w:rFonts w:cs="Arial"/>
          </w:rPr>
          <w:t>Налогов</w:t>
        </w:r>
        <w:r w:rsidR="001B08AC">
          <w:rPr>
            <w:rStyle w:val="a8"/>
            <w:rFonts w:cs="Arial"/>
          </w:rPr>
          <w:t>ым</w:t>
        </w:r>
        <w:r w:rsidR="001B08AC" w:rsidRPr="004C7329">
          <w:rPr>
            <w:rStyle w:val="a8"/>
            <w:rFonts w:cs="Arial"/>
          </w:rPr>
          <w:t xml:space="preserve"> кодекс</w:t>
        </w:r>
        <w:r w:rsidR="001B08AC">
          <w:rPr>
            <w:rStyle w:val="a8"/>
            <w:rFonts w:cs="Arial"/>
          </w:rPr>
          <w:t>ом</w:t>
        </w:r>
        <w:r w:rsidR="001B08AC" w:rsidRPr="004C7329">
          <w:rPr>
            <w:rStyle w:val="a8"/>
            <w:rFonts w:cs="Arial"/>
          </w:rPr>
          <w:t xml:space="preserve"> Российской Федерации</w:t>
        </w:r>
      </w:hyperlink>
      <w:r w:rsidR="00D379E7" w:rsidRPr="001B08AC">
        <w:t xml:space="preserve">, </w:t>
      </w:r>
      <w:r w:rsidRPr="001B08AC">
        <w:t>Федеральным з</w:t>
      </w:r>
      <w:r w:rsidRPr="001B08AC">
        <w:t>а</w:t>
      </w:r>
      <w:r w:rsidRPr="001B08AC">
        <w:t xml:space="preserve">коном </w:t>
      </w:r>
      <w:hyperlink r:id="rId6" w:tgtFrame="Logical" w:history="1">
        <w:r w:rsidR="001B08AC" w:rsidRPr="00787BEC">
          <w:rPr>
            <w:rStyle w:val="a8"/>
          </w:rPr>
          <w:t xml:space="preserve">от 06.10.2003 </w:t>
        </w:r>
        <w:r w:rsidR="001B08AC">
          <w:rPr>
            <w:rStyle w:val="a8"/>
          </w:rPr>
          <w:t>№</w:t>
        </w:r>
        <w:r w:rsidR="001B08AC" w:rsidRPr="00787BEC">
          <w:rPr>
            <w:rStyle w:val="a8"/>
          </w:rPr>
          <w:t xml:space="preserve"> 131-ФЗ</w:t>
        </w:r>
      </w:hyperlink>
      <w:r w:rsidR="001B08AC">
        <w:t xml:space="preserve"> </w:t>
      </w:r>
      <w:r w:rsidRPr="001B08AC">
        <w:t>«Об общих принципах организации местного сам</w:t>
      </w:r>
      <w:r w:rsidRPr="001B08AC">
        <w:t>о</w:t>
      </w:r>
      <w:r w:rsidRPr="001B08AC">
        <w:t>управления в Российской Федерации»,</w:t>
      </w:r>
      <w:r w:rsidR="001B08AC" w:rsidRPr="001B08AC">
        <w:t xml:space="preserve"> </w:t>
      </w:r>
      <w:r w:rsidRPr="001B08AC">
        <w:t>Законом Р</w:t>
      </w:r>
      <w:r w:rsidR="00D379E7" w:rsidRPr="001B08AC">
        <w:t xml:space="preserve">оссийской </w:t>
      </w:r>
      <w:r w:rsidRPr="001B08AC">
        <w:t>Ф</w:t>
      </w:r>
      <w:r w:rsidR="00D379E7" w:rsidRPr="001B08AC">
        <w:t>едерации</w:t>
      </w:r>
      <w:r w:rsidR="001B08AC" w:rsidRPr="001B08AC">
        <w:t xml:space="preserve"> </w:t>
      </w:r>
      <w:r w:rsidRPr="001B08AC">
        <w:t>от 09 дека</w:t>
      </w:r>
      <w:r w:rsidRPr="001B08AC">
        <w:t>б</w:t>
      </w:r>
      <w:r w:rsidRPr="001B08AC">
        <w:t xml:space="preserve">ря </w:t>
      </w:r>
      <w:smartTag w:uri="urn:schemas-microsoft-com:office:smarttags" w:element="metricconverter">
        <w:smartTagPr>
          <w:attr w:name="ProductID" w:val="1991 г"/>
        </w:smartTagPr>
        <w:r w:rsidRPr="001B08AC">
          <w:t>1991 г</w:t>
        </w:r>
      </w:smartTag>
      <w:r w:rsidRPr="001B08AC">
        <w:t>.</w:t>
      </w:r>
      <w:r w:rsidR="001B08AC" w:rsidRPr="001B08AC">
        <w:t xml:space="preserve"> </w:t>
      </w:r>
      <w:r w:rsidRPr="001B08AC">
        <w:t xml:space="preserve">№2003-1 "О налогах на имущество физических лиц", </w:t>
      </w:r>
      <w:r w:rsidR="00BF44D8" w:rsidRPr="001B08AC">
        <w:t>руководствуясь уст</w:t>
      </w:r>
      <w:r w:rsidR="00BF44D8" w:rsidRPr="001B08AC">
        <w:t>а</w:t>
      </w:r>
      <w:r w:rsidR="00BF44D8" w:rsidRPr="001B08AC">
        <w:t xml:space="preserve">вом </w:t>
      </w:r>
      <w:r w:rsidR="007A2729" w:rsidRPr="001B08AC">
        <w:t>Кызыл – Шорской сельской территории, Кызыл – Шорский сельский</w:t>
      </w:r>
      <w:r w:rsidR="001B08AC" w:rsidRPr="001B08AC">
        <w:t xml:space="preserve"> </w:t>
      </w:r>
      <w:r w:rsidR="00BF44D8" w:rsidRPr="001B08AC">
        <w:t>Совет н</w:t>
      </w:r>
      <w:r w:rsidR="00BF44D8" w:rsidRPr="001B08AC">
        <w:t>а</w:t>
      </w:r>
      <w:r w:rsidR="00BF44D8" w:rsidRPr="001B08AC">
        <w:t>родных депутатов</w:t>
      </w:r>
    </w:p>
    <w:p w:rsidR="00DF0B2A" w:rsidRPr="001B08AC" w:rsidRDefault="00DF0B2A" w:rsidP="001B08AC"/>
    <w:p w:rsidR="00E77E09" w:rsidRPr="001B08AC" w:rsidRDefault="00C30380" w:rsidP="001B08AC">
      <w:r w:rsidRPr="001B08AC">
        <w:t>РЕШИЛ:</w:t>
      </w:r>
    </w:p>
    <w:p w:rsidR="00F717D8" w:rsidRPr="001B08AC" w:rsidRDefault="00F717D8" w:rsidP="001B08AC"/>
    <w:p w:rsidR="00B71742" w:rsidRPr="001B08AC" w:rsidRDefault="00BF44D8" w:rsidP="001B08AC">
      <w:r w:rsidRPr="001B08AC">
        <w:t>1.</w:t>
      </w:r>
      <w:r w:rsidR="00BF163B" w:rsidRPr="001B08AC">
        <w:t xml:space="preserve"> </w:t>
      </w:r>
      <w:r w:rsidR="00E77E09" w:rsidRPr="001B08AC">
        <w:t>Ввести на территории муниципальн</w:t>
      </w:r>
      <w:r w:rsidR="00295833" w:rsidRPr="001B08AC">
        <w:t xml:space="preserve">ого образования </w:t>
      </w:r>
      <w:r w:rsidR="007A2729" w:rsidRPr="001B08AC">
        <w:t>Кызыл – Шорской сел</w:t>
      </w:r>
      <w:r w:rsidR="007A2729" w:rsidRPr="001B08AC">
        <w:t>ь</w:t>
      </w:r>
      <w:r w:rsidR="007A2729" w:rsidRPr="001B08AC">
        <w:t>ской территории,</w:t>
      </w:r>
      <w:r w:rsidR="001B08AC" w:rsidRPr="001B08AC">
        <w:t xml:space="preserve"> </w:t>
      </w:r>
      <w:r w:rsidR="00E77E09" w:rsidRPr="001B08AC">
        <w:t>налог</w:t>
      </w:r>
      <w:r w:rsidR="001B08AC" w:rsidRPr="001B08AC">
        <w:t xml:space="preserve"> </w:t>
      </w:r>
      <w:r w:rsidR="00E77E09" w:rsidRPr="001B08AC">
        <w:t>на</w:t>
      </w:r>
      <w:r w:rsidR="001B08AC" w:rsidRPr="001B08AC">
        <w:t xml:space="preserve"> </w:t>
      </w:r>
      <w:r w:rsidR="00E77E09" w:rsidRPr="001B08AC">
        <w:t>имущество физических лиц.</w:t>
      </w:r>
    </w:p>
    <w:p w:rsidR="00F717D8" w:rsidRPr="001B08AC" w:rsidRDefault="00E77E09" w:rsidP="001B08AC">
      <w:r w:rsidRPr="001B08AC">
        <w:t>2. Объектами налогообложения являются находящиеся в собственности физ</w:t>
      </w:r>
      <w:r w:rsidRPr="001B08AC">
        <w:t>и</w:t>
      </w:r>
      <w:r w:rsidRPr="001B08AC">
        <w:t>ческих лиц жилые дома, квартиры, дачи, гаражи и иные строения</w:t>
      </w:r>
      <w:r w:rsidR="00F27050" w:rsidRPr="001B08AC">
        <w:t>,</w:t>
      </w:r>
      <w:r w:rsidRPr="001B08AC">
        <w:t xml:space="preserve"> </w:t>
      </w:r>
      <w:r w:rsidR="00F27050" w:rsidRPr="001B08AC">
        <w:t xml:space="preserve">помещения </w:t>
      </w:r>
      <w:r w:rsidRPr="001B08AC">
        <w:t>и с</w:t>
      </w:r>
      <w:r w:rsidRPr="001B08AC">
        <w:t>о</w:t>
      </w:r>
      <w:r w:rsidRPr="001B08AC">
        <w:t>оружения, расположенные на территории муниципальн</w:t>
      </w:r>
      <w:r w:rsidR="00EB0718" w:rsidRPr="001B08AC">
        <w:t>ого</w:t>
      </w:r>
      <w:r w:rsidR="001B08AC" w:rsidRPr="001B08AC">
        <w:t xml:space="preserve"> </w:t>
      </w:r>
      <w:r w:rsidRPr="001B08AC">
        <w:t>образовани</w:t>
      </w:r>
      <w:r w:rsidR="00EB0718" w:rsidRPr="001B08AC">
        <w:t>я</w:t>
      </w:r>
      <w:r w:rsidR="001B08AC" w:rsidRPr="001B08AC">
        <w:t xml:space="preserve"> </w:t>
      </w:r>
      <w:r w:rsidR="007A2729" w:rsidRPr="001B08AC">
        <w:t>Кызыл – Шорская сельская территория.</w:t>
      </w:r>
    </w:p>
    <w:p w:rsidR="00F717D8" w:rsidRDefault="00E77E09" w:rsidP="001B08AC">
      <w:r w:rsidRPr="001B08AC">
        <w:t>3. Установить следующие ставки налога</w:t>
      </w:r>
      <w:r w:rsidR="001B08AC" w:rsidRPr="001B08AC">
        <w:t xml:space="preserve"> </w:t>
      </w:r>
      <w:r w:rsidRPr="001B08AC">
        <w:t>в</w:t>
      </w:r>
      <w:r w:rsidR="001B08AC" w:rsidRPr="001B08AC">
        <w:t xml:space="preserve"> </w:t>
      </w:r>
      <w:r w:rsidRPr="001B08AC">
        <w:t>зависимости от суммарной инвент</w:t>
      </w:r>
      <w:r w:rsidRPr="001B08AC">
        <w:t>а</w:t>
      </w:r>
      <w:r w:rsidRPr="001B08AC">
        <w:t>ризационной стоимости</w:t>
      </w:r>
      <w:r w:rsidR="00546AAE" w:rsidRPr="001B08AC">
        <w:t xml:space="preserve"> имущества</w:t>
      </w:r>
      <w:r w:rsidRPr="001B08AC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4394"/>
      </w:tblGrid>
      <w:tr w:rsidR="00E77E09" w:rsidRPr="001B08AC">
        <w:tc>
          <w:tcPr>
            <w:tcW w:w="5353" w:type="dxa"/>
          </w:tcPr>
          <w:p w:rsidR="00E77E09" w:rsidRPr="001B08AC" w:rsidRDefault="00E77E09" w:rsidP="001B08AC">
            <w:pPr>
              <w:pStyle w:val="Table0"/>
            </w:pPr>
            <w:r w:rsidRPr="001B08AC">
              <w:t>Стоимость имущества</w:t>
            </w:r>
          </w:p>
        </w:tc>
        <w:tc>
          <w:tcPr>
            <w:tcW w:w="4394" w:type="dxa"/>
          </w:tcPr>
          <w:p w:rsidR="00E77E09" w:rsidRPr="001B08AC" w:rsidRDefault="00E77E09" w:rsidP="001B08AC">
            <w:pPr>
              <w:pStyle w:val="Table0"/>
            </w:pPr>
            <w:r w:rsidRPr="001B08AC">
              <w:t>Ставки налога</w:t>
            </w:r>
          </w:p>
        </w:tc>
      </w:tr>
      <w:tr w:rsidR="00E77E09" w:rsidRPr="001B08AC">
        <w:tc>
          <w:tcPr>
            <w:tcW w:w="5353" w:type="dxa"/>
          </w:tcPr>
          <w:p w:rsidR="00E77E09" w:rsidRPr="001B08AC" w:rsidRDefault="00F717D8" w:rsidP="001B08AC">
            <w:pPr>
              <w:pStyle w:val="Table"/>
            </w:pPr>
            <w:r w:rsidRPr="001B08AC">
              <w:t>До</w:t>
            </w:r>
            <w:r w:rsidR="00E77E09" w:rsidRPr="001B08AC">
              <w:t xml:space="preserve"> 300 тыс.руб.</w:t>
            </w:r>
          </w:p>
        </w:tc>
        <w:tc>
          <w:tcPr>
            <w:tcW w:w="4394" w:type="dxa"/>
          </w:tcPr>
          <w:p w:rsidR="00E77E09" w:rsidRPr="001B08AC" w:rsidRDefault="00E77E09" w:rsidP="001B08AC">
            <w:pPr>
              <w:pStyle w:val="Table"/>
            </w:pPr>
            <w:r w:rsidRPr="001B08AC">
              <w:t>0,1 процента</w:t>
            </w:r>
          </w:p>
        </w:tc>
      </w:tr>
      <w:tr w:rsidR="00E77E09" w:rsidRPr="001B08AC">
        <w:tc>
          <w:tcPr>
            <w:tcW w:w="5353" w:type="dxa"/>
          </w:tcPr>
          <w:p w:rsidR="00E77E09" w:rsidRPr="001B08AC" w:rsidRDefault="00F717D8" w:rsidP="001B08AC">
            <w:pPr>
              <w:pStyle w:val="Table"/>
            </w:pPr>
            <w:r w:rsidRPr="001B08AC">
              <w:t>О</w:t>
            </w:r>
            <w:r w:rsidR="00E77E09" w:rsidRPr="001B08AC">
              <w:t>т 300 тыс.руб. до 500 тыс.руб.</w:t>
            </w:r>
          </w:p>
        </w:tc>
        <w:tc>
          <w:tcPr>
            <w:tcW w:w="4394" w:type="dxa"/>
          </w:tcPr>
          <w:p w:rsidR="00E77E09" w:rsidRPr="001B08AC" w:rsidRDefault="00E77E09" w:rsidP="001B08AC">
            <w:pPr>
              <w:pStyle w:val="Table"/>
            </w:pPr>
            <w:r w:rsidRPr="001B08AC">
              <w:t>0,</w:t>
            </w:r>
            <w:r w:rsidR="00931AC6" w:rsidRPr="001B08AC">
              <w:t>3</w:t>
            </w:r>
            <w:r w:rsidRPr="001B08AC">
              <w:t xml:space="preserve"> процента</w:t>
            </w:r>
          </w:p>
        </w:tc>
      </w:tr>
      <w:tr w:rsidR="003A7EBD" w:rsidRPr="001B08AC">
        <w:tc>
          <w:tcPr>
            <w:tcW w:w="5353" w:type="dxa"/>
          </w:tcPr>
          <w:p w:rsidR="003A7EBD" w:rsidRPr="001B08AC" w:rsidRDefault="00F717D8" w:rsidP="001B08AC">
            <w:pPr>
              <w:pStyle w:val="Table"/>
            </w:pPr>
            <w:r w:rsidRPr="001B08AC">
              <w:t>О</w:t>
            </w:r>
            <w:r w:rsidR="003A7EBD" w:rsidRPr="001B08AC">
              <w:t>т 500 тыс.руб.</w:t>
            </w:r>
            <w:r w:rsidR="0093327B" w:rsidRPr="001B08AC">
              <w:t xml:space="preserve"> до </w:t>
            </w:r>
            <w:r w:rsidRPr="001B08AC">
              <w:t>700 тыс.руб</w:t>
            </w:r>
          </w:p>
        </w:tc>
        <w:tc>
          <w:tcPr>
            <w:tcW w:w="4394" w:type="dxa"/>
          </w:tcPr>
          <w:p w:rsidR="003A7EBD" w:rsidRPr="001B08AC" w:rsidRDefault="00F717D8" w:rsidP="001B08AC">
            <w:pPr>
              <w:pStyle w:val="Table"/>
            </w:pPr>
            <w:r w:rsidRPr="001B08AC">
              <w:t>0,4 процента</w:t>
            </w:r>
          </w:p>
        </w:tc>
      </w:tr>
      <w:tr w:rsidR="003A7EBD" w:rsidRPr="001B08AC">
        <w:tc>
          <w:tcPr>
            <w:tcW w:w="5353" w:type="dxa"/>
          </w:tcPr>
          <w:p w:rsidR="003A7EBD" w:rsidRPr="001B08AC" w:rsidRDefault="00F717D8" w:rsidP="001B08AC">
            <w:pPr>
              <w:pStyle w:val="Table"/>
            </w:pPr>
            <w:r w:rsidRPr="001B08AC">
              <w:t>От</w:t>
            </w:r>
            <w:r w:rsidR="001B08AC">
              <w:t xml:space="preserve"> </w:t>
            </w:r>
            <w:r w:rsidRPr="001B08AC">
              <w:t>700 тыс.руб. до 800 тыс.руб</w:t>
            </w:r>
          </w:p>
        </w:tc>
        <w:tc>
          <w:tcPr>
            <w:tcW w:w="4394" w:type="dxa"/>
          </w:tcPr>
          <w:p w:rsidR="003A7EBD" w:rsidRPr="001B08AC" w:rsidRDefault="00F717D8" w:rsidP="001B08AC">
            <w:pPr>
              <w:pStyle w:val="Table"/>
            </w:pPr>
            <w:r w:rsidRPr="001B08AC">
              <w:t>0,</w:t>
            </w:r>
            <w:r w:rsidR="002D7D60" w:rsidRPr="001B08AC">
              <w:t>5</w:t>
            </w:r>
            <w:r w:rsidRPr="001B08AC">
              <w:t xml:space="preserve"> процента</w:t>
            </w:r>
          </w:p>
        </w:tc>
      </w:tr>
      <w:tr w:rsidR="003A7EBD" w:rsidRPr="001B08AC">
        <w:tc>
          <w:tcPr>
            <w:tcW w:w="5353" w:type="dxa"/>
          </w:tcPr>
          <w:p w:rsidR="003A7EBD" w:rsidRPr="001B08AC" w:rsidRDefault="00F717D8" w:rsidP="001B08AC">
            <w:pPr>
              <w:pStyle w:val="Table"/>
            </w:pPr>
            <w:r w:rsidRPr="001B08AC">
              <w:t>От 800 тыс.руб. до 900 тыс.руб.</w:t>
            </w:r>
          </w:p>
        </w:tc>
        <w:tc>
          <w:tcPr>
            <w:tcW w:w="4394" w:type="dxa"/>
          </w:tcPr>
          <w:p w:rsidR="003A7EBD" w:rsidRPr="001B08AC" w:rsidRDefault="00F717D8" w:rsidP="001B08AC">
            <w:pPr>
              <w:pStyle w:val="Table"/>
            </w:pPr>
            <w:r w:rsidRPr="001B08AC">
              <w:t>0,</w:t>
            </w:r>
            <w:r w:rsidR="002D7D60" w:rsidRPr="001B08AC">
              <w:t xml:space="preserve">6 </w:t>
            </w:r>
            <w:r w:rsidRPr="001B08AC">
              <w:t>процента</w:t>
            </w:r>
          </w:p>
        </w:tc>
      </w:tr>
      <w:tr w:rsidR="003A7EBD" w:rsidRPr="001B08AC">
        <w:tc>
          <w:tcPr>
            <w:tcW w:w="5353" w:type="dxa"/>
          </w:tcPr>
          <w:p w:rsidR="003A7EBD" w:rsidRPr="001B08AC" w:rsidRDefault="00F717D8" w:rsidP="001B08AC">
            <w:pPr>
              <w:pStyle w:val="Table"/>
            </w:pPr>
            <w:r w:rsidRPr="001B08AC">
              <w:t>От 900 тыс.руб до 1000 тыс.руб.</w:t>
            </w:r>
          </w:p>
        </w:tc>
        <w:tc>
          <w:tcPr>
            <w:tcW w:w="4394" w:type="dxa"/>
          </w:tcPr>
          <w:p w:rsidR="003A7EBD" w:rsidRPr="001B08AC" w:rsidRDefault="002D7D60" w:rsidP="001B08AC">
            <w:pPr>
              <w:pStyle w:val="Table"/>
            </w:pPr>
            <w:r w:rsidRPr="001B08AC">
              <w:t>0,7</w:t>
            </w:r>
            <w:r w:rsidR="00F717D8" w:rsidRPr="001B08AC">
              <w:t xml:space="preserve"> процента</w:t>
            </w:r>
          </w:p>
        </w:tc>
      </w:tr>
      <w:tr w:rsidR="003A7EBD" w:rsidRPr="001B08AC">
        <w:tc>
          <w:tcPr>
            <w:tcW w:w="5353" w:type="dxa"/>
          </w:tcPr>
          <w:p w:rsidR="003A7EBD" w:rsidRPr="001B08AC" w:rsidRDefault="00F717D8" w:rsidP="001B08AC">
            <w:pPr>
              <w:pStyle w:val="Table"/>
            </w:pPr>
            <w:r w:rsidRPr="001B08AC">
              <w:t>От 1000 тыс.руб. до 1500 тыс.руб.</w:t>
            </w:r>
          </w:p>
        </w:tc>
        <w:tc>
          <w:tcPr>
            <w:tcW w:w="4394" w:type="dxa"/>
          </w:tcPr>
          <w:p w:rsidR="003A7EBD" w:rsidRPr="001B08AC" w:rsidRDefault="002D7D60" w:rsidP="001B08AC">
            <w:pPr>
              <w:pStyle w:val="Table"/>
            </w:pPr>
            <w:r w:rsidRPr="001B08AC">
              <w:t>0,8</w:t>
            </w:r>
            <w:r w:rsidR="00F717D8" w:rsidRPr="001B08AC">
              <w:t xml:space="preserve"> процента</w:t>
            </w:r>
          </w:p>
        </w:tc>
      </w:tr>
      <w:tr w:rsidR="00E77E09" w:rsidRPr="001B08AC">
        <w:tc>
          <w:tcPr>
            <w:tcW w:w="5353" w:type="dxa"/>
          </w:tcPr>
          <w:p w:rsidR="00E77E09" w:rsidRPr="001B08AC" w:rsidRDefault="00802EB9" w:rsidP="001B08AC">
            <w:pPr>
              <w:pStyle w:val="Table"/>
            </w:pPr>
            <w:r w:rsidRPr="001B08AC">
              <w:t>От</w:t>
            </w:r>
            <w:r w:rsidR="001B08AC">
              <w:t xml:space="preserve"> </w:t>
            </w:r>
            <w:r w:rsidR="00F717D8" w:rsidRPr="001B08AC">
              <w:t>1</w:t>
            </w:r>
            <w:r w:rsidR="00E77E09" w:rsidRPr="001B08AC">
              <w:t>500 тыс.руб.</w:t>
            </w:r>
            <w:r w:rsidRPr="001B08AC">
              <w:t xml:space="preserve"> до 2000 тыс.руб.</w:t>
            </w:r>
          </w:p>
        </w:tc>
        <w:tc>
          <w:tcPr>
            <w:tcW w:w="4394" w:type="dxa"/>
          </w:tcPr>
          <w:p w:rsidR="00E77E09" w:rsidRPr="001B08AC" w:rsidRDefault="00802EB9" w:rsidP="001B08AC">
            <w:pPr>
              <w:pStyle w:val="Table"/>
            </w:pPr>
            <w:r w:rsidRPr="001B08AC">
              <w:t>1</w:t>
            </w:r>
            <w:r w:rsidR="00F717D8" w:rsidRPr="001B08AC">
              <w:t>,0</w:t>
            </w:r>
            <w:r w:rsidR="00E77E09" w:rsidRPr="001B08AC">
              <w:t xml:space="preserve"> процента</w:t>
            </w:r>
          </w:p>
        </w:tc>
      </w:tr>
      <w:tr w:rsidR="00802EB9" w:rsidRPr="001B08AC">
        <w:tc>
          <w:tcPr>
            <w:tcW w:w="5353" w:type="dxa"/>
          </w:tcPr>
          <w:p w:rsidR="00802EB9" w:rsidRPr="001B08AC" w:rsidRDefault="00802EB9" w:rsidP="001B08AC">
            <w:pPr>
              <w:pStyle w:val="Table"/>
            </w:pPr>
            <w:r w:rsidRPr="001B08AC">
              <w:t>Свыше 2000 тыс.руб.</w:t>
            </w:r>
          </w:p>
        </w:tc>
        <w:tc>
          <w:tcPr>
            <w:tcW w:w="4394" w:type="dxa"/>
          </w:tcPr>
          <w:p w:rsidR="00802EB9" w:rsidRPr="001B08AC" w:rsidRDefault="00802EB9" w:rsidP="001B08AC">
            <w:pPr>
              <w:pStyle w:val="Table"/>
            </w:pPr>
            <w:r w:rsidRPr="001B08AC">
              <w:t>2,0 процента</w:t>
            </w:r>
          </w:p>
        </w:tc>
      </w:tr>
    </w:tbl>
    <w:p w:rsidR="00DF0B2A" w:rsidRPr="001B08AC" w:rsidRDefault="00DF0B2A" w:rsidP="001B08AC">
      <w:pPr>
        <w:rPr>
          <w:rFonts w:cs="Arial"/>
        </w:rPr>
      </w:pPr>
      <w:r w:rsidRPr="001B08AC">
        <w:rPr>
          <w:rFonts w:cs="Arial"/>
        </w:rPr>
        <w:t>4. В местный бюджет зачисляются налоги, начисляемые на имущество физич</w:t>
      </w:r>
      <w:r w:rsidRPr="001B08AC">
        <w:rPr>
          <w:rFonts w:cs="Arial"/>
        </w:rPr>
        <w:t>е</w:t>
      </w:r>
      <w:r w:rsidRPr="001B08AC">
        <w:rPr>
          <w:rFonts w:cs="Arial"/>
        </w:rPr>
        <w:t>ских лиц, находящееся в пределах границ</w:t>
      </w:r>
      <w:r w:rsidR="001B08AC">
        <w:rPr>
          <w:rFonts w:cs="Arial"/>
        </w:rPr>
        <w:t xml:space="preserve"> </w:t>
      </w:r>
      <w:r w:rsidRPr="001B08AC">
        <w:rPr>
          <w:rFonts w:cs="Arial"/>
        </w:rPr>
        <w:t>муниципального</w:t>
      </w:r>
      <w:r w:rsidR="001B08AC">
        <w:rPr>
          <w:rFonts w:cs="Arial"/>
        </w:rPr>
        <w:t xml:space="preserve"> </w:t>
      </w:r>
      <w:r w:rsidRPr="001B08AC">
        <w:rPr>
          <w:rFonts w:cs="Arial"/>
        </w:rPr>
        <w:t>образования.</w:t>
      </w:r>
    </w:p>
    <w:p w:rsidR="00DF0B2A" w:rsidRPr="001B08AC" w:rsidRDefault="00DF0B2A" w:rsidP="001B08AC">
      <w:pPr>
        <w:rPr>
          <w:rFonts w:cs="Arial"/>
        </w:rPr>
      </w:pPr>
      <w:r w:rsidRPr="001B08AC">
        <w:rPr>
          <w:rFonts w:cs="Arial"/>
        </w:rPr>
        <w:t>5. Установить, что для граждан, имеющих в собственности имущество, явля</w:t>
      </w:r>
      <w:r w:rsidRPr="001B08AC">
        <w:rPr>
          <w:rFonts w:cs="Arial"/>
        </w:rPr>
        <w:t>ю</w:t>
      </w:r>
      <w:r w:rsidRPr="001B08AC">
        <w:rPr>
          <w:rFonts w:cs="Arial"/>
        </w:rPr>
        <w:t>щееся объектом налогообложения на территории муниципального образования, льготы установленные в соответствии со статьей 4 Закона Р</w:t>
      </w:r>
      <w:r w:rsidR="00C30380" w:rsidRPr="001B08AC">
        <w:rPr>
          <w:rFonts w:cs="Arial"/>
        </w:rPr>
        <w:t xml:space="preserve">оссийской </w:t>
      </w:r>
      <w:r w:rsidRPr="001B08AC">
        <w:rPr>
          <w:rFonts w:cs="Arial"/>
        </w:rPr>
        <w:t>Ф</w:t>
      </w:r>
      <w:r w:rsidR="00C30380" w:rsidRPr="001B08AC">
        <w:rPr>
          <w:rFonts w:cs="Arial"/>
        </w:rPr>
        <w:t>едерации</w:t>
      </w:r>
      <w:r w:rsidRPr="001B08AC">
        <w:rPr>
          <w:rFonts w:cs="Arial"/>
        </w:rPr>
        <w:t xml:space="preserve"> </w:t>
      </w:r>
      <w:hyperlink r:id="rId7" w:tgtFrame="Logical" w:history="1">
        <w:r w:rsidRPr="001B08AC">
          <w:rPr>
            <w:rStyle w:val="a8"/>
            <w:rFonts w:cs="Arial"/>
          </w:rPr>
          <w:t xml:space="preserve">от </w:t>
        </w:r>
        <w:r w:rsidRPr="001B08AC">
          <w:rPr>
            <w:rStyle w:val="a8"/>
            <w:rFonts w:cs="Arial"/>
          </w:rPr>
          <w:lastRenderedPageBreak/>
          <w:t>09 декабря 1991 г.</w:t>
        </w:r>
        <w:r w:rsidR="001B08AC" w:rsidRPr="001B08AC">
          <w:rPr>
            <w:rStyle w:val="a8"/>
            <w:rFonts w:cs="Arial"/>
          </w:rPr>
          <w:t xml:space="preserve"> </w:t>
        </w:r>
        <w:r w:rsidRPr="001B08AC">
          <w:rPr>
            <w:rStyle w:val="a8"/>
            <w:rFonts w:cs="Arial"/>
          </w:rPr>
          <w:t>№2003-1</w:t>
        </w:r>
      </w:hyperlink>
      <w:r w:rsidRPr="001B08AC">
        <w:rPr>
          <w:rFonts w:cs="Arial"/>
        </w:rPr>
        <w:t xml:space="preserve"> "О налогах на имущество физических лиц" действуют в полном объеме.</w:t>
      </w:r>
    </w:p>
    <w:p w:rsidR="00DF0B2A" w:rsidRPr="001B08AC" w:rsidRDefault="00DF0B2A" w:rsidP="001B08AC">
      <w:pPr>
        <w:rPr>
          <w:rFonts w:cs="Arial"/>
        </w:rPr>
      </w:pPr>
      <w:r w:rsidRPr="001B08AC">
        <w:rPr>
          <w:rFonts w:cs="Arial"/>
        </w:rPr>
        <w:t xml:space="preserve">6. </w:t>
      </w:r>
      <w:r w:rsidR="00EB0718" w:rsidRPr="001B08AC">
        <w:rPr>
          <w:rFonts w:cs="Arial"/>
        </w:rPr>
        <w:t>Платежные извещения об уплате налога вручаются плательщикам налог</w:t>
      </w:r>
      <w:r w:rsidR="00EB0718" w:rsidRPr="001B08AC">
        <w:rPr>
          <w:rFonts w:cs="Arial"/>
        </w:rPr>
        <w:t>о</w:t>
      </w:r>
      <w:r w:rsidR="00EB0718" w:rsidRPr="001B08AC">
        <w:rPr>
          <w:rFonts w:cs="Arial"/>
        </w:rPr>
        <w:t xml:space="preserve">выми органами ежегодно не позднее </w:t>
      </w:r>
      <w:r w:rsidR="00C30380" w:rsidRPr="001B08AC">
        <w:rPr>
          <w:rFonts w:cs="Arial"/>
        </w:rPr>
        <w:t>0</w:t>
      </w:r>
      <w:r w:rsidR="00EB0718" w:rsidRPr="001B08AC">
        <w:rPr>
          <w:rFonts w:cs="Arial"/>
        </w:rPr>
        <w:t>1 августа.</w:t>
      </w:r>
    </w:p>
    <w:p w:rsidR="00571CAA" w:rsidRPr="001B08AC" w:rsidRDefault="00DF0B2A" w:rsidP="001B08AC">
      <w:pPr>
        <w:rPr>
          <w:rFonts w:cs="Arial"/>
        </w:rPr>
      </w:pPr>
      <w:r w:rsidRPr="001B08AC">
        <w:rPr>
          <w:rFonts w:cs="Arial"/>
        </w:rPr>
        <w:t>7</w:t>
      </w:r>
      <w:r w:rsidR="00EB0718" w:rsidRPr="001B08AC">
        <w:rPr>
          <w:rFonts w:cs="Arial"/>
        </w:rPr>
        <w:t>. Уплата налога производится владельцами равными долями в два срока - не позднее 15 сентября и 15 ноября.</w:t>
      </w:r>
    </w:p>
    <w:p w:rsidR="00571CAA" w:rsidRPr="001B08AC" w:rsidRDefault="00571CAA" w:rsidP="001B08AC">
      <w:pPr>
        <w:rPr>
          <w:rFonts w:cs="Arial"/>
        </w:rPr>
      </w:pPr>
      <w:r w:rsidRPr="001B08AC">
        <w:rPr>
          <w:rFonts w:cs="Arial"/>
        </w:rPr>
        <w:t>8. Настоящее решение вступает в силу</w:t>
      </w:r>
      <w:r w:rsidR="001B08AC">
        <w:rPr>
          <w:rFonts w:cs="Arial"/>
        </w:rPr>
        <w:t xml:space="preserve"> </w:t>
      </w:r>
      <w:r w:rsidRPr="001B08AC">
        <w:rPr>
          <w:rFonts w:cs="Arial"/>
        </w:rPr>
        <w:t xml:space="preserve">в соответствии с </w:t>
      </w:r>
      <w:hyperlink r:id="rId8" w:tgtFrame="Logical" w:history="1">
        <w:r w:rsidR="001B08AC" w:rsidRPr="004C7329">
          <w:rPr>
            <w:rStyle w:val="a8"/>
            <w:rFonts w:cs="Arial"/>
          </w:rPr>
          <w:t>Налогов</w:t>
        </w:r>
        <w:r w:rsidR="001B08AC">
          <w:rPr>
            <w:rStyle w:val="a8"/>
            <w:rFonts w:cs="Arial"/>
          </w:rPr>
          <w:t>ым</w:t>
        </w:r>
        <w:r w:rsidR="001B08AC" w:rsidRPr="004C7329">
          <w:rPr>
            <w:rStyle w:val="a8"/>
            <w:rFonts w:cs="Arial"/>
          </w:rPr>
          <w:t xml:space="preserve"> кодекс</w:t>
        </w:r>
        <w:r w:rsidR="001B08AC">
          <w:rPr>
            <w:rStyle w:val="a8"/>
            <w:rFonts w:cs="Arial"/>
          </w:rPr>
          <w:t>ом</w:t>
        </w:r>
        <w:r w:rsidR="001B08AC" w:rsidRPr="004C7329">
          <w:rPr>
            <w:rStyle w:val="a8"/>
            <w:rFonts w:cs="Arial"/>
          </w:rPr>
          <w:t xml:space="preserve"> Российской Федерации</w:t>
        </w:r>
      </w:hyperlink>
      <w:r w:rsidRPr="001B08AC">
        <w:rPr>
          <w:rFonts w:cs="Arial"/>
        </w:rPr>
        <w:t>.</w:t>
      </w:r>
    </w:p>
    <w:p w:rsidR="00D379E7" w:rsidRPr="001B08AC" w:rsidRDefault="00571CAA" w:rsidP="001B08AC">
      <w:pPr>
        <w:rPr>
          <w:rFonts w:cs="Arial"/>
        </w:rPr>
      </w:pPr>
      <w:r w:rsidRPr="001B08AC">
        <w:rPr>
          <w:rFonts w:cs="Arial"/>
        </w:rPr>
        <w:t>9. Н</w:t>
      </w:r>
      <w:r w:rsidR="00D379E7" w:rsidRPr="001B08AC">
        <w:rPr>
          <w:rFonts w:cs="Arial"/>
        </w:rPr>
        <w:t xml:space="preserve">астоящее </w:t>
      </w:r>
      <w:r w:rsidR="00DF0B2A" w:rsidRPr="001B08AC">
        <w:rPr>
          <w:rFonts w:cs="Arial"/>
        </w:rPr>
        <w:t>решение</w:t>
      </w:r>
      <w:r w:rsidR="00D379E7" w:rsidRPr="001B08AC">
        <w:rPr>
          <w:rFonts w:cs="Arial"/>
        </w:rPr>
        <w:t xml:space="preserve"> опубликовать в газете «Красная Шория».</w:t>
      </w:r>
    </w:p>
    <w:p w:rsidR="001B08AC" w:rsidRPr="001B08AC" w:rsidRDefault="001B08AC" w:rsidP="001B08AC">
      <w:pPr>
        <w:rPr>
          <w:rFonts w:cs="Arial"/>
        </w:rPr>
      </w:pPr>
    </w:p>
    <w:p w:rsidR="00992E47" w:rsidRPr="001B08AC" w:rsidRDefault="001B08AC" w:rsidP="001B08AC">
      <w:pPr>
        <w:rPr>
          <w:rFonts w:cs="Arial"/>
        </w:rPr>
      </w:pPr>
      <w:r>
        <w:rPr>
          <w:rFonts w:cs="Arial"/>
        </w:rPr>
        <w:t xml:space="preserve"> </w:t>
      </w:r>
      <w:r w:rsidR="0055120B" w:rsidRPr="001B08AC">
        <w:rPr>
          <w:rFonts w:cs="Arial"/>
        </w:rPr>
        <w:t>Глава Кызыл – Шорской</w:t>
      </w:r>
      <w:r w:rsidR="00992E47" w:rsidRPr="001B08AC">
        <w:rPr>
          <w:rFonts w:cs="Arial"/>
        </w:rPr>
        <w:t xml:space="preserve"> </w:t>
      </w:r>
    </w:p>
    <w:p w:rsidR="001B08AC" w:rsidRDefault="001B08AC" w:rsidP="001B08AC">
      <w:pPr>
        <w:rPr>
          <w:rFonts w:cs="Arial"/>
        </w:rPr>
      </w:pPr>
      <w:r>
        <w:rPr>
          <w:rFonts w:cs="Arial"/>
        </w:rPr>
        <w:t xml:space="preserve"> </w:t>
      </w:r>
      <w:r w:rsidR="0009180F" w:rsidRPr="001B08AC">
        <w:rPr>
          <w:rFonts w:cs="Arial"/>
        </w:rPr>
        <w:t>с</w:t>
      </w:r>
      <w:r w:rsidR="00992E47" w:rsidRPr="001B08AC">
        <w:rPr>
          <w:rFonts w:cs="Arial"/>
        </w:rPr>
        <w:t>ельско</w:t>
      </w:r>
      <w:r w:rsidR="0055120B" w:rsidRPr="001B08AC">
        <w:rPr>
          <w:rFonts w:cs="Arial"/>
        </w:rPr>
        <w:t>й</w:t>
      </w:r>
      <w:r>
        <w:rPr>
          <w:rFonts w:cs="Arial"/>
        </w:rPr>
        <w:t xml:space="preserve"> </w:t>
      </w:r>
      <w:r w:rsidR="0055120B" w:rsidRPr="001B08AC">
        <w:rPr>
          <w:rFonts w:cs="Arial"/>
        </w:rPr>
        <w:t>территории</w:t>
      </w:r>
      <w:r>
        <w:rPr>
          <w:rFonts w:cs="Arial"/>
        </w:rPr>
        <w:t xml:space="preserve"> </w:t>
      </w:r>
    </w:p>
    <w:p w:rsidR="00992E47" w:rsidRPr="001B08AC" w:rsidRDefault="00992E47" w:rsidP="001B08AC">
      <w:pPr>
        <w:rPr>
          <w:rFonts w:cs="Arial"/>
        </w:rPr>
      </w:pPr>
      <w:r w:rsidRPr="001B08AC">
        <w:rPr>
          <w:rFonts w:cs="Arial"/>
        </w:rPr>
        <w:t xml:space="preserve">В. </w:t>
      </w:r>
      <w:r w:rsidR="0055120B" w:rsidRPr="001B08AC">
        <w:rPr>
          <w:rFonts w:cs="Arial"/>
        </w:rPr>
        <w:t>С</w:t>
      </w:r>
      <w:r w:rsidRPr="001B08AC">
        <w:rPr>
          <w:rFonts w:cs="Arial"/>
        </w:rPr>
        <w:t>.</w:t>
      </w:r>
      <w:r w:rsidR="0055120B" w:rsidRPr="001B08AC">
        <w:rPr>
          <w:rFonts w:cs="Arial"/>
        </w:rPr>
        <w:t xml:space="preserve"> Куртигешев.</w:t>
      </w:r>
    </w:p>
    <w:sectPr w:rsidR="00992E47" w:rsidRPr="001B08AC" w:rsidSect="001B08AC">
      <w:type w:val="continuous"/>
      <w:pgSz w:w="11907" w:h="16840" w:code="9"/>
      <w:pgMar w:top="1134" w:right="851" w:bottom="1134" w:left="1418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D1AA2"/>
    <w:multiLevelType w:val="hybridMultilevel"/>
    <w:tmpl w:val="27820562"/>
    <w:lvl w:ilvl="0" w:tplc="A4F03748">
      <w:start w:val="9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6431A7D"/>
    <w:multiLevelType w:val="hybridMultilevel"/>
    <w:tmpl w:val="F60CED28"/>
    <w:lvl w:ilvl="0" w:tplc="0628885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8346DD0"/>
    <w:multiLevelType w:val="hybridMultilevel"/>
    <w:tmpl w:val="D9BEF822"/>
    <w:lvl w:ilvl="0" w:tplc="FA3C90E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720"/>
  <w:autoHyphenation/>
  <w:hyphenationZone w:val="357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2B31AD"/>
    <w:rsid w:val="0009180F"/>
    <w:rsid w:val="000B1DF9"/>
    <w:rsid w:val="000D1C0F"/>
    <w:rsid w:val="000E0E6E"/>
    <w:rsid w:val="000F043C"/>
    <w:rsid w:val="001A3352"/>
    <w:rsid w:val="001B08AC"/>
    <w:rsid w:val="001B4400"/>
    <w:rsid w:val="001C63E5"/>
    <w:rsid w:val="00225B28"/>
    <w:rsid w:val="002329A1"/>
    <w:rsid w:val="00273C74"/>
    <w:rsid w:val="00295833"/>
    <w:rsid w:val="002B2BD5"/>
    <w:rsid w:val="002B31AD"/>
    <w:rsid w:val="002C34A5"/>
    <w:rsid w:val="002C5225"/>
    <w:rsid w:val="002C5638"/>
    <w:rsid w:val="002D7D60"/>
    <w:rsid w:val="002F37A0"/>
    <w:rsid w:val="003108F6"/>
    <w:rsid w:val="00311A88"/>
    <w:rsid w:val="00344885"/>
    <w:rsid w:val="00376CE2"/>
    <w:rsid w:val="00384CE9"/>
    <w:rsid w:val="003A2494"/>
    <w:rsid w:val="003A7EBD"/>
    <w:rsid w:val="004001E7"/>
    <w:rsid w:val="00431892"/>
    <w:rsid w:val="00433AE0"/>
    <w:rsid w:val="00505139"/>
    <w:rsid w:val="00513169"/>
    <w:rsid w:val="00546AAE"/>
    <w:rsid w:val="0055120B"/>
    <w:rsid w:val="00571CAA"/>
    <w:rsid w:val="0058395B"/>
    <w:rsid w:val="005E75A6"/>
    <w:rsid w:val="0074699E"/>
    <w:rsid w:val="007A2729"/>
    <w:rsid w:val="007C625B"/>
    <w:rsid w:val="00802EB9"/>
    <w:rsid w:val="00833564"/>
    <w:rsid w:val="00835891"/>
    <w:rsid w:val="008B6FE7"/>
    <w:rsid w:val="008F40A1"/>
    <w:rsid w:val="00931AC6"/>
    <w:rsid w:val="0093327B"/>
    <w:rsid w:val="00990F86"/>
    <w:rsid w:val="00992E47"/>
    <w:rsid w:val="00AB34B9"/>
    <w:rsid w:val="00AB661B"/>
    <w:rsid w:val="00B7130D"/>
    <w:rsid w:val="00B71742"/>
    <w:rsid w:val="00BC13C2"/>
    <w:rsid w:val="00BE6739"/>
    <w:rsid w:val="00BF163B"/>
    <w:rsid w:val="00BF44D8"/>
    <w:rsid w:val="00C30380"/>
    <w:rsid w:val="00C740CA"/>
    <w:rsid w:val="00D379E7"/>
    <w:rsid w:val="00DB5C85"/>
    <w:rsid w:val="00DF0B2A"/>
    <w:rsid w:val="00E4023B"/>
    <w:rsid w:val="00E77E09"/>
    <w:rsid w:val="00E954BD"/>
    <w:rsid w:val="00EB0718"/>
    <w:rsid w:val="00F27050"/>
    <w:rsid w:val="00F717D8"/>
    <w:rsid w:val="00FB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3189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43189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43189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3189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3189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431892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31892"/>
  </w:style>
  <w:style w:type="paragraph" w:styleId="a3">
    <w:name w:val="Body Text"/>
    <w:basedOn w:val="a"/>
    <w:rsid w:val="000D1C0F"/>
    <w:pPr>
      <w:widowControl w:val="0"/>
      <w:jc w:val="center"/>
    </w:pPr>
    <w:rPr>
      <w:rFonts w:ascii="Courier New" w:hAnsi="Courier New"/>
      <w:b/>
      <w:snapToGrid w:val="0"/>
    </w:rPr>
  </w:style>
  <w:style w:type="paragraph" w:customStyle="1" w:styleId="ConsTitle">
    <w:name w:val="ConsTitle"/>
    <w:rsid w:val="00BF44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Plain Text"/>
    <w:basedOn w:val="a"/>
    <w:rsid w:val="00BF44D8"/>
    <w:rPr>
      <w:rFonts w:ascii="Courier New" w:hAnsi="Courier New" w:cs="Courier New"/>
    </w:rPr>
  </w:style>
  <w:style w:type="paragraph" w:styleId="a5">
    <w:name w:val="Title"/>
    <w:basedOn w:val="a"/>
    <w:qFormat/>
    <w:rsid w:val="00BF44D8"/>
    <w:pPr>
      <w:jc w:val="center"/>
    </w:pPr>
    <w:rPr>
      <w:b/>
    </w:rPr>
  </w:style>
  <w:style w:type="paragraph" w:customStyle="1" w:styleId="ConsPlusNormal">
    <w:name w:val="ConsPlusNormal"/>
    <w:rsid w:val="00EB0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aliases w:val="!Главы документа Знак"/>
    <w:link w:val="3"/>
    <w:rsid w:val="001B08A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B08A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31892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431892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rsid w:val="001B08A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3189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431892"/>
    <w:rPr>
      <w:color w:val="0000FF"/>
      <w:u w:val="none"/>
    </w:rPr>
  </w:style>
  <w:style w:type="paragraph" w:customStyle="1" w:styleId="Application">
    <w:name w:val="Application!Приложение"/>
    <w:rsid w:val="0043189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3189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3189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3189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3189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f7de1846-3c6a-47ab-b440-b8e4cea90c6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e4a67146-a2d1-4b1e-b2c0-faad28d9e42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nla-service.scli.ru:8080/rnla-links/ws/content/act/96e20c02-1b12-465a-b64c-24aa92270007.html" TargetMode="External"/><Relationship Id="rId5" Type="http://schemas.openxmlformats.org/officeDocument/2006/relationships/hyperlink" Target="http://rnla-service.scli.ru:8080/rnla-links/ws/content/act/f7de1846-3c6a-47ab-b440-b8e4cea90c68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Горсовет</Company>
  <LinksUpToDate>false</LinksUpToDate>
  <CharactersWithSpaces>3022</CharactersWithSpaces>
  <SharedDoc>false</SharedDoc>
  <HLinks>
    <vt:vector size="24" baseType="variant">
      <vt:variant>
        <vt:i4>6815853</vt:i4>
      </vt:variant>
      <vt:variant>
        <vt:i4>9</vt:i4>
      </vt:variant>
      <vt:variant>
        <vt:i4>0</vt:i4>
      </vt:variant>
      <vt:variant>
        <vt:i4>5</vt:i4>
      </vt:variant>
      <vt:variant>
        <vt:lpwstr>/content/act/f7de1846-3c6a-47ab-b440-b8e4cea90c68.html</vt:lpwstr>
      </vt:variant>
      <vt:variant>
        <vt:lpwstr/>
      </vt:variant>
      <vt:variant>
        <vt:i4>3801139</vt:i4>
      </vt:variant>
      <vt:variant>
        <vt:i4>6</vt:i4>
      </vt:variant>
      <vt:variant>
        <vt:i4>0</vt:i4>
      </vt:variant>
      <vt:variant>
        <vt:i4>5</vt:i4>
      </vt:variant>
      <vt:variant>
        <vt:lpwstr>/content/act/e4a67146-a2d1-4b1e-b2c0-faad28d9e429.html</vt:lpwstr>
      </vt:variant>
      <vt:variant>
        <vt:lpwstr/>
      </vt:variant>
      <vt:variant>
        <vt:i4>4128831</vt:i4>
      </vt:variant>
      <vt:variant>
        <vt:i4>3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6815853</vt:i4>
      </vt:variant>
      <vt:variant>
        <vt:i4>0</vt:i4>
      </vt:variant>
      <vt:variant>
        <vt:i4>0</vt:i4>
      </vt:variant>
      <vt:variant>
        <vt:i4>5</vt:i4>
      </vt:variant>
      <vt:variant>
        <vt:lpwstr>/content/act/f7de1846-3c6a-47ab-b440-b8e4cea90c68.html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1</cp:lastModifiedBy>
  <cp:revision>1</cp:revision>
  <cp:lastPrinted>2006-10-07T02:50:00Z</cp:lastPrinted>
  <dcterms:created xsi:type="dcterms:W3CDTF">2018-09-19T10:23:00Z</dcterms:created>
  <dcterms:modified xsi:type="dcterms:W3CDTF">2018-09-19T10:24:00Z</dcterms:modified>
</cp:coreProperties>
</file>