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8C" w:rsidRPr="003B51A7" w:rsidRDefault="007E088C" w:rsidP="003B51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B51A7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E088C" w:rsidRPr="003B51A7" w:rsidRDefault="007E088C" w:rsidP="003B51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B51A7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7E088C" w:rsidRPr="003B51A7" w:rsidRDefault="007E088C" w:rsidP="003B51A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E088C" w:rsidRPr="003B51A7" w:rsidRDefault="007E088C" w:rsidP="003B51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B51A7">
        <w:rPr>
          <w:rFonts w:cs="Arial"/>
          <w:b/>
          <w:bCs/>
          <w:kern w:val="28"/>
          <w:sz w:val="32"/>
          <w:szCs w:val="32"/>
        </w:rPr>
        <w:t>РЕШЕНИЕ</w:t>
      </w:r>
    </w:p>
    <w:p w:rsidR="007E088C" w:rsidRPr="003B51A7" w:rsidRDefault="007E088C" w:rsidP="003B51A7">
      <w:pPr>
        <w:rPr>
          <w:rFonts w:cs="Arial"/>
        </w:rPr>
      </w:pPr>
    </w:p>
    <w:p w:rsidR="00705224" w:rsidRPr="003B51A7" w:rsidRDefault="00705224" w:rsidP="003B51A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B51A7">
        <w:rPr>
          <w:rFonts w:cs="Arial"/>
          <w:b/>
          <w:bCs/>
          <w:kern w:val="28"/>
          <w:sz w:val="32"/>
          <w:szCs w:val="32"/>
        </w:rPr>
        <w:t>Об утверждении Положения «О привлечении кредитов Администрацией Кызыл –Шорской сельской территории, о предоставлении бюджетных кредитов, муниципальных гарантий юридическим лицам в Администрации Кызыл - Шорской сельской территории».</w:t>
      </w:r>
    </w:p>
    <w:p w:rsidR="00705224" w:rsidRPr="003B51A7" w:rsidRDefault="00705224" w:rsidP="003B51A7">
      <w:pPr>
        <w:jc w:val="right"/>
        <w:rPr>
          <w:rFonts w:cs="Arial"/>
        </w:rPr>
      </w:pPr>
    </w:p>
    <w:p w:rsidR="00705224" w:rsidRPr="003B51A7" w:rsidRDefault="00705224" w:rsidP="003B51A7">
      <w:pPr>
        <w:jc w:val="right"/>
        <w:rPr>
          <w:rFonts w:cs="Arial"/>
        </w:rPr>
      </w:pPr>
      <w:r w:rsidRPr="003B51A7">
        <w:rPr>
          <w:rFonts w:cs="Arial"/>
        </w:rPr>
        <w:t>Решение №19</w:t>
      </w:r>
    </w:p>
    <w:p w:rsidR="003B51A7" w:rsidRDefault="00705224" w:rsidP="003B51A7">
      <w:pPr>
        <w:jc w:val="right"/>
        <w:rPr>
          <w:rFonts w:cs="Arial"/>
        </w:rPr>
      </w:pPr>
      <w:r w:rsidRPr="003B51A7">
        <w:rPr>
          <w:rFonts w:cs="Arial"/>
        </w:rPr>
        <w:t>Принято Кызыл - Шорским сельским</w:t>
      </w:r>
    </w:p>
    <w:p w:rsidR="003B51A7" w:rsidRDefault="00705224" w:rsidP="003B51A7">
      <w:pPr>
        <w:jc w:val="right"/>
        <w:rPr>
          <w:rFonts w:cs="Arial"/>
        </w:rPr>
      </w:pPr>
      <w:r w:rsidRPr="003B51A7">
        <w:rPr>
          <w:rFonts w:cs="Arial"/>
        </w:rPr>
        <w:t>Советом народных депутатов</w:t>
      </w:r>
    </w:p>
    <w:p w:rsidR="00705224" w:rsidRPr="003B51A7" w:rsidRDefault="00705224" w:rsidP="003B51A7">
      <w:pPr>
        <w:jc w:val="right"/>
        <w:rPr>
          <w:rFonts w:cs="Arial"/>
        </w:rPr>
      </w:pPr>
      <w:r w:rsidRPr="003B51A7">
        <w:rPr>
          <w:rFonts w:cs="Arial"/>
        </w:rPr>
        <w:t>21 ноября</w:t>
      </w:r>
      <w:r w:rsidR="003B51A7">
        <w:rPr>
          <w:rFonts w:cs="Arial"/>
        </w:rPr>
        <w:t xml:space="preserve"> </w:t>
      </w:r>
      <w:r w:rsidRPr="003B51A7">
        <w:rPr>
          <w:rFonts w:cs="Arial"/>
        </w:rPr>
        <w:t>2006г</w:t>
      </w:r>
    </w:p>
    <w:p w:rsidR="00705224" w:rsidRDefault="00705224" w:rsidP="003B51A7">
      <w:pPr>
        <w:jc w:val="right"/>
        <w:rPr>
          <w:rFonts w:cs="Arial"/>
        </w:rPr>
      </w:pPr>
    </w:p>
    <w:p w:rsidR="007D1FF3" w:rsidRDefault="007D1FF3" w:rsidP="007D1FF3">
      <w:pPr>
        <w:widowControl w:val="0"/>
        <w:suppressAutoHyphens/>
        <w:jc w:val="center"/>
        <w:rPr>
          <w:rFonts w:cs="Arial"/>
        </w:rPr>
      </w:pPr>
      <w:r>
        <w:rPr>
          <w:rFonts w:cs="Arial"/>
        </w:rPr>
        <w:t xml:space="preserve">(утратило силу решением </w:t>
      </w:r>
      <w:hyperlink r:id="rId6" w:tgtFrame="Logical" w:history="1">
        <w:r w:rsidRPr="007D1FF3">
          <w:rPr>
            <w:rStyle w:val="a8"/>
          </w:rPr>
          <w:t>от 24.02.2009 г № 53</w:t>
        </w:r>
      </w:hyperlink>
      <w:r>
        <w:t>)</w:t>
      </w:r>
    </w:p>
    <w:p w:rsidR="007D1FF3" w:rsidRPr="003B51A7" w:rsidRDefault="007D1FF3" w:rsidP="003B51A7">
      <w:pPr>
        <w:jc w:val="right"/>
        <w:rPr>
          <w:rFonts w:cs="Arial"/>
        </w:rPr>
      </w:pP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В соответств</w:t>
      </w:r>
      <w:r w:rsidR="003B51A7">
        <w:rPr>
          <w:rFonts w:cs="Arial"/>
        </w:rPr>
        <w:t xml:space="preserve">ии со ст. ст. 76, 77, 115, 117 </w:t>
      </w:r>
      <w:hyperlink r:id="rId7" w:tgtFrame="Logical" w:history="1">
        <w:r w:rsidR="003B51A7" w:rsidRPr="007F1ECD">
          <w:rPr>
            <w:rStyle w:val="a8"/>
          </w:rPr>
          <w:t>Бюджетного кодекса Российской Федерации</w:t>
        </w:r>
      </w:hyperlink>
      <w:r w:rsidRPr="003B51A7">
        <w:rPr>
          <w:rFonts w:cs="Arial"/>
        </w:rPr>
        <w:t xml:space="preserve">, Законом Кемеровской области </w:t>
      </w:r>
      <w:hyperlink r:id="rId8" w:history="1">
        <w:r w:rsidRPr="003B51A7">
          <w:rPr>
            <w:rStyle w:val="a8"/>
            <w:rFonts w:cs="Arial"/>
          </w:rPr>
          <w:t>от 20.07.1998 N 38ОЗ</w:t>
        </w:r>
      </w:hyperlink>
      <w:r w:rsidRPr="003B51A7">
        <w:rPr>
          <w:rFonts w:cs="Arial"/>
        </w:rPr>
        <w:t xml:space="preserve"> "О привлечении кредитов Администрацией области, о предоставлении бюджетных кредитов, государственных гарантий юридическим лицам в Кемеровской области", Законом Кемеровской области </w:t>
      </w:r>
      <w:hyperlink r:id="rId9" w:history="1">
        <w:r w:rsidRPr="003B51A7">
          <w:rPr>
            <w:rStyle w:val="a8"/>
            <w:rFonts w:cs="Arial"/>
          </w:rPr>
          <w:t>от 24.11.2005 N 134ОЗ</w:t>
        </w:r>
      </w:hyperlink>
      <w:r w:rsidRPr="003B51A7">
        <w:rPr>
          <w:rFonts w:cs="Arial"/>
        </w:rPr>
        <w:t xml:space="preserve"> "О межбюджетных отношениях в Кемеровской области", Положением о бюджетном процессе в Муниципальном образовании Кызыл-Шорское сельское территории, Федеральным законом </w:t>
      </w:r>
      <w:r w:rsidR="003B51A7">
        <w:fldChar w:fldCharType="begin"/>
      </w:r>
      <w:r w:rsidR="004361BE">
        <w:instrText>HYPERLINK "http://rnla-service.scli.ru:8080/rnla-links/ws/content/act/96e20c02-1b12-465a-b64c-24aa92270007.html" \t "Logical"</w:instrText>
      </w:r>
      <w:r w:rsidR="003B51A7">
        <w:fldChar w:fldCharType="separate"/>
      </w:r>
      <w:r w:rsidR="003B51A7" w:rsidRPr="00787BEC">
        <w:rPr>
          <w:rStyle w:val="a8"/>
        </w:rPr>
        <w:t xml:space="preserve">от 06.10.2003 </w:t>
      </w:r>
      <w:r w:rsidR="003B51A7">
        <w:rPr>
          <w:rStyle w:val="a8"/>
        </w:rPr>
        <w:t>№</w:t>
      </w:r>
      <w:r w:rsidR="003B51A7" w:rsidRPr="00787BEC">
        <w:rPr>
          <w:rStyle w:val="a8"/>
        </w:rPr>
        <w:t xml:space="preserve"> 131-ФЗ</w:t>
      </w:r>
      <w:r w:rsidR="003B51A7">
        <w:fldChar w:fldCharType="end"/>
      </w:r>
      <w:r w:rsidR="003B51A7" w:rsidRPr="003B51A7">
        <w:rPr>
          <w:rFonts w:cs="Arial"/>
        </w:rPr>
        <w:t xml:space="preserve"> </w:t>
      </w:r>
      <w:r w:rsidRPr="003B51A7">
        <w:rPr>
          <w:rFonts w:cs="Arial"/>
        </w:rPr>
        <w:t xml:space="preserve">«Об общих принципах организации местного самоуправления в Российской Федерации», руководствуясь </w:t>
      </w:r>
      <w:hyperlink r:id="rId10" w:tgtFrame="Logical" w:history="1">
        <w:r w:rsidR="003B51A7" w:rsidRPr="003B51A7">
          <w:rPr>
            <w:rStyle w:val="a8"/>
            <w:rFonts w:cs="Arial"/>
          </w:rPr>
          <w:t>Уставом</w:t>
        </w:r>
      </w:hyperlink>
      <w:r w:rsidRPr="003B51A7">
        <w:rPr>
          <w:rFonts w:cs="Arial"/>
        </w:rPr>
        <w:t>, Кызыл - Шорский сельский Совет народных депутатов решил: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 xml:space="preserve">1. Утвердить Положение "О привлечении кредитов Администрацией Кызыл – Шорской сельской территории, о предоставлении бюджетных кредитов, муниципальных гарантий юридическим лицам в Кызыл - Шорской сельской территории» согласно приложению </w:t>
      </w:r>
      <w:r w:rsidR="003B51A7">
        <w:rPr>
          <w:rFonts w:cs="Arial"/>
        </w:rPr>
        <w:t>№</w:t>
      </w:r>
      <w:r w:rsidRPr="003B51A7">
        <w:rPr>
          <w:rFonts w:cs="Arial"/>
        </w:rPr>
        <w:t>1.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2. Настоящее Решение вступает в силу с 1 января 2007 г.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3. Настоящее Решение опубликовать в газете "Красная Шория".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Глава Кызыл-Шорской</w:t>
      </w:r>
      <w:r w:rsidR="003B51A7">
        <w:rPr>
          <w:rFonts w:cs="Arial"/>
        </w:rPr>
        <w:t xml:space="preserve"> 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сельской территории</w:t>
      </w:r>
    </w:p>
    <w:p w:rsidR="00705224" w:rsidRPr="003B51A7" w:rsidRDefault="003B51A7" w:rsidP="003B51A7">
      <w:pPr>
        <w:rPr>
          <w:rFonts w:cs="Arial"/>
        </w:rPr>
      </w:pPr>
      <w:r w:rsidRPr="003B51A7">
        <w:rPr>
          <w:rFonts w:cs="Arial"/>
        </w:rPr>
        <w:t>В.С.Куртигешев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B51A7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3B51A7" w:rsidRPr="003B51A7">
        <w:rPr>
          <w:rFonts w:cs="Arial"/>
          <w:b/>
          <w:bCs/>
          <w:kern w:val="28"/>
          <w:sz w:val="32"/>
          <w:szCs w:val="32"/>
        </w:rPr>
        <w:t>№</w:t>
      </w:r>
      <w:r w:rsidRPr="003B51A7">
        <w:rPr>
          <w:rFonts w:cs="Arial"/>
          <w:b/>
          <w:bCs/>
          <w:kern w:val="28"/>
          <w:sz w:val="32"/>
          <w:szCs w:val="32"/>
        </w:rPr>
        <w:t>1 к Решению</w:t>
      </w:r>
    </w:p>
    <w:p w:rsidR="00705224" w:rsidRPr="003B51A7" w:rsidRDefault="00705224" w:rsidP="003B51A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B51A7">
        <w:rPr>
          <w:rFonts w:cs="Arial"/>
          <w:b/>
          <w:bCs/>
          <w:kern w:val="28"/>
          <w:sz w:val="32"/>
          <w:szCs w:val="32"/>
        </w:rPr>
        <w:t xml:space="preserve">Кызыл-Шорского сельского Совета </w:t>
      </w:r>
    </w:p>
    <w:p w:rsidR="00705224" w:rsidRPr="003B51A7" w:rsidRDefault="00705224" w:rsidP="003B51A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B51A7">
        <w:rPr>
          <w:rFonts w:cs="Arial"/>
          <w:b/>
          <w:bCs/>
          <w:kern w:val="28"/>
          <w:sz w:val="32"/>
          <w:szCs w:val="32"/>
        </w:rPr>
        <w:t>народных депутатов</w:t>
      </w:r>
    </w:p>
    <w:p w:rsidR="00705224" w:rsidRPr="003B51A7" w:rsidRDefault="00705224" w:rsidP="003B51A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B51A7">
        <w:rPr>
          <w:rFonts w:cs="Arial"/>
          <w:b/>
          <w:bCs/>
          <w:kern w:val="28"/>
          <w:sz w:val="32"/>
          <w:szCs w:val="32"/>
        </w:rPr>
        <w:t>от 21 ноября</w:t>
      </w:r>
      <w:r w:rsidR="003B51A7" w:rsidRPr="003B51A7">
        <w:rPr>
          <w:rFonts w:cs="Arial"/>
          <w:b/>
          <w:bCs/>
          <w:kern w:val="28"/>
          <w:sz w:val="32"/>
          <w:szCs w:val="32"/>
        </w:rPr>
        <w:t xml:space="preserve"> </w:t>
      </w:r>
      <w:r w:rsidRPr="003B51A7">
        <w:rPr>
          <w:rFonts w:cs="Arial"/>
          <w:b/>
          <w:bCs/>
          <w:kern w:val="28"/>
          <w:sz w:val="32"/>
          <w:szCs w:val="32"/>
        </w:rPr>
        <w:t>2006г.</w:t>
      </w:r>
      <w:r w:rsidR="003B51A7" w:rsidRPr="003B51A7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3B51A7">
        <w:rPr>
          <w:rFonts w:cs="Arial"/>
          <w:b/>
          <w:bCs/>
          <w:kern w:val="28"/>
          <w:sz w:val="32"/>
          <w:szCs w:val="32"/>
        </w:rPr>
        <w:t>19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>ПОЛОЖЕНИЕ</w:t>
      </w: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 xml:space="preserve">"О ПРИВЛЕЧЕНИИ КРЕДИТОВ АДМИНИСТРАЦИЕЙ МУНИЦИПАЛЬНОГО ОБРАЗОВАНИЯ КЫЗЫЛ –ШОРСКОГО </w:t>
      </w:r>
      <w:r w:rsidRPr="003B51A7">
        <w:rPr>
          <w:rFonts w:cs="Arial"/>
          <w:b/>
          <w:bCs/>
          <w:iCs/>
          <w:sz w:val="30"/>
          <w:szCs w:val="28"/>
        </w:rPr>
        <w:lastRenderedPageBreak/>
        <w:t>ПОСЕЛЕНИЕ, О ПРЕДОСТАВЛЕНИИ БЮДЖЕТНЫХ КРЕДИТОВ, МУНИЦИПАЛЬНЫХ</w:t>
      </w: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>ГАРАНТИЙ ЮРИДИЧЕСКИМ ЛИЦАМ В МУНИЦИПАЛЬНОМ ОБРАЗОВАНИИ КЫЗЫЛ-ШОРСКОМ ПОСЕЛЕНИИ"</w:t>
      </w: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>1. Порядок привлечения кредитов Администрацией</w:t>
      </w: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>Кызыл-Шорской сельской территории.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1. Администрация города Таштагола Кызыл-Шорское</w:t>
      </w:r>
      <w:r w:rsidR="003B51A7">
        <w:rPr>
          <w:rFonts w:cs="Arial"/>
        </w:rPr>
        <w:t xml:space="preserve"> </w:t>
      </w:r>
      <w:r w:rsidRPr="003B51A7">
        <w:rPr>
          <w:rFonts w:cs="Arial"/>
        </w:rPr>
        <w:t>поселение вправе получать кредиты в кредитных организациях для покрытия дефицита бюджета Муниципального образования Кызыл-Шорского поселение.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2. Вопрос о привлечении кредитов на сумму, не превышающую 5 млн. рублей, рассматривается на заседании президиума Коллегии Администрации города Таштагола и оформляется постановлением президиума Коллегии Администрации города Таштагола.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3. Вопрос о привлечении кредитов на сумму, превышающую 5 млн. рублей, рассматривается на заседании президиума Коллегии Администрации города Таштагола и выносится на рассмотрение Кызыл-Шорского сельского Совета народных депутатов.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4. Санкционирование договоров о привлечении Администрацией поселения кредитов производится на сессии Таштагольского городского Совета народных депутатов по официальному ходатайству Администрации поселения. К официальному ходатайству прилагаются следующие документы: постановление президиума Коллегии Администрации города Таштагола; копия проекта кредитного договора.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5. В Решении Кызыл-Шорского сельского Совета народных депутатов отражаются существенные условия получения и погашения кредита.</w:t>
      </w:r>
    </w:p>
    <w:p w:rsidR="00705224" w:rsidRPr="003B51A7" w:rsidRDefault="003B51A7" w:rsidP="003B51A7">
      <w:pPr>
        <w:rPr>
          <w:rFonts w:cs="Arial"/>
        </w:rPr>
      </w:pPr>
      <w:r>
        <w:rPr>
          <w:rFonts w:cs="Arial"/>
        </w:rPr>
        <w:t xml:space="preserve"> </w:t>
      </w:r>
      <w:r w:rsidR="00705224" w:rsidRPr="003B51A7">
        <w:rPr>
          <w:rFonts w:cs="Arial"/>
        </w:rPr>
        <w:t>6. Виды и размер получаемых кредитов Администрацией города Таштагола в целях покрытия дефицита бюджета Муниципального образования Кызыл-Шорского поселение должны соответствовать программе муниципальных внутренних заимствований поселения, утверждаемой Решением Кызыл-Шорского сельского Совета народных депутатов о бюджете Муниципального образования Кызыл-Шорское поселение на очередной финансовый год.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>2. Условия предоставления бюджетных кредитов и муниципальных</w:t>
      </w:r>
      <w:r w:rsidR="003B51A7">
        <w:rPr>
          <w:rFonts w:cs="Arial"/>
          <w:b/>
          <w:bCs/>
          <w:iCs/>
          <w:sz w:val="30"/>
          <w:szCs w:val="28"/>
        </w:rPr>
        <w:t xml:space="preserve"> </w:t>
      </w:r>
      <w:r w:rsidRPr="003B51A7">
        <w:rPr>
          <w:rFonts w:cs="Arial"/>
          <w:b/>
          <w:bCs/>
          <w:iCs/>
          <w:sz w:val="30"/>
          <w:szCs w:val="28"/>
        </w:rPr>
        <w:t>гарантий Администрацией поселения юридическим лицам,</w:t>
      </w:r>
      <w:r w:rsidR="003B51A7">
        <w:rPr>
          <w:rFonts w:cs="Arial"/>
          <w:b/>
          <w:bCs/>
          <w:iCs/>
          <w:sz w:val="30"/>
          <w:szCs w:val="28"/>
        </w:rPr>
        <w:t xml:space="preserve"> </w:t>
      </w:r>
      <w:r w:rsidRPr="003B51A7">
        <w:rPr>
          <w:rFonts w:cs="Arial"/>
          <w:b/>
          <w:bCs/>
          <w:iCs/>
          <w:sz w:val="30"/>
          <w:szCs w:val="28"/>
        </w:rPr>
        <w:t>не являющимся государственными унитарными предприятиями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1. Администрация города Таштагола имеет право предоставлять юридическим лицам бюджетные кредиты и выступать гарантом перед кредиторами юридических лиц поселения на условиях и в порядке, установленных Кызыл-Шорским сельским Советом народных депутатов о бюджете Муниципального образования Кызыл-Шорское поселение на очередной финансовый год.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2. Способами обеспечения исполнения обязательств по возврату бюджетного кредита могут быть только банковские гарантии, поручительства, залог имущества, в том числе в виде акций, иных ценных бумаг, паев, в размере не менее 100 процентов предоставляемого кредита. Обеспечение исполнения обязательств должно иметь высокую степень ликвидности.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lastRenderedPageBreak/>
        <w:t>3. Для развития малого предпринимательства бюджетные кредиты и муниципальные гарантии Администрации города Таштагола могут предоставляться субъектам малого предпринимательства</w:t>
      </w:r>
      <w:r w:rsidR="003B51A7">
        <w:rPr>
          <w:rFonts w:cs="Arial"/>
        </w:rPr>
        <w:t xml:space="preserve"> </w:t>
      </w:r>
      <w:r w:rsidRPr="003B51A7">
        <w:rPr>
          <w:rFonts w:cs="Arial"/>
        </w:rPr>
        <w:t>юридическим лицам за счет средств, предусмотренных решением Кызыл-Шорского сельского Совета народных депутатов о бюджете Муниципального образования Кызыл-Шорское поселение на соответствующий финансовый год.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4. Бюджетные кредиты и муниципальные гарантии предоставляются при условии проверки специалистом по экономической работе финансового состояния получателя бюджетного кредита или муниципальной гарантии.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Не допускается предоставление бюджетных средств на возвратной основе для пополнения оборотных средств, выплаты заработной платы и иных целей, не связанных с развитием производства.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5. Бюджетные кредиты и муниципальные гарантии предоставляются Администрацией города Таштагола в пределах: для бюджетных кредитов</w:t>
      </w:r>
      <w:r w:rsidR="003B51A7">
        <w:rPr>
          <w:rFonts w:cs="Arial"/>
        </w:rPr>
        <w:t xml:space="preserve"> </w:t>
      </w:r>
      <w:r w:rsidRPr="003B51A7">
        <w:rPr>
          <w:rFonts w:cs="Arial"/>
        </w:rPr>
        <w:t>ежегодно утверждаемого Решением Кызыл-Шорского сельского Совета народных депутатов о бюджете Муниципального образования Кызыл-Шорское поселение на очередной финансовый год лимита предоставления бюджетных кредитов, но не более 3% объема собственных доходов бюджета поселения; для муниципальных гарантий</w:t>
      </w:r>
      <w:r w:rsidR="003B51A7">
        <w:rPr>
          <w:rFonts w:cs="Arial"/>
        </w:rPr>
        <w:t xml:space="preserve"> </w:t>
      </w:r>
      <w:r w:rsidRPr="003B51A7">
        <w:rPr>
          <w:rFonts w:cs="Arial"/>
        </w:rPr>
        <w:t>ежегодно утверждаемого Решением Кызыл-Шорского сельского Совета народных депутатов о бюджете Муниципального образования Кызыл-Шорское поселение на очередной финансовый год верхнего предела общей суммы муниципальных гарантий, а также перечня предоставляемых отдельным юридическим лицам муниципальных гарантий на сумму, превышающую 0,01 процента расходов</w:t>
      </w:r>
      <w:r w:rsidR="003B51A7">
        <w:rPr>
          <w:rFonts w:cs="Arial"/>
        </w:rPr>
        <w:t xml:space="preserve"> </w:t>
      </w:r>
      <w:r w:rsidRPr="003B51A7">
        <w:rPr>
          <w:rFonts w:cs="Arial"/>
        </w:rPr>
        <w:t>бюджета поселения, но не более 5% объема собственных доходов</w:t>
      </w:r>
      <w:r w:rsidR="003B51A7">
        <w:rPr>
          <w:rFonts w:cs="Arial"/>
        </w:rPr>
        <w:t xml:space="preserve"> </w:t>
      </w:r>
      <w:r w:rsidRPr="003B51A7">
        <w:rPr>
          <w:rFonts w:cs="Arial"/>
        </w:rPr>
        <w:t>бюджета поселения.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>3. Предоставление бюджетных кредитов и муниципальных</w:t>
      </w: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>гарантий муниципальным унитарным предприятиям</w:t>
      </w: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1. Администрация города Таштагола вправе предоставлять муниципальным унитарным предприятиям бюджетные кредиты и муниципальные гарантии на основании заключенного в соответствии с гражданским законодательством договора.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2. Предоставление бюджетного кредита или муниципальной гарантии муниципальным унитарным предприятиям осуществляется на основании постановления президиума Коллегии Администрации города Таштагола.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3. Условия предоставления бюджетных кредитов и муниципальных гарантий муниципальным унитарным предприятиям определяются Решением Кызыл-Шорского сельского Совета народных депутатов о бюджете Муниципального образования Кызыл-Шорское поселение на очередной финансовый год.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>4. Документы, необходимые для предоставления бюджетных</w:t>
      </w:r>
      <w:r w:rsidR="003B51A7">
        <w:rPr>
          <w:rFonts w:cs="Arial"/>
          <w:b/>
          <w:bCs/>
          <w:iCs/>
          <w:sz w:val="30"/>
          <w:szCs w:val="28"/>
        </w:rPr>
        <w:t xml:space="preserve"> </w:t>
      </w:r>
      <w:r w:rsidRPr="003B51A7">
        <w:rPr>
          <w:rFonts w:cs="Arial"/>
          <w:b/>
          <w:bCs/>
          <w:iCs/>
          <w:sz w:val="30"/>
          <w:szCs w:val="28"/>
        </w:rPr>
        <w:t>кредитов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Юридическим лицом при обращении в Администрацию города Таштагола за предоставлением бюджетных кредитов представляются следующие документы: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заявление на получение бюджетного кредита, подписанное руководителем и главным бухгалтером юридического лица;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копии учредительных документов юридического лица</w:t>
      </w:r>
      <w:r w:rsidR="003B51A7">
        <w:rPr>
          <w:rFonts w:cs="Arial"/>
        </w:rPr>
        <w:t xml:space="preserve"> </w:t>
      </w:r>
      <w:r w:rsidRPr="003B51A7">
        <w:rPr>
          <w:rFonts w:cs="Arial"/>
        </w:rPr>
        <w:t>заявителя, а также свидетельство о государственной регистрации юридического лица;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утвержденное руководителем техникоэкономическое обоснование, отражающее предполагаемое использование бюджетного кредита;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lastRenderedPageBreak/>
        <w:t>копия баланса заявителя за предыдущий год и на последнюю отчетную дату с отметкой о приеме Инспекцией Федеральной налоговой службы по налогам и сборам по Кызыл-Шорскому поселению;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заключение экономического отдела Администрации Кызыл-Шорского сельского территории отдела, отвечающего за состояние соответствующей отрасли экономики, об эффективности и значимости проекта для экономики Муниципального образования Кызыл-Шорского поселение;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документы, подтверждающие обеспечение возврата бюджетного кредита.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>5. Документы, необходимые для предоставления муниципальных</w:t>
      </w:r>
      <w:r w:rsidR="003B51A7">
        <w:rPr>
          <w:rFonts w:cs="Arial"/>
          <w:b/>
          <w:bCs/>
          <w:iCs/>
          <w:sz w:val="30"/>
          <w:szCs w:val="28"/>
        </w:rPr>
        <w:t xml:space="preserve"> </w:t>
      </w:r>
      <w:r w:rsidRPr="003B51A7">
        <w:rPr>
          <w:rFonts w:cs="Arial"/>
          <w:b/>
          <w:bCs/>
          <w:iCs/>
          <w:sz w:val="30"/>
          <w:szCs w:val="28"/>
        </w:rPr>
        <w:t>гарантий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Юридическими лицами при обращении в Администрацию Кызыл-Шорского поселение за предоставлением муниципальных гарантий представляются следующие документы: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заявление на предоставление муниципальной гарантии, подписанное руководителем и главным бухгалтером юридического лица;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копия проекта кредитного договора;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копия проекта договора поручительства;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заключение экономического отдела Администрации Кызыл-Шорского поселения и отдела, отвечающего за состояние соответствующей отрасли экономики;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документы, подтверждающие обеспечение обязательства в случае исполнения Администрацией Кызыл-Шорской сельской территории обязательств за заемщика перед кредитором по договору муниципальной гарантии;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график возврата средств</w:t>
      </w:r>
      <w:r w:rsidR="003B51A7">
        <w:rPr>
          <w:rFonts w:cs="Arial"/>
        </w:rPr>
        <w:t xml:space="preserve"> </w:t>
      </w:r>
      <w:r w:rsidRPr="003B51A7">
        <w:rPr>
          <w:rFonts w:cs="Arial"/>
        </w:rPr>
        <w:t>кредитору заявителем;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копия баланса заявителя за предыдущий год и последнюю отчетную дату с отметкой о приеме Инспекцией Федеральной налоговой службы по налогам и сборам по Кызыл-Шорскому поселению с приложениями.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>6. Порядок предоставления бюджетных кредитов и муниципальных</w:t>
      </w:r>
      <w:r w:rsidR="003B51A7">
        <w:rPr>
          <w:rFonts w:cs="Arial"/>
          <w:b/>
          <w:bCs/>
          <w:iCs/>
          <w:sz w:val="30"/>
          <w:szCs w:val="28"/>
        </w:rPr>
        <w:t xml:space="preserve"> </w:t>
      </w:r>
      <w:r w:rsidRPr="003B51A7">
        <w:rPr>
          <w:rFonts w:cs="Arial"/>
          <w:b/>
          <w:bCs/>
          <w:iCs/>
          <w:sz w:val="30"/>
          <w:szCs w:val="28"/>
        </w:rPr>
        <w:t>гарантий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1. Вопрос о предоставлении бюджетного кредита и муниципальной гарантии на сумму, не превышающую 5 млн. рублей, рассматривается Администрацией города Таштагола и оформляется постановлением президиума Коллегии Администрации города Таштагола.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2. Вопрос о предоставлении бюджетного кредита или муниципальной гарантии на сумму свыше 5 млн. рублей рассматривается на заседании президиума Коллегии Администрации города Таштагола.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3. Санкционирование договоров о предоставлении Администрацией города Таштагола бюджетных кредитов или муниципальных гарантий осуществляется на сессии Таштагольского городского Совета народных депутатов по официальному ходатайству Администрации города Таштагола.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4. К официальному ходатайству Администрации города Таштагола прилагаются: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4.1. При предоставлении бюджетного кредита: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постановление президиума Коллегии Администрации города Таштагола о предоставлении бюджетного кредита;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копия проекта договора между Администрацией города Таштагола и юридическим лицом;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копия документа, подтверждающего своевременный возврат кредита;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lastRenderedPageBreak/>
        <w:t>график погашения кредита.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4.2. При предоставлении муниципальной гарантии: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постановление президиума Коллегии Администрации города Таштагола о предоставлении муниципальной гарантии;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копия проекта кредитного договора между юридическим лицом и кредитором;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копия проекта договора гарантии между Администрацией города Таштагола и кредитором;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копия документа, гарантирующего возврат средств заемщиком в бюджет поселения в случае исполнения Администрацией города Таштагола обязательств по договору гарантии.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5. В Решении Кызыл-Шорского сельского Совета народных депутатов отражаются условия предоставления бюджетных кредитов или муниципальных гарантий: размер бюджетного кредита или муниципальной гарантии, срок предоставления, размер платы за предоставление бюджетного кредита (в процентах), цель использования.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6. При отклонении Кызыл-Шорского сельского Совета народных депутатов договоров о предоставлении бюджетных кредитов или муниципальных гарантий Администрация Кызыл-Шорского поселение не вправе заключать данные договоры.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7. Запрещается предоставление бюджетных кредитов или муниципальных гарантий юридическим лицам, имеющим просроченную задолженность по ранее выданным кредитам или возврату в бюджет Муниципального образования Кызыл-Шорское поселение средств, уплаченных Администрацией Кызыл-Шорского сельского поселения по договорам гарантии.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3B51A7">
        <w:rPr>
          <w:rFonts w:cs="Arial"/>
          <w:b/>
          <w:bCs/>
          <w:kern w:val="32"/>
          <w:sz w:val="32"/>
          <w:szCs w:val="32"/>
        </w:rPr>
        <w:t>7. Возврат бюджетных кредитов и средств, уплаченных при</w:t>
      </w:r>
      <w:r w:rsidR="003B51A7">
        <w:rPr>
          <w:rFonts w:cs="Arial"/>
          <w:b/>
          <w:bCs/>
          <w:kern w:val="32"/>
          <w:sz w:val="32"/>
          <w:szCs w:val="32"/>
        </w:rPr>
        <w:t xml:space="preserve"> </w:t>
      </w:r>
      <w:r w:rsidRPr="003B51A7">
        <w:rPr>
          <w:rFonts w:cs="Arial"/>
          <w:b/>
          <w:bCs/>
          <w:kern w:val="32"/>
          <w:sz w:val="32"/>
          <w:szCs w:val="32"/>
        </w:rPr>
        <w:t>исполнении муниципальных гарантий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Возврат бюджетных кредитов и средств, уплаченных при исполнении муниципальных гарантий, а также процентов, пеней и штрафов по ним производится заемщиками в форме денежных средств путем перечисления на текущий счет бюджета Муниципального образования Кызыл-Шорское поселение.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>8. Контроль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1. Контроль за исполнением кредитных договоров, договоров о предоставлении кредитов и муниципальных гарантий, договоров, обеспечивающих возврат бюджетных кредитов и средств, уплаченных при исполнении муниципальных гарантий, осуществляет Администрация района.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2. Заемщики в соответствии со сроками, определенными договорами, а также по требованию Администрации района обязаны предоставить следующую информацию: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о целевом использовании привлеченных и выделенных средств;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об уплате процентов за пользование кредитом;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о возврате кредитов;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иную требуемую информацию, связанную с предоставлением бюджетного кредита или муниципальной гарантии.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3. Юридические лица, получившие бюджетные кредиты и кредиты, в обеспечение которых предоставлены муниципальные гарантии, обязаны ежемесячно представлять в экономический отдел Администрации города Таштагола информацию о датах и суммах погашения кредитов и иную информацию, связанную с использованием кредита.</w:t>
      </w: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lastRenderedPageBreak/>
        <w:t>4. Администрация города Таштагола проводит проверки финансового состояния получателя бюджетного кредита, муниципальных гарантий в любое время действия соответствующего договора, а также проверки целевого использования бюджетных средств.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jc w:val="center"/>
        <w:rPr>
          <w:rFonts w:cs="Arial"/>
          <w:b/>
          <w:bCs/>
          <w:iCs/>
          <w:sz w:val="30"/>
          <w:szCs w:val="28"/>
        </w:rPr>
      </w:pPr>
      <w:r w:rsidRPr="003B51A7">
        <w:rPr>
          <w:rFonts w:cs="Arial"/>
          <w:b/>
          <w:bCs/>
          <w:iCs/>
          <w:sz w:val="30"/>
          <w:szCs w:val="28"/>
        </w:rPr>
        <w:t>9. Ответственность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Ответственность за нецелевое использование, несвоевременный возврат бюджетных средств в обязательном порядке устанавливается при заключении соответствующего договора в соответствии с действующим законодательством.</w:t>
      </w:r>
    </w:p>
    <w:p w:rsidR="00705224" w:rsidRPr="003B51A7" w:rsidRDefault="00705224" w:rsidP="003B51A7">
      <w:pPr>
        <w:rPr>
          <w:rFonts w:cs="Arial"/>
        </w:rPr>
      </w:pPr>
    </w:p>
    <w:p w:rsidR="00705224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Глава Кызыл - Шорской</w:t>
      </w:r>
    </w:p>
    <w:p w:rsidR="003B51A7" w:rsidRDefault="00705224" w:rsidP="003B51A7">
      <w:pPr>
        <w:rPr>
          <w:rFonts w:cs="Arial"/>
        </w:rPr>
      </w:pPr>
      <w:r w:rsidRPr="003B51A7">
        <w:rPr>
          <w:rFonts w:cs="Arial"/>
        </w:rPr>
        <w:t>сельской территории</w:t>
      </w:r>
    </w:p>
    <w:p w:rsidR="00D479DF" w:rsidRPr="003B51A7" w:rsidRDefault="00705224" w:rsidP="003B51A7">
      <w:pPr>
        <w:rPr>
          <w:rFonts w:cs="Arial"/>
        </w:rPr>
      </w:pPr>
      <w:r w:rsidRPr="003B51A7">
        <w:rPr>
          <w:rFonts w:cs="Arial"/>
        </w:rPr>
        <w:t>В.С.Куртигешев</w:t>
      </w:r>
    </w:p>
    <w:sectPr w:rsidR="00D479DF" w:rsidRPr="003B51A7" w:rsidSect="003B51A7">
      <w:footerReference w:type="even" r:id="rId11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E8" w:rsidRDefault="00A36BE8">
      <w:r>
        <w:separator/>
      </w:r>
    </w:p>
  </w:endnote>
  <w:endnote w:type="continuationSeparator" w:id="0">
    <w:p w:rsidR="00A36BE8" w:rsidRDefault="00A3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1B" w:rsidRDefault="007E088C" w:rsidP="004C67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71B" w:rsidRDefault="004C671B" w:rsidP="004C671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E8" w:rsidRDefault="00A36BE8">
      <w:r>
        <w:separator/>
      </w:r>
    </w:p>
  </w:footnote>
  <w:footnote w:type="continuationSeparator" w:id="0">
    <w:p w:rsidR="00A36BE8" w:rsidRDefault="00A36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AEA"/>
    <w:rsid w:val="0014409C"/>
    <w:rsid w:val="003B51A7"/>
    <w:rsid w:val="004361BE"/>
    <w:rsid w:val="004C671B"/>
    <w:rsid w:val="00705224"/>
    <w:rsid w:val="007D1FF3"/>
    <w:rsid w:val="007E088C"/>
    <w:rsid w:val="007F52D3"/>
    <w:rsid w:val="008C6EA2"/>
    <w:rsid w:val="00A36BE8"/>
    <w:rsid w:val="00B13161"/>
    <w:rsid w:val="00D34D45"/>
    <w:rsid w:val="00D479DF"/>
    <w:rsid w:val="00E4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61B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61B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61B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61B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61B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361B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361BE"/>
  </w:style>
  <w:style w:type="paragraph" w:customStyle="1" w:styleId="ConsPlusNormal">
    <w:name w:val="ConsPlusNormal"/>
    <w:rsid w:val="007052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052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052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70522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705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05224"/>
  </w:style>
  <w:style w:type="character" w:customStyle="1" w:styleId="10">
    <w:name w:val="Заголовок 1 Знак"/>
    <w:link w:val="1"/>
    <w:rsid w:val="003B51A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B51A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3B51A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3B51A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61BE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4361BE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link w:val="a6"/>
    <w:semiHidden/>
    <w:rsid w:val="003B51A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361B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4361BE"/>
    <w:rPr>
      <w:color w:val="0000FF"/>
      <w:u w:val="none"/>
    </w:rPr>
  </w:style>
  <w:style w:type="paragraph" w:customStyle="1" w:styleId="Application">
    <w:name w:val="Application!Приложение"/>
    <w:rsid w:val="004361B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61B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61B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9">
    <w:name w:val="header"/>
    <w:basedOn w:val="a"/>
    <w:link w:val="aa"/>
    <w:uiPriority w:val="99"/>
    <w:unhideWhenUsed/>
    <w:rsid w:val="003B5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51A7"/>
    <w:rPr>
      <w:rFonts w:ascii="Arial" w:eastAsia="Times New Roman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4361B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361B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regio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8f21b21c-a408-42c4-b9fe-a939b863c84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99.77:8080/content/act/1db7f561-4f27-417c-aae7-f19869cfbc46.do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192.168.99.77:8080/content/act/4efb38c2-b2ae-4d69-bd1c-60cb935289b0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.scli.ru/ru/region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6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13683</CharactersWithSpaces>
  <SharedDoc>false</SharedDoc>
  <HLinks>
    <vt:vector size="36" baseType="variant">
      <vt:variant>
        <vt:i4>1769479</vt:i4>
      </vt:variant>
      <vt:variant>
        <vt:i4>15</vt:i4>
      </vt:variant>
      <vt:variant>
        <vt:i4>0</vt:i4>
      </vt:variant>
      <vt:variant>
        <vt:i4>5</vt:i4>
      </vt:variant>
      <vt:variant>
        <vt:lpwstr>/content/act/4efb38c2-b2ae-4d69-bd1c-60cb935289b0.doc</vt:lpwstr>
      </vt:variant>
      <vt:variant>
        <vt:lpwstr/>
      </vt:variant>
      <vt:variant>
        <vt:i4>4128831</vt:i4>
      </vt:variant>
      <vt:variant>
        <vt:i4>12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2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1245273</vt:i4>
      </vt:variant>
      <vt:variant>
        <vt:i4>0</vt:i4>
      </vt:variant>
      <vt:variant>
        <vt:i4>0</vt:i4>
      </vt:variant>
      <vt:variant>
        <vt:i4>5</vt:i4>
      </vt:variant>
      <vt:variant>
        <vt:lpwstr>/content/act/1db7f561-4f27-417c-aae7-f19869cfbc46.doc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2018-09-19T10:25:00Z</dcterms:created>
  <dcterms:modified xsi:type="dcterms:W3CDTF">2018-09-19T10:25:00Z</dcterms:modified>
</cp:coreProperties>
</file>