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AA" w:rsidRPr="00187F02" w:rsidRDefault="00AF25AA" w:rsidP="00187F0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AF25AA" w:rsidRPr="00187F02" w:rsidRDefault="00AF25AA" w:rsidP="00187F0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187F02" w:rsidRPr="00187F02" w:rsidRDefault="00187F02" w:rsidP="00187F0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AF25AA" w:rsidRPr="00187F02" w:rsidRDefault="00AF25AA" w:rsidP="00187F0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>Кызыл</w:t>
      </w:r>
      <w:r w:rsidR="00CE3072" w:rsidRPr="00187F02">
        <w:rPr>
          <w:rFonts w:cs="Arial"/>
          <w:b/>
          <w:bCs/>
          <w:kern w:val="28"/>
          <w:sz w:val="32"/>
          <w:szCs w:val="32"/>
        </w:rPr>
        <w:t xml:space="preserve"> </w:t>
      </w:r>
      <w:r w:rsidRPr="00187F02">
        <w:rPr>
          <w:rFonts w:cs="Arial"/>
          <w:b/>
          <w:bCs/>
          <w:kern w:val="28"/>
          <w:sz w:val="32"/>
          <w:szCs w:val="32"/>
        </w:rPr>
        <w:t>-</w:t>
      </w:r>
      <w:r w:rsidR="00CE3072" w:rsidRPr="00187F02">
        <w:rPr>
          <w:rFonts w:cs="Arial"/>
          <w:b/>
          <w:bCs/>
          <w:kern w:val="28"/>
          <w:sz w:val="32"/>
          <w:szCs w:val="32"/>
        </w:rPr>
        <w:t xml:space="preserve"> </w:t>
      </w:r>
      <w:r w:rsidRPr="00187F02">
        <w:rPr>
          <w:rFonts w:cs="Arial"/>
          <w:b/>
          <w:bCs/>
          <w:kern w:val="28"/>
          <w:sz w:val="32"/>
          <w:szCs w:val="32"/>
        </w:rPr>
        <w:t>Шорский СЕЛЬСКИЙ СОВЕТ НАРОДНЫХ ДЕПУТАТОВ</w:t>
      </w:r>
    </w:p>
    <w:p w:rsidR="00AF25AA" w:rsidRPr="00187F02" w:rsidRDefault="00AF25AA" w:rsidP="00187F0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AF25AA" w:rsidRPr="00187F02" w:rsidRDefault="00AF25AA" w:rsidP="00187F0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>РЕШЕНИЕ</w:t>
      </w:r>
    </w:p>
    <w:p w:rsidR="00AF25AA" w:rsidRPr="00187F02" w:rsidRDefault="00AF25AA" w:rsidP="00187F02">
      <w:pPr>
        <w:suppressAutoHyphens/>
      </w:pPr>
    </w:p>
    <w:p w:rsidR="00AF25AA" w:rsidRPr="00187F02" w:rsidRDefault="00AF25AA" w:rsidP="00187F02">
      <w:pPr>
        <w:suppressAutoHyphens/>
        <w:jc w:val="right"/>
      </w:pPr>
      <w:r w:rsidRPr="00187F02">
        <w:t>Принято Кызыл-Шорским сельским</w:t>
      </w:r>
    </w:p>
    <w:p w:rsidR="00AF25AA" w:rsidRPr="00187F02" w:rsidRDefault="00AF25AA" w:rsidP="00187F02">
      <w:pPr>
        <w:suppressAutoHyphens/>
        <w:jc w:val="right"/>
      </w:pPr>
      <w:r w:rsidRPr="00187F02">
        <w:t>Советом</w:t>
      </w:r>
      <w:r w:rsidR="00187F02">
        <w:t xml:space="preserve"> </w:t>
      </w:r>
      <w:r w:rsidRPr="00187F02">
        <w:t>народных депутатов</w:t>
      </w:r>
    </w:p>
    <w:p w:rsidR="00AF25AA" w:rsidRPr="00187F02" w:rsidRDefault="00AF25AA" w:rsidP="00187F02">
      <w:pPr>
        <w:suppressAutoHyphens/>
        <w:jc w:val="right"/>
      </w:pPr>
      <w:r w:rsidRPr="00187F02">
        <w:t>2</w:t>
      </w:r>
      <w:r w:rsidR="00090BB8" w:rsidRPr="00187F02">
        <w:t>6</w:t>
      </w:r>
      <w:r w:rsidRPr="00187F02">
        <w:t>.12.2008г.</w:t>
      </w:r>
      <w:r w:rsidR="00187F02" w:rsidRPr="00187F02">
        <w:t xml:space="preserve"> №</w:t>
      </w:r>
      <w:r w:rsidR="00187F02">
        <w:t xml:space="preserve"> </w:t>
      </w:r>
      <w:r w:rsidR="00187F02" w:rsidRPr="00187F02">
        <w:t>48</w:t>
      </w:r>
    </w:p>
    <w:p w:rsidR="00AF25AA" w:rsidRPr="00187F02" w:rsidRDefault="00AF25AA" w:rsidP="00187F02">
      <w:pPr>
        <w:suppressAutoHyphens/>
      </w:pPr>
    </w:p>
    <w:p w:rsidR="00AF25AA" w:rsidRPr="00187F02" w:rsidRDefault="00AF25AA" w:rsidP="005950E3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>О внесении изменений в Решение Кызыл-Шорского сельского Совета народных депутатов от 25.12.2007г. № 33 «О бюджете Кызыл-Шорского с</w:t>
      </w:r>
      <w:r w:rsidR="00187F02" w:rsidRPr="00187F02">
        <w:rPr>
          <w:rFonts w:cs="Arial"/>
          <w:b/>
          <w:bCs/>
          <w:kern w:val="28"/>
          <w:sz w:val="32"/>
          <w:szCs w:val="32"/>
        </w:rPr>
        <w:t>ельского поселения на 2008 год»</w:t>
      </w:r>
    </w:p>
    <w:p w:rsidR="00AF25AA" w:rsidRPr="00187F02" w:rsidRDefault="00AF25AA" w:rsidP="00187F02">
      <w:pPr>
        <w:suppressAutoHyphens/>
      </w:pPr>
    </w:p>
    <w:p w:rsidR="00AF25AA" w:rsidRPr="00187F02" w:rsidRDefault="00AF25AA" w:rsidP="00187F02">
      <w:pPr>
        <w:suppressAutoHyphens/>
      </w:pPr>
      <w:r w:rsidRPr="00187F02">
        <w:t xml:space="preserve">В соответствие с </w:t>
      </w:r>
      <w:hyperlink r:id="rId4" w:tgtFrame="Logical" w:history="1">
        <w:r w:rsidRPr="005950E3">
          <w:rPr>
            <w:rStyle w:val="a6"/>
          </w:rPr>
          <w:t>Бюджетным кодексом Российской Федерации</w:t>
        </w:r>
      </w:hyperlink>
      <w:r w:rsidRPr="00187F02">
        <w:t xml:space="preserve">, Федеральным законом </w:t>
      </w:r>
      <w:hyperlink r:id="rId5" w:tgtFrame="Logical" w:history="1">
        <w:r w:rsidRPr="005950E3">
          <w:rPr>
            <w:rStyle w:val="a6"/>
          </w:rPr>
          <w:t>от 06.10.2003 г. № 131-ФЗ</w:t>
        </w:r>
      </w:hyperlink>
      <w:r w:rsidRPr="00187F02">
        <w:t xml:space="preserve"> «Об общих принципах организации местного самоуправления в Российской Федерации» руководствуясь </w:t>
      </w:r>
      <w:hyperlink r:id="rId6" w:history="1">
        <w:r w:rsidRPr="005950E3">
          <w:rPr>
            <w:rStyle w:val="a6"/>
          </w:rPr>
          <w:t>уставом Кызыл-Шорского сельского поселения</w:t>
        </w:r>
      </w:hyperlink>
      <w:r w:rsidRPr="00187F02">
        <w:t xml:space="preserve"> Кызыл-Шорский сельский</w:t>
      </w:r>
      <w:r w:rsidR="00187F02">
        <w:t xml:space="preserve"> </w:t>
      </w:r>
      <w:r w:rsidRPr="00187F02">
        <w:t>Совет народных депутатов,</w:t>
      </w:r>
    </w:p>
    <w:p w:rsidR="00AF25AA" w:rsidRPr="00187F02" w:rsidRDefault="00AF25AA" w:rsidP="00187F02">
      <w:pPr>
        <w:suppressAutoHyphens/>
      </w:pPr>
      <w:r w:rsidRPr="00187F02">
        <w:t>РЕШИЛ:</w:t>
      </w:r>
    </w:p>
    <w:p w:rsidR="00AF25AA" w:rsidRPr="00187F02" w:rsidRDefault="00AF25AA" w:rsidP="00187F02">
      <w:pPr>
        <w:suppressAutoHyphens/>
      </w:pPr>
      <w:r w:rsidRPr="00187F02">
        <w:t xml:space="preserve">1. Внести изменения Решение Кызыл- Шорского сельского Совета народных депутатов </w:t>
      </w:r>
      <w:hyperlink r:id="rId7" w:tgtFrame="ChangingDocument" w:history="1">
        <w:r w:rsidRPr="005950E3">
          <w:rPr>
            <w:rStyle w:val="a6"/>
          </w:rPr>
          <w:t>от</w:t>
        </w:r>
        <w:r w:rsidR="005950E3" w:rsidRPr="005950E3">
          <w:rPr>
            <w:rStyle w:val="a6"/>
          </w:rPr>
          <w:t xml:space="preserve"> </w:t>
        </w:r>
        <w:r w:rsidRPr="005950E3">
          <w:rPr>
            <w:rStyle w:val="a6"/>
          </w:rPr>
          <w:t>25.12.2007г. № 33</w:t>
        </w:r>
      </w:hyperlink>
      <w:r w:rsidRPr="00187F02">
        <w:t xml:space="preserve"> «О бюджете Кызыл-Шорского сельского поселения</w:t>
      </w:r>
      <w:r w:rsidR="00187F02">
        <w:t xml:space="preserve"> </w:t>
      </w:r>
      <w:r w:rsidRPr="00187F02">
        <w:t>на 2008 год» следующего содержания:</w:t>
      </w:r>
    </w:p>
    <w:p w:rsidR="00AF25AA" w:rsidRPr="00187F02" w:rsidRDefault="00AF25AA" w:rsidP="00187F02">
      <w:pPr>
        <w:suppressAutoHyphens/>
      </w:pPr>
      <w:r w:rsidRPr="00187F02">
        <w:t>2.Приложение № 3 изложить в новой редакции, согласно Приложению № 1 настоящего решения</w:t>
      </w:r>
    </w:p>
    <w:p w:rsidR="00AF25AA" w:rsidRPr="00187F02" w:rsidRDefault="00187F02" w:rsidP="00187F02">
      <w:pPr>
        <w:suppressAutoHyphens/>
      </w:pPr>
      <w:r>
        <w:t xml:space="preserve"> </w:t>
      </w:r>
      <w:r w:rsidR="00AF25AA" w:rsidRPr="00187F02">
        <w:t>Приложение № 4 изложить в новой редакции, согласно Приложению №2 настоящего решения</w:t>
      </w:r>
    </w:p>
    <w:p w:rsidR="00AF25AA" w:rsidRPr="00187F02" w:rsidRDefault="00AF25AA" w:rsidP="00187F02">
      <w:pPr>
        <w:suppressAutoHyphens/>
      </w:pPr>
      <w:r w:rsidRPr="00187F02">
        <w:t>3. Настоящее решение вступает в силу с момента его подписания и подлежит опубликованию в газете «Красная Шория».</w:t>
      </w:r>
    </w:p>
    <w:p w:rsidR="00AF25AA" w:rsidRPr="00187F02" w:rsidRDefault="00AF25AA" w:rsidP="00187F02">
      <w:pPr>
        <w:suppressAutoHyphens/>
      </w:pPr>
    </w:p>
    <w:p w:rsidR="00187F02" w:rsidRDefault="00AF25AA" w:rsidP="00187F02">
      <w:pPr>
        <w:suppressAutoHyphens/>
      </w:pPr>
      <w:r w:rsidRPr="00187F02">
        <w:t>Глава Кы</w:t>
      </w:r>
      <w:r w:rsidR="00187F02">
        <w:t>зыл-Шорской сельской территории</w:t>
      </w:r>
    </w:p>
    <w:p w:rsidR="00AF25AA" w:rsidRPr="00187F02" w:rsidRDefault="00AF25AA" w:rsidP="00187F02">
      <w:pPr>
        <w:suppressAutoHyphens/>
      </w:pPr>
      <w:r w:rsidRPr="00187F02">
        <w:t>В.С.Куртигешев</w:t>
      </w:r>
    </w:p>
    <w:p w:rsidR="00AF25AA" w:rsidRDefault="00AF25AA" w:rsidP="00187F02">
      <w:pPr>
        <w:suppressAutoHyphens/>
      </w:pPr>
    </w:p>
    <w:p w:rsidR="00187F02" w:rsidRPr="00187F02" w:rsidRDefault="00187F02" w:rsidP="00187F0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>Приложение № 1 к решению</w:t>
      </w:r>
    </w:p>
    <w:p w:rsidR="00187F02" w:rsidRPr="00187F02" w:rsidRDefault="00187F02" w:rsidP="00187F0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187F02" w:rsidRPr="00187F02" w:rsidRDefault="00187F02" w:rsidP="00187F0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187F02" w:rsidRDefault="00187F02" w:rsidP="00187F0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r w:rsidRPr="00187F02">
          <w:rPr>
            <w:rFonts w:cs="Arial"/>
            <w:b/>
            <w:bCs/>
            <w:kern w:val="28"/>
            <w:sz w:val="32"/>
            <w:szCs w:val="32"/>
          </w:rPr>
          <w:t>2007 г</w:t>
        </w:r>
      </w:smartTag>
      <w:r w:rsidRPr="00187F02">
        <w:rPr>
          <w:rFonts w:cs="Arial"/>
          <w:b/>
          <w:bCs/>
          <w:kern w:val="28"/>
          <w:sz w:val="32"/>
          <w:szCs w:val="32"/>
        </w:rPr>
        <w:t>. .№ 33</w:t>
      </w:r>
    </w:p>
    <w:p w:rsidR="00187F02" w:rsidRDefault="00187F02" w:rsidP="00187F0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187F02" w:rsidRPr="00187F02" w:rsidRDefault="00187F02" w:rsidP="00187F02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187F02">
        <w:rPr>
          <w:rFonts w:cs="Arial"/>
          <w:b/>
          <w:bCs/>
          <w:kern w:val="32"/>
          <w:sz w:val="32"/>
          <w:szCs w:val="32"/>
        </w:rPr>
        <w:t>Поступление доходов в бюджет Кызыл-Шорского сельского поселения в 2008 году</w:t>
      </w:r>
    </w:p>
    <w:p w:rsidR="00187F02" w:rsidRDefault="00187F02" w:rsidP="00187F02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467"/>
        <w:gridCol w:w="4505"/>
        <w:gridCol w:w="1003"/>
        <w:gridCol w:w="836"/>
        <w:gridCol w:w="836"/>
      </w:tblGrid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0"/>
            </w:pPr>
            <w:r w:rsidRPr="00187F02">
              <w:t>Код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0"/>
            </w:pPr>
            <w:r w:rsidRPr="00187F02">
              <w:t xml:space="preserve">Наименование групп, подгрупп, статей, подстатей, элементов программ (подпрограмм), кодов </w:t>
            </w:r>
            <w:r w:rsidRPr="00187F02">
              <w:lastRenderedPageBreak/>
              <w:t>экономической классификации доходов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0"/>
            </w:pPr>
            <w:r w:rsidRPr="00187F02">
              <w:lastRenderedPageBreak/>
              <w:t>Сумма, тыс. руб.</w:t>
            </w:r>
          </w:p>
          <w:p w:rsidR="00AF25AA" w:rsidRPr="00187F02" w:rsidRDefault="00187F02" w:rsidP="00187F02">
            <w:pPr>
              <w:pStyle w:val="Table0"/>
            </w:pPr>
            <w:r>
              <w:lastRenderedPageBreak/>
              <w:t xml:space="preserve"> </w:t>
            </w:r>
            <w:r w:rsidR="00AF25AA" w:rsidRPr="00187F02">
              <w:t>2008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0"/>
            </w:pPr>
            <w:r w:rsidRPr="00187F02">
              <w:lastRenderedPageBreak/>
              <w:t xml:space="preserve">Сумма, тыс. руб. </w:t>
            </w:r>
            <w:r w:rsidRPr="00187F02">
              <w:lastRenderedPageBreak/>
              <w:t xml:space="preserve">2009 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lastRenderedPageBreak/>
              <w:t>Сумма,</w:t>
            </w:r>
            <w:r w:rsidR="00187F02">
              <w:t xml:space="preserve"> </w:t>
            </w:r>
            <w:r w:rsidRPr="00187F02">
              <w:t xml:space="preserve">тыс. руб. </w:t>
            </w:r>
            <w:r w:rsidRPr="00187F02">
              <w:lastRenderedPageBreak/>
              <w:t>2010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1 00 00000 00 0000 000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ДОХОДЫ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87,5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91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101</w:t>
            </w:r>
          </w:p>
        </w:tc>
      </w:tr>
      <w:tr w:rsidR="00AF25AA" w:rsidRPr="00187F02" w:rsidTr="00187F02">
        <w:trPr>
          <w:trHeight w:val="783"/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1 01 00000 00 0000 000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НАЛОГИ НА ПРИБЫЛЬ, ДОХОДЫ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87,5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91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101</w:t>
            </w:r>
          </w:p>
        </w:tc>
      </w:tr>
      <w:tr w:rsidR="00AF25AA" w:rsidRPr="00187F02" w:rsidTr="00187F02">
        <w:trPr>
          <w:trHeight w:val="344"/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1 01 02000 01 0000 110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Налог на доходы физических лиц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87,5</w:t>
            </w:r>
          </w:p>
        </w:tc>
        <w:tc>
          <w:tcPr>
            <w:tcW w:w="836" w:type="dxa"/>
          </w:tcPr>
          <w:p w:rsidR="00AF25AA" w:rsidRPr="00187F02" w:rsidRDefault="00187F02" w:rsidP="00187F02">
            <w:pPr>
              <w:pStyle w:val="Table"/>
            </w:pPr>
            <w:r>
              <w:t xml:space="preserve"> </w:t>
            </w:r>
            <w:r w:rsidR="00AF25AA" w:rsidRPr="00187F02">
              <w:t>91</w:t>
            </w:r>
          </w:p>
          <w:p w:rsidR="00AF25AA" w:rsidRPr="00187F02" w:rsidRDefault="00AF25AA" w:rsidP="00187F02">
            <w:pPr>
              <w:pStyle w:val="Table"/>
            </w:pPr>
          </w:p>
        </w:tc>
        <w:tc>
          <w:tcPr>
            <w:tcW w:w="836" w:type="dxa"/>
          </w:tcPr>
          <w:p w:rsidR="00AF25AA" w:rsidRPr="00187F02" w:rsidRDefault="00187F02" w:rsidP="00187F02">
            <w:pPr>
              <w:pStyle w:val="Table"/>
            </w:pPr>
            <w:r>
              <w:t xml:space="preserve"> </w:t>
            </w:r>
            <w:r w:rsidR="00AF25AA" w:rsidRPr="00187F02">
              <w:t>101</w:t>
            </w:r>
          </w:p>
          <w:p w:rsidR="00AF25AA" w:rsidRPr="00187F02" w:rsidRDefault="00AF25AA" w:rsidP="00187F02">
            <w:pPr>
              <w:pStyle w:val="Table"/>
            </w:pPr>
          </w:p>
        </w:tc>
      </w:tr>
      <w:tr w:rsidR="00AF25AA" w:rsidRPr="00187F02" w:rsidTr="00187F02">
        <w:trPr>
          <w:trHeight w:val="344"/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 xml:space="preserve">1 01 02 020 01 0000 110 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 xml:space="preserve">Налог на доходы физических лиц с доходов, облагаемых по налоговой ставке, установленной пунктом 1 статьи 224 </w:t>
            </w:r>
            <w:hyperlink r:id="rId8" w:tgtFrame="Logical" w:history="1">
              <w:r w:rsidRPr="005950E3">
                <w:rPr>
                  <w:rStyle w:val="a6"/>
                </w:rPr>
                <w:t>Налогового кодекса Российской Федерации</w:t>
              </w:r>
            </w:hyperlink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87,5</w:t>
            </w:r>
          </w:p>
        </w:tc>
        <w:tc>
          <w:tcPr>
            <w:tcW w:w="836" w:type="dxa"/>
          </w:tcPr>
          <w:p w:rsidR="00AF25AA" w:rsidRPr="00187F02" w:rsidRDefault="00187F02" w:rsidP="00187F02">
            <w:pPr>
              <w:pStyle w:val="Table"/>
            </w:pPr>
            <w:r>
              <w:t xml:space="preserve"> </w:t>
            </w:r>
          </w:p>
          <w:p w:rsidR="00AF25AA" w:rsidRPr="00187F02" w:rsidRDefault="00AF25AA" w:rsidP="00187F02">
            <w:pPr>
              <w:pStyle w:val="Table"/>
            </w:pPr>
            <w:r w:rsidRPr="00187F02">
              <w:t>91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101</w:t>
            </w:r>
          </w:p>
        </w:tc>
      </w:tr>
      <w:tr w:rsidR="00AF25AA" w:rsidRPr="00187F02" w:rsidTr="00187F02">
        <w:trPr>
          <w:trHeight w:val="344"/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1 01 02 021 01 0000 110</w:t>
            </w:r>
            <w:r w:rsidR="00187F02">
              <w:t xml:space="preserve"> 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Налог на доходы физических лиц с доходов, облагаемых по налоговой ставке, установленной пунктом 1 статьи 224</w:t>
            </w:r>
            <w:r w:rsidR="00187F02">
              <w:t xml:space="preserve"> </w:t>
            </w:r>
            <w:r w:rsidRPr="00187F02">
              <w:t>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87,5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91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101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1 06 00000 00 0000 000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НАЛОГИ НА ИМУЩЕСТВО</w:t>
            </w:r>
          </w:p>
        </w:tc>
        <w:tc>
          <w:tcPr>
            <w:tcW w:w="1003" w:type="dxa"/>
          </w:tcPr>
          <w:p w:rsidR="00AF25AA" w:rsidRPr="00187F02" w:rsidRDefault="00187F02" w:rsidP="00187F02">
            <w:pPr>
              <w:pStyle w:val="Table"/>
            </w:pPr>
            <w:r>
              <w:t xml:space="preserve"> </w:t>
            </w:r>
            <w:r w:rsidR="00AF25AA" w:rsidRPr="00187F02">
              <w:t>1</w:t>
            </w:r>
          </w:p>
        </w:tc>
        <w:tc>
          <w:tcPr>
            <w:tcW w:w="836" w:type="dxa"/>
          </w:tcPr>
          <w:p w:rsidR="00AF25AA" w:rsidRPr="00187F02" w:rsidRDefault="00187F02" w:rsidP="00187F02">
            <w:pPr>
              <w:pStyle w:val="Table"/>
            </w:pPr>
            <w:r>
              <w:t xml:space="preserve"> </w:t>
            </w:r>
            <w:r w:rsidR="00AF25AA" w:rsidRPr="00187F02">
              <w:t>1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1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1 06 01000 00 0000 110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Налог на имущество физических лиц</w:t>
            </w:r>
          </w:p>
        </w:tc>
        <w:tc>
          <w:tcPr>
            <w:tcW w:w="1003" w:type="dxa"/>
          </w:tcPr>
          <w:p w:rsidR="00AF25AA" w:rsidRPr="00187F02" w:rsidRDefault="00187F02" w:rsidP="00187F02">
            <w:pPr>
              <w:pStyle w:val="Table"/>
            </w:pPr>
            <w:r>
              <w:t xml:space="preserve"> </w:t>
            </w:r>
            <w:r w:rsidR="00AF25AA" w:rsidRPr="00187F02">
              <w:t>1</w:t>
            </w:r>
          </w:p>
        </w:tc>
        <w:tc>
          <w:tcPr>
            <w:tcW w:w="836" w:type="dxa"/>
          </w:tcPr>
          <w:p w:rsidR="00AF25AA" w:rsidRPr="00187F02" w:rsidRDefault="00187F02" w:rsidP="00187F02">
            <w:pPr>
              <w:pStyle w:val="Table"/>
            </w:pPr>
            <w:r>
              <w:t xml:space="preserve"> </w:t>
            </w:r>
            <w:r w:rsidR="00AF25AA" w:rsidRPr="00187F02">
              <w:t>1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1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1 06 01030 10 0000 110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Налог на имущество физических ли, взимаемых по ставкам, применяемым к объектам налогообложения, расположенным в границах межселенных территорий.</w:t>
            </w:r>
          </w:p>
        </w:tc>
        <w:tc>
          <w:tcPr>
            <w:tcW w:w="1003" w:type="dxa"/>
          </w:tcPr>
          <w:p w:rsidR="00AF25AA" w:rsidRPr="00187F02" w:rsidRDefault="00187F02" w:rsidP="00187F02">
            <w:pPr>
              <w:pStyle w:val="Table"/>
            </w:pPr>
            <w:r>
              <w:t xml:space="preserve"> </w:t>
            </w:r>
            <w:r w:rsidR="00AF25AA" w:rsidRPr="00187F02">
              <w:t>1</w:t>
            </w:r>
          </w:p>
        </w:tc>
        <w:tc>
          <w:tcPr>
            <w:tcW w:w="836" w:type="dxa"/>
          </w:tcPr>
          <w:p w:rsidR="00AF25AA" w:rsidRPr="00187F02" w:rsidRDefault="00187F02" w:rsidP="00187F02">
            <w:pPr>
              <w:pStyle w:val="Table"/>
            </w:pPr>
            <w:r>
              <w:t xml:space="preserve"> </w:t>
            </w:r>
            <w:r w:rsidR="00AF25AA" w:rsidRPr="00187F02">
              <w:t>1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1</w:t>
            </w:r>
          </w:p>
        </w:tc>
      </w:tr>
      <w:tr w:rsidR="00AF25AA" w:rsidRPr="00187F02" w:rsidTr="00187F02">
        <w:trPr>
          <w:trHeight w:val="388"/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1 06 06000 00 0000 110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Земельный налог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1 06 06010 00 0000 110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 xml:space="preserve">1 06 06013 10 0000 110 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187F02">
              <w:lastRenderedPageBreak/>
              <w:t>межселенных территорий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lastRenderedPageBreak/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lastRenderedPageBreak/>
              <w:t xml:space="preserve">1 11 00000 00 0000 000 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1 11 05 000 00 0000 120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 xml:space="preserve">Доходы, получаемые в виде арендной платы за передачу в возмезное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</w:tr>
      <w:tr w:rsidR="00AF25AA" w:rsidRPr="00187F02" w:rsidTr="00187F02">
        <w:trPr>
          <w:trHeight w:val="419"/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1 11 05 000 00 0000 120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на заключение договоров аренды указанных земельных участков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2 00 00000 00 0000 000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БЕЗВОЗМЕЗДНЫЕ ПОСТУПЛЕНИЯ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2691.2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2891,9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2560,2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2 02 00000 00 0000 000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2691.2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2891,9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2560,2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2 02 01000 00 0000 151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Дотации от других бюджетов бюджетной системы Российской Федерации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2642.6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2891,9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2560,2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2 02 01001 00 0000 151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Дотации на выравнивание уровня бюджетной обеспеченности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2642.6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2891,9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2560,2</w:t>
            </w:r>
          </w:p>
        </w:tc>
      </w:tr>
      <w:tr w:rsidR="00AF25AA" w:rsidRPr="00187F02" w:rsidTr="00187F02">
        <w:trPr>
          <w:trHeight w:val="913"/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2 02 01001 10 0000 151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Дотации</w:t>
            </w:r>
            <w:r w:rsidR="00187F02">
              <w:t xml:space="preserve"> </w:t>
            </w:r>
            <w:r w:rsidRPr="00187F02">
              <w:t>бюджетам</w:t>
            </w:r>
            <w:r w:rsidR="00187F02">
              <w:t xml:space="preserve"> </w:t>
            </w:r>
            <w:r w:rsidRPr="00187F02">
              <w:t>поселений на выравнивание уровня бюджетной обеспеченности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2642.6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2891,9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2560,2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2 02 03015 10 0000 151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Субвенции от других бюджетов бюджетной системы Российской Федерации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48.6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70,9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77,2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2 02</w:t>
            </w:r>
            <w:r w:rsidR="00187F02">
              <w:t xml:space="preserve"> </w:t>
            </w:r>
            <w:r w:rsidRPr="00187F02">
              <w:t>03015 10 0000 151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Субвенции бюджетам муниципальных районов на осуществление полномочий по первичному воинскому учету на территориях, где</w:t>
            </w:r>
            <w:r w:rsidR="00187F02">
              <w:t xml:space="preserve"> </w:t>
            </w:r>
            <w:r w:rsidRPr="00187F02">
              <w:t>отсутствуют военные комиссариаты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48.6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70,9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77,2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2 02 02020 10 0000 151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  <w:r w:rsidRPr="00187F02">
              <w:t>Субвенции бюджетам поселений на осуществление полномочий по первичному воинскому учету на территориях, где</w:t>
            </w:r>
            <w:r w:rsidR="00187F02">
              <w:t xml:space="preserve"> </w:t>
            </w:r>
            <w:r w:rsidRPr="00187F02">
              <w:t>отсутствуют военные комиссариаты</w:t>
            </w: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48.6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70,9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77,2</w:t>
            </w:r>
          </w:p>
        </w:tc>
      </w:tr>
      <w:tr w:rsidR="00AF25AA" w:rsidRPr="00187F02" w:rsidTr="00187F02">
        <w:trPr>
          <w:jc w:val="center"/>
        </w:trPr>
        <w:tc>
          <w:tcPr>
            <w:tcW w:w="2467" w:type="dxa"/>
          </w:tcPr>
          <w:p w:rsidR="00AF25AA" w:rsidRPr="00187F02" w:rsidRDefault="00AF25AA" w:rsidP="00187F02">
            <w:pPr>
              <w:pStyle w:val="Table"/>
            </w:pPr>
            <w:r w:rsidRPr="00187F02">
              <w:t>Итого доходов:</w:t>
            </w:r>
          </w:p>
        </w:tc>
        <w:tc>
          <w:tcPr>
            <w:tcW w:w="4505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003" w:type="dxa"/>
          </w:tcPr>
          <w:p w:rsidR="00AF25AA" w:rsidRPr="00187F02" w:rsidRDefault="00AF25AA" w:rsidP="00187F02">
            <w:pPr>
              <w:pStyle w:val="Table"/>
            </w:pPr>
            <w:r w:rsidRPr="00187F02">
              <w:t>2778,7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2982,9</w:t>
            </w:r>
          </w:p>
        </w:tc>
        <w:tc>
          <w:tcPr>
            <w:tcW w:w="836" w:type="dxa"/>
          </w:tcPr>
          <w:p w:rsidR="00AF25AA" w:rsidRPr="00187F02" w:rsidRDefault="00AF25AA" w:rsidP="00187F02">
            <w:pPr>
              <w:pStyle w:val="Table"/>
            </w:pPr>
            <w:r w:rsidRPr="00187F02">
              <w:t>2661,2</w:t>
            </w:r>
          </w:p>
        </w:tc>
      </w:tr>
    </w:tbl>
    <w:p w:rsidR="00AF25AA" w:rsidRPr="00187F02" w:rsidRDefault="00AF25AA" w:rsidP="00187F02">
      <w:pPr>
        <w:suppressAutoHyphens/>
      </w:pPr>
    </w:p>
    <w:p w:rsidR="00AF25AA" w:rsidRPr="00187F02" w:rsidRDefault="00187F02" w:rsidP="00187F02">
      <w:pPr>
        <w:suppressAutoHyphens/>
      </w:pPr>
      <w:r w:rsidRPr="00187F02">
        <w:t>Глава Кызыл-Шорской</w:t>
      </w:r>
    </w:p>
    <w:p w:rsidR="00AF25AA" w:rsidRDefault="00187F02" w:rsidP="00187F02">
      <w:pPr>
        <w:suppressAutoHyphens/>
      </w:pPr>
      <w:r w:rsidRPr="00187F02">
        <w:lastRenderedPageBreak/>
        <w:t>Сельской территории</w:t>
      </w:r>
    </w:p>
    <w:p w:rsidR="00187F02" w:rsidRDefault="00187F02" w:rsidP="00187F02">
      <w:pPr>
        <w:suppressAutoHyphens/>
      </w:pPr>
      <w:r w:rsidRPr="00187F02">
        <w:t>В.С.Куртигешев</w:t>
      </w:r>
    </w:p>
    <w:p w:rsidR="00187F02" w:rsidRPr="00187F02" w:rsidRDefault="00187F02" w:rsidP="00187F02">
      <w:pPr>
        <w:suppressAutoHyphens/>
      </w:pPr>
    </w:p>
    <w:p w:rsidR="00AF25AA" w:rsidRPr="00187F02" w:rsidRDefault="00AF25AA" w:rsidP="00187F0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>Приложение № 2 к решению №33</w:t>
      </w:r>
    </w:p>
    <w:p w:rsidR="00AF25AA" w:rsidRPr="00187F02" w:rsidRDefault="00187F02" w:rsidP="00187F0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 xml:space="preserve"> </w:t>
      </w:r>
      <w:r w:rsidR="00AF25AA" w:rsidRPr="00187F02"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AF25AA" w:rsidRPr="00187F02" w:rsidRDefault="00AF25AA" w:rsidP="00187F0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AF25AA" w:rsidRPr="00187F02" w:rsidRDefault="00187F02" w:rsidP="00187F0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187F02">
        <w:rPr>
          <w:rFonts w:cs="Arial"/>
          <w:b/>
          <w:bCs/>
          <w:kern w:val="28"/>
          <w:sz w:val="32"/>
          <w:szCs w:val="32"/>
        </w:rPr>
        <w:t xml:space="preserve"> </w:t>
      </w:r>
      <w:r w:rsidR="00AF25AA" w:rsidRPr="00187F02">
        <w:rPr>
          <w:rFonts w:cs="Arial"/>
          <w:b/>
          <w:bCs/>
          <w:kern w:val="28"/>
          <w:sz w:val="32"/>
          <w:szCs w:val="32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r w:rsidR="00AF25AA" w:rsidRPr="00187F02">
          <w:rPr>
            <w:rFonts w:cs="Arial"/>
            <w:b/>
            <w:bCs/>
            <w:kern w:val="28"/>
            <w:sz w:val="32"/>
            <w:szCs w:val="32"/>
          </w:rPr>
          <w:t>2007 г</w:t>
        </w:r>
      </w:smartTag>
      <w:r w:rsidR="00AF25AA" w:rsidRPr="00187F02">
        <w:rPr>
          <w:rFonts w:cs="Arial"/>
          <w:b/>
          <w:bCs/>
          <w:kern w:val="28"/>
          <w:sz w:val="32"/>
          <w:szCs w:val="32"/>
        </w:rPr>
        <w:t>.</w:t>
      </w:r>
      <w:r w:rsidRPr="00187F02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AF25AA" w:rsidRPr="00187F02" w:rsidRDefault="00AF25AA" w:rsidP="00187F02">
      <w:pPr>
        <w:suppressAutoHyphens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82"/>
        <w:gridCol w:w="703"/>
        <w:gridCol w:w="704"/>
        <w:gridCol w:w="1055"/>
        <w:gridCol w:w="704"/>
        <w:gridCol w:w="879"/>
        <w:gridCol w:w="879"/>
        <w:gridCol w:w="176"/>
        <w:gridCol w:w="971"/>
      </w:tblGrid>
      <w:tr w:rsidR="00AF25AA" w:rsidRPr="00187F02" w:rsidTr="00187F02">
        <w:trPr>
          <w:trHeight w:val="2328"/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0"/>
            </w:pPr>
          </w:p>
          <w:p w:rsidR="00AF25AA" w:rsidRPr="00187F02" w:rsidRDefault="00AF25AA" w:rsidP="00187F02">
            <w:pPr>
              <w:pStyle w:val="Table0"/>
            </w:pPr>
          </w:p>
          <w:p w:rsidR="00AF25AA" w:rsidRPr="00187F02" w:rsidRDefault="00AF25AA" w:rsidP="00187F02">
            <w:pPr>
              <w:pStyle w:val="Table0"/>
            </w:pPr>
          </w:p>
          <w:p w:rsidR="00AF25AA" w:rsidRPr="00187F02" w:rsidRDefault="00AF25AA" w:rsidP="00187F02">
            <w:pPr>
              <w:pStyle w:val="Table0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0"/>
            </w:pPr>
            <w:r w:rsidRPr="00187F02">
              <w:t>Раздел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0"/>
            </w:pPr>
            <w:r w:rsidRPr="00187F02">
              <w:t>Подраздел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0"/>
            </w:pPr>
            <w:r w:rsidRPr="00187F02">
              <w:t>Целевая</w:t>
            </w:r>
          </w:p>
          <w:p w:rsidR="00AF25AA" w:rsidRPr="00187F02" w:rsidRDefault="00AF25AA" w:rsidP="00187F02">
            <w:pPr>
              <w:pStyle w:val="Table0"/>
            </w:pPr>
            <w:r w:rsidRPr="00187F02">
              <w:t>Статья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Вид</w:t>
            </w:r>
          </w:p>
          <w:p w:rsidR="00AF25AA" w:rsidRPr="00187F02" w:rsidRDefault="00AF25AA" w:rsidP="00187F02">
            <w:pPr>
              <w:pStyle w:val="Table"/>
            </w:pPr>
            <w:r w:rsidRPr="00187F02">
              <w:t>Расходов</w:t>
            </w: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Сумма</w:t>
            </w:r>
          </w:p>
          <w:p w:rsidR="00AF25AA" w:rsidRPr="00187F02" w:rsidRDefault="00AF25AA" w:rsidP="00187F02">
            <w:pPr>
              <w:pStyle w:val="Table"/>
            </w:pPr>
            <w:r w:rsidRPr="00187F02">
              <w:t xml:space="preserve"> Тыс.</w:t>
            </w:r>
            <w:r w:rsidR="00187F02">
              <w:t xml:space="preserve"> </w:t>
            </w:r>
            <w:r w:rsidRPr="00187F02">
              <w:t>Руб.</w:t>
            </w:r>
            <w:r w:rsidR="00187F02">
              <w:t xml:space="preserve"> </w:t>
            </w:r>
            <w:r w:rsidRPr="00187F02">
              <w:t>2008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Сумма тыс.</w:t>
            </w:r>
            <w:r w:rsidR="00187F02">
              <w:t xml:space="preserve"> </w:t>
            </w:r>
            <w:r w:rsidRPr="00187F02">
              <w:t>руб. 2009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Сумма тыс.</w:t>
            </w:r>
            <w:r w:rsidR="00187F02">
              <w:t xml:space="preserve"> </w:t>
            </w:r>
            <w:r w:rsidRPr="00187F02">
              <w:t>руб.</w:t>
            </w:r>
            <w:r w:rsidR="00187F02">
              <w:t xml:space="preserve"> </w:t>
            </w:r>
            <w:r w:rsidRPr="00187F02">
              <w:t>2010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Общегосударственные вопросы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2435,4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2309,0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1994,6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Функционирование высшего должностного лица субъекта РФ и органа местного самоуправления</w:t>
            </w:r>
          </w:p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02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333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333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333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Руководство и управление в сфере установленных функций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02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  <w:r w:rsidRPr="00187F02">
              <w:t>001 0400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333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333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333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Высшее должностное лицо органа местного самоуправления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02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  <w:r w:rsidRPr="00187F02">
              <w:t>001 0400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012</w:t>
            </w: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333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333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333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01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04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2102,4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1976,0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1661,6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Руководство и управление в сфере установленных функций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01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04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 xml:space="preserve">001 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2102,4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1976,0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1661,6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Центральный аппарат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04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  <w:r w:rsidRPr="00187F02">
              <w:t>001 0400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012</w:t>
            </w: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2102,4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1976,0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1661,6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Национальная оборона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02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48,6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70,9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77,2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02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03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48,6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70,9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77,2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Фонд компенсаций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02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03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  <w:r w:rsidRPr="00187F02">
              <w:t>0013600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48,6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70,9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77,2</w:t>
            </w:r>
          </w:p>
        </w:tc>
      </w:tr>
      <w:tr w:rsidR="00AF25AA" w:rsidRPr="00187F02" w:rsidTr="00187F02">
        <w:trPr>
          <w:trHeight w:val="973"/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02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02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0013600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500</w:t>
            </w: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</w:p>
          <w:p w:rsidR="00AF25AA" w:rsidRPr="00187F02" w:rsidRDefault="00AF25AA" w:rsidP="00187F02">
            <w:pPr>
              <w:pStyle w:val="Table"/>
            </w:pPr>
            <w:r w:rsidRPr="00187F02">
              <w:t>48,6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70,9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77,2</w:t>
            </w:r>
          </w:p>
        </w:tc>
      </w:tr>
      <w:tr w:rsidR="00AF25AA" w:rsidRPr="00187F02" w:rsidTr="00187F02">
        <w:trPr>
          <w:trHeight w:val="69"/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Жилищно-комунальное хозяйсрво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05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134,0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150,0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163,0</w:t>
            </w:r>
          </w:p>
        </w:tc>
      </w:tr>
      <w:tr w:rsidR="00AF25AA" w:rsidRPr="00187F02" w:rsidTr="00187F02">
        <w:trPr>
          <w:trHeight w:val="69"/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05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02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  <w:r w:rsidRPr="00187F02">
              <w:t>351 0001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013</w:t>
            </w: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2,0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3,0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4,0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Благоустройство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05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03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  <w:r w:rsidRPr="00187F02">
              <w:t>600 0000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500</w:t>
            </w: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132,0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147,0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159,0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Строительство и содержание автомобильных дорог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05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03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  <w:r w:rsidRPr="00187F02">
              <w:t>600 0001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013</w:t>
            </w: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128,0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142,0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153,0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Озеленение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05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03</w:t>
            </w: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  <w:r w:rsidRPr="00187F02">
              <w:t>600 0002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  <w:r w:rsidRPr="00187F02">
              <w:t>013</w:t>
            </w: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4,0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5,0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6,0</w:t>
            </w: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</w:p>
        </w:tc>
      </w:tr>
      <w:tr w:rsidR="00AF25AA" w:rsidRPr="00187F02" w:rsidTr="00187F02">
        <w:trPr>
          <w:jc w:val="center"/>
        </w:trPr>
        <w:tc>
          <w:tcPr>
            <w:tcW w:w="3670" w:type="dxa"/>
          </w:tcPr>
          <w:p w:rsidR="00AF25AA" w:rsidRPr="00187F02" w:rsidRDefault="00AF25AA" w:rsidP="00187F02">
            <w:pPr>
              <w:pStyle w:val="Table"/>
            </w:pPr>
            <w:r w:rsidRPr="00187F02">
              <w:t>Итого расходов</w:t>
            </w: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108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720" w:type="dxa"/>
          </w:tcPr>
          <w:p w:rsidR="00AF25AA" w:rsidRPr="00187F02" w:rsidRDefault="00AF25AA" w:rsidP="00187F02">
            <w:pPr>
              <w:pStyle w:val="Table"/>
            </w:pPr>
          </w:p>
        </w:tc>
        <w:tc>
          <w:tcPr>
            <w:tcW w:w="900" w:type="dxa"/>
          </w:tcPr>
          <w:p w:rsidR="00AF25AA" w:rsidRPr="00187F02" w:rsidRDefault="00AF25AA" w:rsidP="00187F02">
            <w:pPr>
              <w:pStyle w:val="Table"/>
            </w:pPr>
            <w:r w:rsidRPr="00187F02">
              <w:t>2778,7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2982,9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AF25AA" w:rsidRPr="00187F02" w:rsidRDefault="00AF25AA" w:rsidP="00187F02">
            <w:pPr>
              <w:pStyle w:val="Table"/>
            </w:pPr>
            <w:r w:rsidRPr="00187F02">
              <w:t>2661,2</w:t>
            </w:r>
          </w:p>
        </w:tc>
      </w:tr>
    </w:tbl>
    <w:p w:rsidR="00AF25AA" w:rsidRPr="00187F02" w:rsidRDefault="00AF25AA" w:rsidP="00187F02">
      <w:pPr>
        <w:suppressAutoHyphens/>
      </w:pPr>
    </w:p>
    <w:p w:rsidR="00187F02" w:rsidRDefault="00AF25AA" w:rsidP="00187F02">
      <w:pPr>
        <w:suppressAutoHyphens/>
      </w:pPr>
      <w:r w:rsidRPr="00187F02">
        <w:t>Глава Кызыл-Шорской сельской территории</w:t>
      </w:r>
    </w:p>
    <w:p w:rsidR="006563A5" w:rsidRPr="00187F02" w:rsidRDefault="00AF25AA" w:rsidP="00187F02">
      <w:pPr>
        <w:suppressAutoHyphens/>
      </w:pPr>
      <w:r w:rsidRPr="00187F02">
        <w:t>В.С.Куртигешев</w:t>
      </w:r>
    </w:p>
    <w:sectPr w:rsidR="006563A5" w:rsidRPr="00187F02" w:rsidSect="00187F0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25AA"/>
    <w:rsid w:val="00090BB8"/>
    <w:rsid w:val="00187F02"/>
    <w:rsid w:val="002B13AA"/>
    <w:rsid w:val="003117CB"/>
    <w:rsid w:val="005950E3"/>
    <w:rsid w:val="006563A5"/>
    <w:rsid w:val="00836BDB"/>
    <w:rsid w:val="0091022F"/>
    <w:rsid w:val="00AF25AA"/>
    <w:rsid w:val="00B035BD"/>
    <w:rsid w:val="00CE3072"/>
    <w:rsid w:val="00DD69A5"/>
    <w:rsid w:val="00FE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E0E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E0E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E0E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E0E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0E6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E0E6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E0E68"/>
  </w:style>
  <w:style w:type="paragraph" w:styleId="a3">
    <w:name w:val="Plain Text"/>
    <w:basedOn w:val="a"/>
    <w:rsid w:val="00AF25A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7F0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E0E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FE0E6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187F0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E0E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FE0E68"/>
    <w:rPr>
      <w:color w:val="0000FF"/>
      <w:u w:val="none"/>
    </w:rPr>
  </w:style>
  <w:style w:type="paragraph" w:customStyle="1" w:styleId="Application">
    <w:name w:val="Application!Приложение"/>
    <w:rsid w:val="00FE0E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0E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0E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E0E6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E0E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f7de1846-3c6a-47ab-b440-b8e4cea90c6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d374594e-5b59-4bdb-8974-9fdba989f1f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index.php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nla-service.scli.ru:8080/rnla-links/ws/content/act/8f21b21c-a408-42c4-b9fe-a939b863c84a.html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7112</CharactersWithSpaces>
  <SharedDoc>false</SharedDoc>
  <HLinks>
    <vt:vector size="30" baseType="variant"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1572878</vt:i4>
      </vt:variant>
      <vt:variant>
        <vt:i4>9</vt:i4>
      </vt:variant>
      <vt:variant>
        <vt:i4>0</vt:i4>
      </vt:variant>
      <vt:variant>
        <vt:i4>5</vt:i4>
      </vt:variant>
      <vt:variant>
        <vt:lpwstr>/content/act/d374594e-5b59-4bdb-8974-9fdba989f1f2.doc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dcterms:created xsi:type="dcterms:W3CDTF">2018-09-19T10:28:00Z</dcterms:created>
  <dcterms:modified xsi:type="dcterms:W3CDTF">2018-09-19T10:28:00Z</dcterms:modified>
</cp:coreProperties>
</file>