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43" w:rsidRPr="00632B3D" w:rsidRDefault="00046143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РОССИЙСКАЯ</w:t>
      </w:r>
      <w:r w:rsidR="00632B3D" w:rsidRPr="00632B3D">
        <w:rPr>
          <w:rFonts w:cs="Arial"/>
          <w:b/>
          <w:bCs/>
          <w:kern w:val="28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046143" w:rsidRPr="00632B3D" w:rsidRDefault="00046143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046143" w:rsidRPr="00632B3D" w:rsidRDefault="00046143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ТАШТАГОЛЬСКИЙ РАЙОН</w:t>
      </w:r>
    </w:p>
    <w:p w:rsidR="00632B3D" w:rsidRPr="00632B3D" w:rsidRDefault="00632B3D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046143" w:rsidRPr="00632B3D" w:rsidRDefault="00046143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КЫЗЫЛ – ШОРСКАЯ СЕЛЬСКАЯ ТЕРРИТОРИЯ</w:t>
      </w:r>
    </w:p>
    <w:p w:rsidR="00046143" w:rsidRPr="00632B3D" w:rsidRDefault="00046143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КЫЗЫЛ-ШОРСКИЙ СЕЛЬСКИЙ</w:t>
      </w:r>
      <w:r w:rsidR="00632B3D" w:rsidRPr="00632B3D">
        <w:rPr>
          <w:rFonts w:cs="Arial"/>
          <w:b/>
          <w:bCs/>
          <w:kern w:val="28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443C9D" w:rsidRPr="00632B3D" w:rsidRDefault="00443C9D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443C9D" w:rsidRPr="00632B3D" w:rsidRDefault="00443C9D" w:rsidP="00632B3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РЕШЕНИЕ</w:t>
      </w:r>
    </w:p>
    <w:p w:rsidR="00443C9D" w:rsidRPr="00632B3D" w:rsidRDefault="00443C9D" w:rsidP="00632B3D">
      <w:pPr>
        <w:suppressAutoHyphens/>
      </w:pPr>
    </w:p>
    <w:p w:rsidR="00443C9D" w:rsidRPr="00632B3D" w:rsidRDefault="00B84833" w:rsidP="00632B3D">
      <w:pPr>
        <w:suppressAutoHyphens/>
        <w:jc w:val="right"/>
      </w:pPr>
      <w:r w:rsidRPr="00632B3D">
        <w:t xml:space="preserve">Принято </w:t>
      </w:r>
      <w:r w:rsidR="00443C9D" w:rsidRPr="00632B3D">
        <w:t xml:space="preserve">Кызыл - </w:t>
      </w:r>
      <w:r w:rsidR="00632B3D">
        <w:t>Шорским</w:t>
      </w:r>
    </w:p>
    <w:p w:rsidR="00443C9D" w:rsidRPr="00632B3D" w:rsidRDefault="00443C9D" w:rsidP="00632B3D">
      <w:pPr>
        <w:suppressAutoHyphens/>
        <w:jc w:val="right"/>
      </w:pPr>
      <w:r w:rsidRPr="00632B3D">
        <w:t>Сельским Советом народных депутатов</w:t>
      </w:r>
    </w:p>
    <w:p w:rsidR="00443C9D" w:rsidRPr="00632B3D" w:rsidRDefault="00443C9D" w:rsidP="00632B3D">
      <w:pPr>
        <w:suppressAutoHyphens/>
        <w:jc w:val="right"/>
      </w:pPr>
      <w:r w:rsidRPr="00632B3D">
        <w:t xml:space="preserve">от </w:t>
      </w:r>
      <w:r w:rsidR="00E570DF" w:rsidRPr="00632B3D">
        <w:t xml:space="preserve">24 февраля </w:t>
      </w:r>
      <w:smartTag w:uri="urn:schemas-microsoft-com:office:smarttags" w:element="metricconverter">
        <w:smartTagPr>
          <w:attr w:name="ProductID" w:val="2009 г"/>
        </w:smartTagPr>
        <w:r w:rsidRPr="00632B3D">
          <w:t>200</w:t>
        </w:r>
        <w:r w:rsidR="00E570DF" w:rsidRPr="00632B3D">
          <w:t>9</w:t>
        </w:r>
        <w:r w:rsidRPr="00632B3D">
          <w:t xml:space="preserve"> г</w:t>
        </w:r>
      </w:smartTag>
      <w:r w:rsidRPr="00632B3D">
        <w:t>.</w:t>
      </w:r>
      <w:r w:rsidR="00632B3D" w:rsidRPr="00632B3D">
        <w:t xml:space="preserve"> №54</w:t>
      </w:r>
    </w:p>
    <w:p w:rsidR="00443C9D" w:rsidRPr="00632B3D" w:rsidRDefault="00443C9D" w:rsidP="00632B3D">
      <w:pPr>
        <w:suppressAutoHyphens/>
        <w:jc w:val="right"/>
      </w:pPr>
    </w:p>
    <w:p w:rsidR="00443C9D" w:rsidRPr="00632B3D" w:rsidRDefault="00443C9D" w:rsidP="00597244">
      <w:pPr>
        <w:suppressAutoHyphens/>
        <w:jc w:val="center"/>
      </w:pPr>
      <w:r w:rsidRPr="00632B3D">
        <w:rPr>
          <w:rFonts w:cs="Arial"/>
          <w:b/>
          <w:bCs/>
          <w:kern w:val="28"/>
          <w:sz w:val="32"/>
          <w:szCs w:val="32"/>
        </w:rPr>
        <w:t>Об исполнении бюджета Кызыл - Шорской сельской территории</w:t>
      </w:r>
      <w:r w:rsidR="00632B3D" w:rsidRPr="00632B3D">
        <w:rPr>
          <w:rFonts w:cs="Arial"/>
          <w:b/>
          <w:bCs/>
          <w:kern w:val="28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28"/>
          <w:sz w:val="32"/>
          <w:szCs w:val="32"/>
        </w:rPr>
        <w:t>за 200</w:t>
      </w:r>
      <w:r w:rsidR="00E570DF" w:rsidRPr="00632B3D">
        <w:rPr>
          <w:rFonts w:cs="Arial"/>
          <w:b/>
          <w:bCs/>
          <w:kern w:val="28"/>
          <w:sz w:val="32"/>
          <w:szCs w:val="32"/>
        </w:rPr>
        <w:t>8</w:t>
      </w:r>
      <w:r w:rsidRPr="00632B3D"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443C9D" w:rsidRPr="00632B3D" w:rsidRDefault="00443C9D" w:rsidP="00632B3D">
      <w:pPr>
        <w:suppressAutoHyphens/>
      </w:pPr>
    </w:p>
    <w:p w:rsidR="00443C9D" w:rsidRPr="00632B3D" w:rsidRDefault="00B84833" w:rsidP="00632B3D">
      <w:pPr>
        <w:suppressAutoHyphens/>
      </w:pPr>
      <w:r w:rsidRPr="00632B3D">
        <w:t xml:space="preserve">В соответствии с </w:t>
      </w:r>
      <w:hyperlink r:id="rId4" w:tgtFrame="Logical" w:history="1">
        <w:r w:rsidRPr="00597244">
          <w:rPr>
            <w:rStyle w:val="a7"/>
          </w:rPr>
          <w:t>Бюджетным кодексом Российской Федерации</w:t>
        </w:r>
      </w:hyperlink>
      <w:r w:rsidRPr="00632B3D">
        <w:t>, Федеральным</w:t>
      </w:r>
      <w:r w:rsidR="00632B3D">
        <w:t xml:space="preserve"> </w:t>
      </w:r>
      <w:r w:rsidRPr="00632B3D">
        <w:t xml:space="preserve">законом </w:t>
      </w:r>
      <w:hyperlink r:id="rId5" w:tgtFrame="Logical" w:history="1">
        <w:r w:rsidRPr="00597244">
          <w:rPr>
            <w:rStyle w:val="a7"/>
          </w:rPr>
          <w:t>от 06.10.2003 г. № 131-ФЗ</w:t>
        </w:r>
      </w:hyperlink>
      <w:r w:rsidRPr="00632B3D">
        <w:t xml:space="preserve"> «Об общих принципах организации местного самоуправления в Российской Федерации», руководствуясь </w:t>
      </w:r>
      <w:hyperlink r:id="rId6" w:history="1">
        <w:r w:rsidRPr="00597244">
          <w:rPr>
            <w:rStyle w:val="a7"/>
          </w:rPr>
          <w:t>уставом Кызыл - Шорского сельского поселения</w:t>
        </w:r>
      </w:hyperlink>
      <w:r w:rsidRPr="00632B3D">
        <w:t>, Кызыл – Шорский сельский</w:t>
      </w:r>
      <w:r w:rsidR="00632B3D">
        <w:t xml:space="preserve"> </w:t>
      </w:r>
      <w:r w:rsidRPr="00632B3D">
        <w:t>Совет народных депутатов</w:t>
      </w:r>
    </w:p>
    <w:p w:rsidR="00B84833" w:rsidRPr="00632B3D" w:rsidRDefault="00B84833" w:rsidP="00632B3D">
      <w:pPr>
        <w:suppressAutoHyphens/>
      </w:pPr>
      <w:r w:rsidRPr="00632B3D">
        <w:t>РЕШИЛ:</w:t>
      </w:r>
    </w:p>
    <w:p w:rsidR="00443C9D" w:rsidRPr="00632B3D" w:rsidRDefault="00443C9D" w:rsidP="00632B3D">
      <w:pPr>
        <w:suppressAutoHyphens/>
      </w:pPr>
      <w:r w:rsidRPr="00632B3D">
        <w:t xml:space="preserve">Статья 1. Утвердить отчет об исполнении бюджета </w:t>
      </w:r>
      <w:r w:rsidR="00340847" w:rsidRPr="00632B3D">
        <w:t xml:space="preserve">Кызыл - Шорской сельской территории </w:t>
      </w:r>
      <w:r w:rsidRPr="00632B3D">
        <w:t>по доходам за 200</w:t>
      </w:r>
      <w:r w:rsidR="00E570DF" w:rsidRPr="00632B3D">
        <w:t>8</w:t>
      </w:r>
      <w:r w:rsidRPr="00632B3D">
        <w:t xml:space="preserve"> год в сумме</w:t>
      </w:r>
      <w:r w:rsidR="00D032AE" w:rsidRPr="00632B3D">
        <w:t xml:space="preserve"> </w:t>
      </w:r>
      <w:r w:rsidR="00E570DF" w:rsidRPr="00632B3D">
        <w:t>2631,99675тыс</w:t>
      </w:r>
      <w:r w:rsidRPr="00632B3D">
        <w:t>. руб. согласно Приложению №1 настоящего решения.</w:t>
      </w:r>
    </w:p>
    <w:p w:rsidR="00443C9D" w:rsidRPr="00632B3D" w:rsidRDefault="00443C9D" w:rsidP="00632B3D">
      <w:pPr>
        <w:suppressAutoHyphens/>
      </w:pPr>
      <w:r w:rsidRPr="00632B3D">
        <w:t>Статья 2. Утвердить отчет об исполнении бюджета по расходам Кызыл - Шорской сельской территории по видам функциональной классификации расходов бюджетов Российской Федерации за 200</w:t>
      </w:r>
      <w:r w:rsidR="00E570DF" w:rsidRPr="00632B3D">
        <w:t>8</w:t>
      </w:r>
      <w:r w:rsidRPr="00632B3D">
        <w:t xml:space="preserve"> год в сумме </w:t>
      </w:r>
      <w:r w:rsidR="00E570DF" w:rsidRPr="00632B3D">
        <w:t>2631,99675</w:t>
      </w:r>
      <w:r w:rsidRPr="00632B3D">
        <w:t>тыс. руб.</w:t>
      </w:r>
    </w:p>
    <w:p w:rsidR="00443C9D" w:rsidRPr="00632B3D" w:rsidRDefault="00443C9D" w:rsidP="00632B3D">
      <w:pPr>
        <w:suppressAutoHyphens/>
      </w:pPr>
      <w:r w:rsidRPr="00632B3D">
        <w:t>Статья</w:t>
      </w:r>
      <w:r w:rsidR="005A40C0" w:rsidRPr="00632B3D">
        <w:t xml:space="preserve"> </w:t>
      </w:r>
      <w:r w:rsidRPr="00632B3D">
        <w:t>3. Настоящее решение вступает в силу с момента его подписания и подлежит опубликованию</w:t>
      </w:r>
      <w:r w:rsidR="00D032AE" w:rsidRPr="00632B3D">
        <w:t xml:space="preserve"> (обнародованию)</w:t>
      </w:r>
      <w:r w:rsidRPr="00632B3D">
        <w:t>.</w:t>
      </w:r>
    </w:p>
    <w:p w:rsidR="00443C9D" w:rsidRPr="00632B3D" w:rsidRDefault="00443C9D" w:rsidP="00632B3D">
      <w:pPr>
        <w:suppressAutoHyphens/>
      </w:pPr>
    </w:p>
    <w:p w:rsidR="00443C9D" w:rsidRPr="00632B3D" w:rsidRDefault="00443C9D" w:rsidP="00632B3D">
      <w:pPr>
        <w:suppressAutoHyphens/>
      </w:pPr>
      <w:r w:rsidRPr="00632B3D">
        <w:t xml:space="preserve">Глава Кызыл - </w:t>
      </w:r>
      <w:r w:rsidR="00632B3D">
        <w:t>Шорской</w:t>
      </w:r>
    </w:p>
    <w:p w:rsidR="00632B3D" w:rsidRDefault="005A40C0" w:rsidP="00632B3D">
      <w:pPr>
        <w:suppressAutoHyphens/>
      </w:pPr>
      <w:r w:rsidRPr="00632B3D">
        <w:t>с</w:t>
      </w:r>
      <w:r w:rsidR="00443C9D" w:rsidRPr="00632B3D">
        <w:t>ельской территории</w:t>
      </w:r>
    </w:p>
    <w:p w:rsidR="00443C9D" w:rsidRPr="00632B3D" w:rsidRDefault="00443C9D" w:rsidP="00632B3D">
      <w:pPr>
        <w:suppressAutoHyphens/>
      </w:pPr>
      <w:r w:rsidRPr="00632B3D">
        <w:t>В.С. Куртигешев</w:t>
      </w:r>
    </w:p>
    <w:p w:rsidR="00443C9D" w:rsidRPr="00632B3D" w:rsidRDefault="00443C9D" w:rsidP="00632B3D">
      <w:pPr>
        <w:suppressAutoHyphens/>
      </w:pP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Приложение №1 к решению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Кызыл – Шорского сельского Совета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570DF" w:rsidRPr="00632B3D">
        <w:rPr>
          <w:rFonts w:cs="Arial"/>
          <w:b/>
          <w:bCs/>
          <w:kern w:val="28"/>
          <w:sz w:val="32"/>
          <w:szCs w:val="32"/>
        </w:rPr>
        <w:t xml:space="preserve">24 февраля </w:t>
      </w:r>
      <w:smartTag w:uri="urn:schemas-microsoft-com:office:smarttags" w:element="metricconverter">
        <w:smartTagPr>
          <w:attr w:name="ProductID" w:val="2009 г"/>
        </w:smartTagPr>
        <w:r w:rsidRPr="00632B3D">
          <w:rPr>
            <w:rFonts w:cs="Arial"/>
            <w:b/>
            <w:bCs/>
            <w:kern w:val="28"/>
            <w:sz w:val="32"/>
            <w:szCs w:val="32"/>
          </w:rPr>
          <w:t>200</w:t>
        </w:r>
        <w:r w:rsidR="007B2574" w:rsidRPr="00632B3D">
          <w:rPr>
            <w:rFonts w:cs="Arial"/>
            <w:b/>
            <w:bCs/>
            <w:kern w:val="28"/>
            <w:sz w:val="32"/>
            <w:szCs w:val="32"/>
          </w:rPr>
          <w:t>9</w:t>
        </w:r>
        <w:r w:rsidRPr="00632B3D">
          <w:rPr>
            <w:rFonts w:cs="Arial"/>
            <w:b/>
            <w:bCs/>
            <w:kern w:val="28"/>
            <w:sz w:val="32"/>
            <w:szCs w:val="32"/>
          </w:rPr>
          <w:t xml:space="preserve"> г</w:t>
        </w:r>
      </w:smartTag>
      <w:r w:rsidRPr="00632B3D">
        <w:rPr>
          <w:rFonts w:cs="Arial"/>
          <w:b/>
          <w:bCs/>
          <w:kern w:val="28"/>
          <w:sz w:val="32"/>
          <w:szCs w:val="32"/>
        </w:rPr>
        <w:t xml:space="preserve">. № </w:t>
      </w:r>
      <w:r w:rsidR="00E570DF" w:rsidRPr="00632B3D">
        <w:rPr>
          <w:rFonts w:cs="Arial"/>
          <w:b/>
          <w:bCs/>
          <w:kern w:val="28"/>
          <w:sz w:val="32"/>
          <w:szCs w:val="32"/>
        </w:rPr>
        <w:t>54</w:t>
      </w:r>
    </w:p>
    <w:p w:rsidR="00443C9D" w:rsidRPr="00632B3D" w:rsidRDefault="00443C9D" w:rsidP="00632B3D">
      <w:pPr>
        <w:suppressAutoHyphens/>
      </w:pPr>
    </w:p>
    <w:p w:rsidR="00443C9D" w:rsidRPr="00632B3D" w:rsidRDefault="00443C9D" w:rsidP="00632B3D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632B3D">
        <w:rPr>
          <w:rFonts w:cs="Arial"/>
          <w:b/>
          <w:bCs/>
          <w:kern w:val="32"/>
          <w:sz w:val="32"/>
          <w:szCs w:val="32"/>
        </w:rPr>
        <w:t>ОТЧЕТ ПО ДОХОДАМ</w:t>
      </w:r>
    </w:p>
    <w:p w:rsidR="00443C9D" w:rsidRPr="00632B3D" w:rsidRDefault="00632B3D" w:rsidP="00632B3D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632B3D">
        <w:rPr>
          <w:rFonts w:cs="Arial"/>
          <w:b/>
          <w:bCs/>
          <w:kern w:val="32"/>
          <w:sz w:val="32"/>
          <w:szCs w:val="32"/>
        </w:rPr>
        <w:t>з</w:t>
      </w:r>
      <w:r w:rsidR="00443C9D" w:rsidRPr="00632B3D">
        <w:rPr>
          <w:rFonts w:cs="Arial"/>
          <w:b/>
          <w:bCs/>
          <w:kern w:val="32"/>
          <w:sz w:val="32"/>
          <w:szCs w:val="32"/>
        </w:rPr>
        <w:t>а 200</w:t>
      </w:r>
      <w:r w:rsidR="00050C75" w:rsidRPr="00632B3D">
        <w:rPr>
          <w:rFonts w:cs="Arial"/>
          <w:b/>
          <w:bCs/>
          <w:kern w:val="32"/>
          <w:sz w:val="32"/>
          <w:szCs w:val="32"/>
        </w:rPr>
        <w:t>8</w:t>
      </w:r>
      <w:r w:rsidR="00443C9D" w:rsidRPr="00632B3D">
        <w:rPr>
          <w:rFonts w:cs="Arial"/>
          <w:b/>
          <w:bCs/>
          <w:kern w:val="32"/>
          <w:sz w:val="32"/>
          <w:szCs w:val="32"/>
        </w:rPr>
        <w:t xml:space="preserve"> год</w:t>
      </w:r>
    </w:p>
    <w:p w:rsidR="00443C9D" w:rsidRPr="00632B3D" w:rsidRDefault="00443C9D" w:rsidP="00632B3D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3869"/>
        <w:gridCol w:w="1051"/>
        <w:gridCol w:w="1232"/>
        <w:gridCol w:w="1183"/>
      </w:tblGrid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0"/>
            </w:pPr>
            <w:r w:rsidRPr="00632B3D">
              <w:t>Код доходов по КД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0"/>
            </w:pPr>
            <w:r w:rsidRPr="00632B3D">
              <w:t>Наименование дохода</w:t>
            </w:r>
          </w:p>
        </w:tc>
        <w:tc>
          <w:tcPr>
            <w:tcW w:w="1215" w:type="dxa"/>
          </w:tcPr>
          <w:p w:rsidR="00443C9D" w:rsidRPr="00632B3D" w:rsidRDefault="00443C9D" w:rsidP="00632B3D">
            <w:pPr>
              <w:pStyle w:val="Table0"/>
            </w:pPr>
            <w:r w:rsidRPr="00632B3D">
              <w:t xml:space="preserve">Уточненный </w:t>
            </w:r>
            <w:r w:rsidRPr="00632B3D">
              <w:lastRenderedPageBreak/>
              <w:t>план</w:t>
            </w:r>
          </w:p>
        </w:tc>
        <w:tc>
          <w:tcPr>
            <w:tcW w:w="1425" w:type="dxa"/>
          </w:tcPr>
          <w:p w:rsidR="00443C9D" w:rsidRPr="00632B3D" w:rsidRDefault="00443C9D" w:rsidP="00632B3D">
            <w:pPr>
              <w:pStyle w:val="Table0"/>
            </w:pPr>
            <w:r w:rsidRPr="00632B3D">
              <w:lastRenderedPageBreak/>
              <w:t>Исполнение</w:t>
            </w:r>
          </w:p>
        </w:tc>
        <w:tc>
          <w:tcPr>
            <w:tcW w:w="1368" w:type="dxa"/>
          </w:tcPr>
          <w:p w:rsidR="00443C9D" w:rsidRPr="00632B3D" w:rsidRDefault="00443C9D" w:rsidP="00632B3D">
            <w:pPr>
              <w:pStyle w:val="Table0"/>
            </w:pPr>
            <w:r w:rsidRPr="00632B3D">
              <w:t>% исполнен</w:t>
            </w:r>
            <w:r w:rsidRPr="00632B3D">
              <w:lastRenderedPageBreak/>
              <w:t>ия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lastRenderedPageBreak/>
              <w:t>1 00 00000 00 0000 000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ДОХОДЫ</w:t>
            </w:r>
          </w:p>
        </w:tc>
        <w:tc>
          <w:tcPr>
            <w:tcW w:w="1215" w:type="dxa"/>
          </w:tcPr>
          <w:p w:rsidR="00443C9D" w:rsidRPr="00632B3D" w:rsidRDefault="001276C6" w:rsidP="00632B3D">
            <w:pPr>
              <w:pStyle w:val="Table"/>
            </w:pPr>
            <w:r w:rsidRPr="00632B3D">
              <w:t>87,5</w:t>
            </w:r>
          </w:p>
        </w:tc>
        <w:tc>
          <w:tcPr>
            <w:tcW w:w="1425" w:type="dxa"/>
          </w:tcPr>
          <w:p w:rsidR="00443C9D" w:rsidRPr="00632B3D" w:rsidRDefault="001276C6" w:rsidP="00632B3D">
            <w:pPr>
              <w:pStyle w:val="Table"/>
            </w:pPr>
            <w:r w:rsidRPr="00632B3D">
              <w:t>87,46435</w:t>
            </w:r>
          </w:p>
        </w:tc>
        <w:tc>
          <w:tcPr>
            <w:tcW w:w="1368" w:type="dxa"/>
          </w:tcPr>
          <w:p w:rsidR="00443C9D" w:rsidRPr="00632B3D" w:rsidRDefault="001276C6" w:rsidP="00632B3D">
            <w:pPr>
              <w:pStyle w:val="Table"/>
            </w:pPr>
            <w:r w:rsidRPr="00632B3D">
              <w:t>99,9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1 01 00000 00 0000 000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НАЛОГИ НА ПРИБЫЛЬ,</w:t>
            </w:r>
            <w:r w:rsidR="00632B3D">
              <w:t xml:space="preserve"> </w:t>
            </w:r>
            <w:r w:rsidRPr="00632B3D">
              <w:t>ДОХОДЫ</w:t>
            </w:r>
          </w:p>
        </w:tc>
        <w:tc>
          <w:tcPr>
            <w:tcW w:w="1215" w:type="dxa"/>
          </w:tcPr>
          <w:p w:rsidR="00443C9D" w:rsidRPr="00632B3D" w:rsidRDefault="001276C6" w:rsidP="00632B3D">
            <w:pPr>
              <w:pStyle w:val="Table"/>
            </w:pPr>
            <w:r w:rsidRPr="00632B3D">
              <w:t>86,2</w:t>
            </w:r>
          </w:p>
        </w:tc>
        <w:tc>
          <w:tcPr>
            <w:tcW w:w="1425" w:type="dxa"/>
          </w:tcPr>
          <w:p w:rsidR="00443C9D" w:rsidRPr="00632B3D" w:rsidRDefault="001276C6" w:rsidP="00632B3D">
            <w:pPr>
              <w:pStyle w:val="Table"/>
            </w:pPr>
            <w:r w:rsidRPr="00632B3D">
              <w:t>86,15372</w:t>
            </w:r>
          </w:p>
        </w:tc>
        <w:tc>
          <w:tcPr>
            <w:tcW w:w="1368" w:type="dxa"/>
          </w:tcPr>
          <w:p w:rsidR="00443C9D" w:rsidRPr="00632B3D" w:rsidRDefault="001276C6" w:rsidP="00632B3D">
            <w:pPr>
              <w:pStyle w:val="Table"/>
            </w:pPr>
            <w:r w:rsidRPr="00632B3D">
              <w:t>99,9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1 01 02000 01 0000 110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 на доходы физических лиц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86,2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86,15372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99,9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1 01 02020 01 0000 110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 xml:space="preserve">Налог на доходы физических лиц с доходов, облагаемых по налоговой ставке, установленной пунктом 1 статьи 224 </w:t>
            </w:r>
            <w:hyperlink r:id="rId7" w:tgtFrame="Logical" w:history="1">
              <w:r w:rsidRPr="00597244">
                <w:rPr>
                  <w:rStyle w:val="a7"/>
                </w:rPr>
                <w:t>Налогового кодекса Российской Федерации</w:t>
              </w:r>
            </w:hyperlink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86,2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86,15372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99,9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1 01 02021 01 0000 110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86,2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86,15372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99,9</w:t>
            </w:r>
          </w:p>
        </w:tc>
      </w:tr>
      <w:tr w:rsidR="00443C9D" w:rsidRPr="00632B3D" w:rsidTr="00632B3D">
        <w:trPr>
          <w:trHeight w:val="2857"/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1 01 02022 01 0000 110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86,2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86,15372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99,9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1 06 00000 00 0000 000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НАЛОГИ НА ИМУЩЕСТВО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0,8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0,82814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1 06 01000 00 0000 110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 на имущество физических лиц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0,6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0,62617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1 06 01030 10 0000 110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Налог на имущество физических лиц, взимаемый поставкам, применяемый к объектам налогообложения, расположенных в границах поселения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0,6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0,62617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1 06 06000 00 0000 110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Земельный налог</w:t>
            </w:r>
          </w:p>
        </w:tc>
        <w:tc>
          <w:tcPr>
            <w:tcW w:w="121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0,2</w:t>
            </w:r>
          </w:p>
        </w:tc>
        <w:tc>
          <w:tcPr>
            <w:tcW w:w="1425" w:type="dxa"/>
          </w:tcPr>
          <w:p w:rsidR="00443C9D" w:rsidRPr="00632B3D" w:rsidRDefault="000659A9" w:rsidP="00632B3D">
            <w:pPr>
              <w:pStyle w:val="Table"/>
            </w:pPr>
            <w:r w:rsidRPr="00632B3D">
              <w:t>0,20197</w:t>
            </w:r>
          </w:p>
        </w:tc>
        <w:tc>
          <w:tcPr>
            <w:tcW w:w="1368" w:type="dxa"/>
          </w:tcPr>
          <w:p w:rsidR="00443C9D" w:rsidRPr="00632B3D" w:rsidRDefault="000659A9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1 06 06013 10 0000 110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 w:rsidRPr="00632B3D">
              <w:lastRenderedPageBreak/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443C9D" w:rsidRPr="00632B3D" w:rsidRDefault="00571BBD" w:rsidP="00632B3D">
            <w:pPr>
              <w:pStyle w:val="Table"/>
            </w:pPr>
            <w:r w:rsidRPr="00632B3D">
              <w:lastRenderedPageBreak/>
              <w:t>0,2</w:t>
            </w:r>
          </w:p>
        </w:tc>
        <w:tc>
          <w:tcPr>
            <w:tcW w:w="1425" w:type="dxa"/>
          </w:tcPr>
          <w:p w:rsidR="00443C9D" w:rsidRPr="00632B3D" w:rsidRDefault="00571BBD" w:rsidP="00632B3D">
            <w:pPr>
              <w:pStyle w:val="Table"/>
            </w:pPr>
            <w:r w:rsidRPr="00632B3D">
              <w:t>0,20197</w:t>
            </w:r>
          </w:p>
        </w:tc>
        <w:tc>
          <w:tcPr>
            <w:tcW w:w="1368" w:type="dxa"/>
          </w:tcPr>
          <w:p w:rsidR="00443C9D" w:rsidRPr="00632B3D" w:rsidRDefault="00571BBD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lastRenderedPageBreak/>
              <w:t>1 11 00000 00 0000 000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</w:tcPr>
          <w:p w:rsidR="00443C9D" w:rsidRPr="00632B3D" w:rsidRDefault="00571BBD" w:rsidP="00632B3D">
            <w:pPr>
              <w:pStyle w:val="Table"/>
            </w:pPr>
            <w:r w:rsidRPr="00632B3D">
              <w:t>0,5</w:t>
            </w:r>
          </w:p>
        </w:tc>
        <w:tc>
          <w:tcPr>
            <w:tcW w:w="1425" w:type="dxa"/>
          </w:tcPr>
          <w:p w:rsidR="00443C9D" w:rsidRPr="00632B3D" w:rsidRDefault="00571BBD" w:rsidP="00632B3D">
            <w:pPr>
              <w:pStyle w:val="Table"/>
            </w:pPr>
            <w:r w:rsidRPr="00632B3D">
              <w:t>0,42849</w:t>
            </w:r>
          </w:p>
        </w:tc>
        <w:tc>
          <w:tcPr>
            <w:tcW w:w="1368" w:type="dxa"/>
          </w:tcPr>
          <w:p w:rsidR="00443C9D" w:rsidRPr="00632B3D" w:rsidRDefault="00571BBD" w:rsidP="00632B3D">
            <w:pPr>
              <w:pStyle w:val="Table"/>
            </w:pPr>
            <w:r w:rsidRPr="00632B3D">
              <w:t>85,7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1 11 05000 00 0000</w:t>
            </w:r>
            <w:r w:rsidR="00571BBD" w:rsidRPr="00632B3D">
              <w:t xml:space="preserve"> 120</w:t>
            </w:r>
          </w:p>
        </w:tc>
        <w:tc>
          <w:tcPr>
            <w:tcW w:w="4485" w:type="dxa"/>
          </w:tcPr>
          <w:p w:rsidR="00443C9D" w:rsidRPr="00632B3D" w:rsidRDefault="00571BBD" w:rsidP="00632B3D">
            <w:pPr>
              <w:pStyle w:val="Table"/>
            </w:pPr>
            <w:r w:rsidRPr="00632B3D"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215" w:type="dxa"/>
          </w:tcPr>
          <w:p w:rsidR="00443C9D" w:rsidRPr="00632B3D" w:rsidRDefault="00571BBD" w:rsidP="00632B3D">
            <w:pPr>
              <w:pStyle w:val="Table"/>
            </w:pPr>
            <w:r w:rsidRPr="00632B3D">
              <w:t>0,5</w:t>
            </w:r>
          </w:p>
        </w:tc>
        <w:tc>
          <w:tcPr>
            <w:tcW w:w="1425" w:type="dxa"/>
          </w:tcPr>
          <w:p w:rsidR="00443C9D" w:rsidRPr="00632B3D" w:rsidRDefault="00571BBD" w:rsidP="00632B3D">
            <w:pPr>
              <w:pStyle w:val="Table"/>
            </w:pPr>
            <w:r w:rsidRPr="00632B3D">
              <w:t>0,48249</w:t>
            </w:r>
          </w:p>
        </w:tc>
        <w:tc>
          <w:tcPr>
            <w:tcW w:w="1368" w:type="dxa"/>
          </w:tcPr>
          <w:p w:rsidR="00443C9D" w:rsidRPr="00632B3D" w:rsidRDefault="00E17C3A" w:rsidP="00632B3D">
            <w:pPr>
              <w:pStyle w:val="Table"/>
            </w:pPr>
            <w:r w:rsidRPr="00632B3D">
              <w:t>87,5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 xml:space="preserve">1 11 05010 00 0000 </w:t>
            </w:r>
            <w:r w:rsidR="00E17C3A" w:rsidRPr="00632B3D">
              <w:t>120</w:t>
            </w:r>
          </w:p>
        </w:tc>
        <w:tc>
          <w:tcPr>
            <w:tcW w:w="4485" w:type="dxa"/>
          </w:tcPr>
          <w:p w:rsidR="00443C9D" w:rsidRPr="00632B3D" w:rsidRDefault="00E17C3A" w:rsidP="00632B3D">
            <w:pPr>
              <w:pStyle w:val="Table"/>
            </w:pPr>
            <w:r w:rsidRPr="00632B3D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15" w:type="dxa"/>
          </w:tcPr>
          <w:p w:rsidR="00443C9D" w:rsidRPr="00632B3D" w:rsidRDefault="00E17C3A" w:rsidP="00632B3D">
            <w:pPr>
              <w:pStyle w:val="Table"/>
            </w:pPr>
            <w:r w:rsidRPr="00632B3D">
              <w:t>0,5</w:t>
            </w:r>
          </w:p>
        </w:tc>
        <w:tc>
          <w:tcPr>
            <w:tcW w:w="1425" w:type="dxa"/>
          </w:tcPr>
          <w:p w:rsidR="00443C9D" w:rsidRPr="00632B3D" w:rsidRDefault="00E17C3A" w:rsidP="00632B3D">
            <w:pPr>
              <w:pStyle w:val="Table"/>
            </w:pPr>
            <w:r w:rsidRPr="00632B3D">
              <w:t>0,42849</w:t>
            </w:r>
          </w:p>
        </w:tc>
        <w:tc>
          <w:tcPr>
            <w:tcW w:w="1368" w:type="dxa"/>
          </w:tcPr>
          <w:p w:rsidR="00443C9D" w:rsidRPr="00632B3D" w:rsidRDefault="00E17C3A" w:rsidP="00632B3D">
            <w:pPr>
              <w:pStyle w:val="Table"/>
            </w:pPr>
            <w:r w:rsidRPr="00632B3D">
              <w:t>87,5</w:t>
            </w:r>
          </w:p>
        </w:tc>
      </w:tr>
      <w:tr w:rsidR="00443C9D" w:rsidRPr="00632B3D" w:rsidTr="00632B3D">
        <w:trPr>
          <w:trHeight w:val="1149"/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1 11 0501</w:t>
            </w:r>
            <w:r w:rsidR="00E17C3A" w:rsidRPr="00632B3D">
              <w:t>0</w:t>
            </w:r>
            <w:r w:rsidRPr="00632B3D">
              <w:t xml:space="preserve"> 10 0000 120</w:t>
            </w:r>
          </w:p>
        </w:tc>
        <w:tc>
          <w:tcPr>
            <w:tcW w:w="4485" w:type="dxa"/>
          </w:tcPr>
          <w:p w:rsidR="00443C9D" w:rsidRPr="00632B3D" w:rsidRDefault="00E17C3A" w:rsidP="00632B3D">
            <w:pPr>
              <w:pStyle w:val="Table"/>
            </w:pPr>
            <w:r w:rsidRPr="00632B3D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15" w:type="dxa"/>
          </w:tcPr>
          <w:p w:rsidR="00443C9D" w:rsidRPr="00632B3D" w:rsidRDefault="00E17C3A" w:rsidP="00632B3D">
            <w:pPr>
              <w:pStyle w:val="Table"/>
            </w:pPr>
            <w:r w:rsidRPr="00632B3D">
              <w:t>0,5</w:t>
            </w:r>
          </w:p>
        </w:tc>
        <w:tc>
          <w:tcPr>
            <w:tcW w:w="1425" w:type="dxa"/>
          </w:tcPr>
          <w:p w:rsidR="00443C9D" w:rsidRPr="00632B3D" w:rsidRDefault="00E17C3A" w:rsidP="00632B3D">
            <w:pPr>
              <w:pStyle w:val="Table"/>
            </w:pPr>
            <w:r w:rsidRPr="00632B3D">
              <w:t>0,42849</w:t>
            </w:r>
          </w:p>
        </w:tc>
        <w:tc>
          <w:tcPr>
            <w:tcW w:w="1368" w:type="dxa"/>
          </w:tcPr>
          <w:p w:rsidR="00443C9D" w:rsidRPr="00632B3D" w:rsidRDefault="00836E71" w:rsidP="00632B3D">
            <w:pPr>
              <w:pStyle w:val="Table"/>
            </w:pPr>
            <w:r w:rsidRPr="00632B3D">
              <w:t>87,5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2 00 00000 00 0000 000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БЕЗВОЗМЕЗДНЫЕ ПОСТУПЛЕНИЯ</w:t>
            </w:r>
          </w:p>
        </w:tc>
        <w:tc>
          <w:tcPr>
            <w:tcW w:w="1215" w:type="dxa"/>
          </w:tcPr>
          <w:p w:rsidR="00443C9D" w:rsidRPr="00632B3D" w:rsidRDefault="00836E71" w:rsidP="00632B3D">
            <w:pPr>
              <w:pStyle w:val="Table"/>
            </w:pPr>
            <w:r w:rsidRPr="00632B3D">
              <w:t>2698,076</w:t>
            </w:r>
          </w:p>
        </w:tc>
        <w:tc>
          <w:tcPr>
            <w:tcW w:w="1425" w:type="dxa"/>
          </w:tcPr>
          <w:p w:rsidR="00443C9D" w:rsidRPr="00632B3D" w:rsidRDefault="00836E71" w:rsidP="00632B3D">
            <w:pPr>
              <w:pStyle w:val="Table"/>
            </w:pPr>
            <w:r w:rsidRPr="00632B3D">
              <w:t>2544,53240</w:t>
            </w:r>
          </w:p>
        </w:tc>
        <w:tc>
          <w:tcPr>
            <w:tcW w:w="1368" w:type="dxa"/>
          </w:tcPr>
          <w:p w:rsidR="00443C9D" w:rsidRPr="00632B3D" w:rsidRDefault="00836E71" w:rsidP="00632B3D">
            <w:pPr>
              <w:pStyle w:val="Table"/>
            </w:pPr>
            <w:r w:rsidRPr="00632B3D">
              <w:t>94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2 02 00000 00 0000 000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443C9D" w:rsidRPr="00632B3D" w:rsidRDefault="00836E71" w:rsidP="00632B3D">
            <w:pPr>
              <w:pStyle w:val="Table"/>
            </w:pPr>
            <w:r w:rsidRPr="00632B3D">
              <w:t>2698,076</w:t>
            </w:r>
          </w:p>
        </w:tc>
        <w:tc>
          <w:tcPr>
            <w:tcW w:w="1425" w:type="dxa"/>
          </w:tcPr>
          <w:p w:rsidR="00443C9D" w:rsidRPr="00632B3D" w:rsidRDefault="00836E71" w:rsidP="00632B3D">
            <w:pPr>
              <w:pStyle w:val="Table"/>
            </w:pPr>
            <w:r w:rsidRPr="00632B3D">
              <w:t>2544,53240</w:t>
            </w:r>
          </w:p>
        </w:tc>
        <w:tc>
          <w:tcPr>
            <w:tcW w:w="1368" w:type="dxa"/>
          </w:tcPr>
          <w:p w:rsidR="00443C9D" w:rsidRPr="00632B3D" w:rsidRDefault="00836E71" w:rsidP="00632B3D">
            <w:pPr>
              <w:pStyle w:val="Table"/>
            </w:pPr>
            <w:r w:rsidRPr="00632B3D">
              <w:t>94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 xml:space="preserve">2 02 01000 00 0000 </w:t>
            </w:r>
            <w:r w:rsidR="00836E71" w:rsidRPr="00632B3D">
              <w:t>151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Дотации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443C9D" w:rsidRPr="00632B3D" w:rsidRDefault="00836E71" w:rsidP="00632B3D">
            <w:pPr>
              <w:pStyle w:val="Table"/>
            </w:pPr>
            <w:r w:rsidRPr="00632B3D">
              <w:t>2642,600</w:t>
            </w:r>
          </w:p>
        </w:tc>
        <w:tc>
          <w:tcPr>
            <w:tcW w:w="1425" w:type="dxa"/>
          </w:tcPr>
          <w:p w:rsidR="00443C9D" w:rsidRPr="00632B3D" w:rsidRDefault="00836E71" w:rsidP="00632B3D">
            <w:pPr>
              <w:pStyle w:val="Table"/>
            </w:pPr>
            <w:r w:rsidRPr="00632B3D">
              <w:t>2489,05640</w:t>
            </w:r>
          </w:p>
        </w:tc>
        <w:tc>
          <w:tcPr>
            <w:tcW w:w="1368" w:type="dxa"/>
          </w:tcPr>
          <w:p w:rsidR="00443C9D" w:rsidRPr="00632B3D" w:rsidRDefault="00836E71" w:rsidP="00632B3D">
            <w:pPr>
              <w:pStyle w:val="Table"/>
            </w:pPr>
            <w:r w:rsidRPr="00632B3D">
              <w:t>94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>2 02 01001</w:t>
            </w:r>
            <w:r w:rsidR="00836E71" w:rsidRPr="00632B3D">
              <w:t xml:space="preserve"> 00 </w:t>
            </w:r>
            <w:r w:rsidRPr="00632B3D">
              <w:t>0000 151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15" w:type="dxa"/>
          </w:tcPr>
          <w:p w:rsidR="00443C9D" w:rsidRPr="00632B3D" w:rsidRDefault="00836E71" w:rsidP="00632B3D">
            <w:pPr>
              <w:pStyle w:val="Table"/>
            </w:pPr>
            <w:r w:rsidRPr="00632B3D">
              <w:t>2642,600</w:t>
            </w:r>
          </w:p>
        </w:tc>
        <w:tc>
          <w:tcPr>
            <w:tcW w:w="1425" w:type="dxa"/>
          </w:tcPr>
          <w:p w:rsidR="00443C9D" w:rsidRPr="00632B3D" w:rsidRDefault="00836E71" w:rsidP="00632B3D">
            <w:pPr>
              <w:pStyle w:val="Table"/>
            </w:pPr>
            <w:r w:rsidRPr="00632B3D">
              <w:t>2489,05640</w:t>
            </w:r>
          </w:p>
        </w:tc>
        <w:tc>
          <w:tcPr>
            <w:tcW w:w="1368" w:type="dxa"/>
          </w:tcPr>
          <w:p w:rsidR="00443C9D" w:rsidRPr="00632B3D" w:rsidRDefault="00836E71" w:rsidP="00632B3D">
            <w:pPr>
              <w:pStyle w:val="Table"/>
            </w:pPr>
            <w:r w:rsidRPr="00632B3D">
              <w:t>94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DE52BF" w:rsidP="00632B3D">
            <w:pPr>
              <w:pStyle w:val="Table"/>
            </w:pPr>
            <w:r w:rsidRPr="00632B3D">
              <w:t>2 02 03</w:t>
            </w:r>
            <w:r w:rsidR="00443C9D" w:rsidRPr="00632B3D">
              <w:t>000 00 0000 000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Субвенции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443C9D" w:rsidRPr="00632B3D" w:rsidRDefault="00836E71" w:rsidP="00632B3D">
            <w:pPr>
              <w:pStyle w:val="Table"/>
            </w:pPr>
            <w:r w:rsidRPr="00632B3D">
              <w:t>48,60000</w:t>
            </w:r>
          </w:p>
        </w:tc>
        <w:tc>
          <w:tcPr>
            <w:tcW w:w="1425" w:type="dxa"/>
          </w:tcPr>
          <w:p w:rsidR="00443C9D" w:rsidRPr="00632B3D" w:rsidRDefault="00836E71" w:rsidP="00632B3D">
            <w:pPr>
              <w:pStyle w:val="Table"/>
            </w:pPr>
            <w:r w:rsidRPr="00632B3D">
              <w:t>48,60000</w:t>
            </w:r>
          </w:p>
        </w:tc>
        <w:tc>
          <w:tcPr>
            <w:tcW w:w="1368" w:type="dxa"/>
          </w:tcPr>
          <w:p w:rsidR="00443C9D" w:rsidRPr="00632B3D" w:rsidRDefault="00443C9D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DE52BF" w:rsidP="00632B3D">
            <w:pPr>
              <w:pStyle w:val="Table"/>
            </w:pPr>
            <w:r w:rsidRPr="00632B3D">
              <w:t>2 02 03015</w:t>
            </w:r>
            <w:r w:rsidR="00632B3D">
              <w:t xml:space="preserve"> </w:t>
            </w:r>
            <w:r w:rsidRPr="00632B3D">
              <w:t>0</w:t>
            </w:r>
            <w:r w:rsidR="00443C9D" w:rsidRPr="00632B3D">
              <w:t>0 0000 151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  <w:r w:rsidRPr="00632B3D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5" w:type="dxa"/>
          </w:tcPr>
          <w:p w:rsidR="00443C9D" w:rsidRPr="00632B3D" w:rsidRDefault="00836E71" w:rsidP="00632B3D">
            <w:pPr>
              <w:pStyle w:val="Table"/>
            </w:pPr>
            <w:r w:rsidRPr="00632B3D">
              <w:t>48,60000</w:t>
            </w:r>
          </w:p>
        </w:tc>
        <w:tc>
          <w:tcPr>
            <w:tcW w:w="1425" w:type="dxa"/>
          </w:tcPr>
          <w:p w:rsidR="00443C9D" w:rsidRPr="00632B3D" w:rsidRDefault="00836E71" w:rsidP="00632B3D">
            <w:pPr>
              <w:pStyle w:val="Table"/>
            </w:pPr>
            <w:r w:rsidRPr="00632B3D">
              <w:t>48,60000</w:t>
            </w:r>
          </w:p>
        </w:tc>
        <w:tc>
          <w:tcPr>
            <w:tcW w:w="1368" w:type="dxa"/>
          </w:tcPr>
          <w:p w:rsidR="00443C9D" w:rsidRPr="00632B3D" w:rsidRDefault="00443C9D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t xml:space="preserve">2 02 </w:t>
            </w:r>
            <w:r w:rsidR="00DE52BF" w:rsidRPr="00632B3D">
              <w:t>04000</w:t>
            </w:r>
            <w:r w:rsidR="00632B3D">
              <w:t xml:space="preserve"> </w:t>
            </w:r>
            <w:r w:rsidR="00DE52BF" w:rsidRPr="00632B3D">
              <w:t xml:space="preserve">00 </w:t>
            </w:r>
            <w:r w:rsidRPr="00632B3D">
              <w:t>0000 151</w:t>
            </w:r>
          </w:p>
        </w:tc>
        <w:tc>
          <w:tcPr>
            <w:tcW w:w="4485" w:type="dxa"/>
          </w:tcPr>
          <w:p w:rsidR="00443C9D" w:rsidRPr="00632B3D" w:rsidRDefault="00DE52BF" w:rsidP="00632B3D">
            <w:pPr>
              <w:pStyle w:val="Table"/>
            </w:pPr>
            <w:r w:rsidRPr="00632B3D">
              <w:t>Иные межбюджетные</w:t>
            </w:r>
          </w:p>
        </w:tc>
        <w:tc>
          <w:tcPr>
            <w:tcW w:w="1215" w:type="dxa"/>
          </w:tcPr>
          <w:p w:rsidR="00443C9D" w:rsidRPr="00632B3D" w:rsidRDefault="00DE52BF" w:rsidP="00632B3D">
            <w:pPr>
              <w:pStyle w:val="Table"/>
            </w:pPr>
            <w:r w:rsidRPr="00632B3D">
              <w:t>6,87600</w:t>
            </w:r>
          </w:p>
        </w:tc>
        <w:tc>
          <w:tcPr>
            <w:tcW w:w="1425" w:type="dxa"/>
          </w:tcPr>
          <w:p w:rsidR="00443C9D" w:rsidRPr="00632B3D" w:rsidRDefault="00DE52BF" w:rsidP="00632B3D">
            <w:pPr>
              <w:pStyle w:val="Table"/>
            </w:pPr>
            <w:r w:rsidRPr="00632B3D">
              <w:t>6,87600</w:t>
            </w:r>
          </w:p>
        </w:tc>
        <w:tc>
          <w:tcPr>
            <w:tcW w:w="1368" w:type="dxa"/>
          </w:tcPr>
          <w:p w:rsidR="00443C9D" w:rsidRPr="00632B3D" w:rsidRDefault="00443C9D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DE52BF" w:rsidP="00632B3D">
            <w:pPr>
              <w:pStyle w:val="Table"/>
            </w:pPr>
            <w:r w:rsidRPr="00632B3D">
              <w:t>2 02 04</w:t>
            </w:r>
            <w:r w:rsidR="00443C9D" w:rsidRPr="00632B3D">
              <w:t>0</w:t>
            </w:r>
            <w:r w:rsidRPr="00632B3D">
              <w:t>12</w:t>
            </w:r>
            <w:r w:rsidR="00443C9D" w:rsidRPr="00632B3D">
              <w:t xml:space="preserve"> 10 0000 151</w:t>
            </w:r>
          </w:p>
        </w:tc>
        <w:tc>
          <w:tcPr>
            <w:tcW w:w="4485" w:type="dxa"/>
          </w:tcPr>
          <w:p w:rsidR="00443C9D" w:rsidRPr="00632B3D" w:rsidRDefault="00DE52BF" w:rsidP="00632B3D">
            <w:pPr>
              <w:pStyle w:val="Table"/>
            </w:pPr>
            <w:r w:rsidRPr="00632B3D">
              <w:t>Межбюджетные трансферты, передаваемые бюджетам для компенсации дополнительных расходов, возникших в результате решений</w:t>
            </w:r>
          </w:p>
        </w:tc>
        <w:tc>
          <w:tcPr>
            <w:tcW w:w="1215" w:type="dxa"/>
          </w:tcPr>
          <w:p w:rsidR="00443C9D" w:rsidRPr="00632B3D" w:rsidRDefault="00DE52BF" w:rsidP="00632B3D">
            <w:pPr>
              <w:pStyle w:val="Table"/>
            </w:pPr>
            <w:r w:rsidRPr="00632B3D">
              <w:t>6,87600</w:t>
            </w:r>
          </w:p>
        </w:tc>
        <w:tc>
          <w:tcPr>
            <w:tcW w:w="1425" w:type="dxa"/>
          </w:tcPr>
          <w:p w:rsidR="00443C9D" w:rsidRPr="00632B3D" w:rsidRDefault="00DE52BF" w:rsidP="00632B3D">
            <w:pPr>
              <w:pStyle w:val="Table"/>
            </w:pPr>
            <w:r w:rsidRPr="00632B3D">
              <w:t>6,87600</w:t>
            </w:r>
          </w:p>
        </w:tc>
        <w:tc>
          <w:tcPr>
            <w:tcW w:w="1368" w:type="dxa"/>
          </w:tcPr>
          <w:p w:rsidR="00443C9D" w:rsidRPr="00632B3D" w:rsidRDefault="00443C9D" w:rsidP="00632B3D">
            <w:pPr>
              <w:pStyle w:val="Table"/>
            </w:pPr>
            <w:r w:rsidRPr="00632B3D">
              <w:t>100</w:t>
            </w:r>
          </w:p>
        </w:tc>
      </w:tr>
      <w:tr w:rsidR="00443C9D" w:rsidRPr="00632B3D" w:rsidTr="00632B3D">
        <w:trPr>
          <w:jc w:val="center"/>
        </w:trPr>
        <w:tc>
          <w:tcPr>
            <w:tcW w:w="2679" w:type="dxa"/>
          </w:tcPr>
          <w:p w:rsidR="00443C9D" w:rsidRPr="00632B3D" w:rsidRDefault="00443C9D" w:rsidP="00632B3D">
            <w:pPr>
              <w:pStyle w:val="Table"/>
            </w:pPr>
            <w:r w:rsidRPr="00632B3D">
              <w:lastRenderedPageBreak/>
              <w:t>ИТОГО ДОХОДОВ:</w:t>
            </w:r>
          </w:p>
        </w:tc>
        <w:tc>
          <w:tcPr>
            <w:tcW w:w="4485" w:type="dxa"/>
          </w:tcPr>
          <w:p w:rsidR="00443C9D" w:rsidRPr="00632B3D" w:rsidRDefault="00443C9D" w:rsidP="00632B3D">
            <w:pPr>
              <w:pStyle w:val="Table"/>
            </w:pPr>
          </w:p>
        </w:tc>
        <w:tc>
          <w:tcPr>
            <w:tcW w:w="1215" w:type="dxa"/>
          </w:tcPr>
          <w:p w:rsidR="00443C9D" w:rsidRPr="00632B3D" w:rsidRDefault="00DE52BF" w:rsidP="00632B3D">
            <w:pPr>
              <w:pStyle w:val="Table"/>
            </w:pPr>
            <w:r w:rsidRPr="00632B3D">
              <w:t>2785,57600</w:t>
            </w:r>
          </w:p>
        </w:tc>
        <w:tc>
          <w:tcPr>
            <w:tcW w:w="1425" w:type="dxa"/>
          </w:tcPr>
          <w:p w:rsidR="00443C9D" w:rsidRPr="00632B3D" w:rsidRDefault="00DE52BF" w:rsidP="00632B3D">
            <w:pPr>
              <w:pStyle w:val="Table"/>
            </w:pPr>
            <w:r w:rsidRPr="00632B3D">
              <w:t>2631,99675</w:t>
            </w:r>
          </w:p>
        </w:tc>
        <w:tc>
          <w:tcPr>
            <w:tcW w:w="1368" w:type="dxa"/>
          </w:tcPr>
          <w:p w:rsidR="00443C9D" w:rsidRPr="00632B3D" w:rsidRDefault="00DE52BF" w:rsidP="00632B3D">
            <w:pPr>
              <w:pStyle w:val="Table"/>
            </w:pPr>
            <w:r w:rsidRPr="00632B3D">
              <w:t>94</w:t>
            </w:r>
          </w:p>
        </w:tc>
      </w:tr>
    </w:tbl>
    <w:p w:rsidR="0017724A" w:rsidRPr="00632B3D" w:rsidRDefault="0017724A" w:rsidP="00632B3D">
      <w:pPr>
        <w:suppressAutoHyphens/>
      </w:pPr>
    </w:p>
    <w:p w:rsidR="00632B3D" w:rsidRDefault="00443C9D" w:rsidP="00632B3D">
      <w:pPr>
        <w:suppressAutoHyphens/>
      </w:pPr>
      <w:r w:rsidRPr="00632B3D">
        <w:t>Глава Кызыл – Шорской сельской территории</w:t>
      </w:r>
    </w:p>
    <w:p w:rsidR="00443C9D" w:rsidRPr="00632B3D" w:rsidRDefault="00443C9D" w:rsidP="00632B3D">
      <w:pPr>
        <w:suppressAutoHyphens/>
      </w:pPr>
      <w:r w:rsidRPr="00632B3D">
        <w:t>В.С. Куртигешев</w:t>
      </w:r>
    </w:p>
    <w:p w:rsidR="0017724A" w:rsidRPr="00632B3D" w:rsidRDefault="0017724A" w:rsidP="00632B3D">
      <w:pPr>
        <w:suppressAutoHyphens/>
      </w:pP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Приложение № 2 к решению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Кызыл –</w:t>
      </w:r>
      <w:r w:rsidR="00853F78" w:rsidRPr="00632B3D">
        <w:rPr>
          <w:rFonts w:cs="Arial"/>
          <w:b/>
          <w:bCs/>
          <w:kern w:val="28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28"/>
          <w:sz w:val="32"/>
          <w:szCs w:val="32"/>
        </w:rPr>
        <w:t>Шорского сельского Совета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632B3D">
        <w:rPr>
          <w:rFonts w:cs="Arial"/>
          <w:b/>
          <w:bCs/>
          <w:kern w:val="28"/>
          <w:sz w:val="32"/>
          <w:szCs w:val="32"/>
        </w:rPr>
        <w:t>от</w:t>
      </w:r>
      <w:r w:rsidR="007B2574" w:rsidRPr="00632B3D">
        <w:rPr>
          <w:rFonts w:cs="Arial"/>
          <w:b/>
          <w:bCs/>
          <w:kern w:val="28"/>
          <w:sz w:val="32"/>
          <w:szCs w:val="32"/>
        </w:rPr>
        <w:t xml:space="preserve"> </w:t>
      </w:r>
      <w:r w:rsidR="00DE52BF" w:rsidRPr="00632B3D">
        <w:rPr>
          <w:rFonts w:cs="Arial"/>
          <w:b/>
          <w:bCs/>
          <w:kern w:val="28"/>
          <w:sz w:val="32"/>
          <w:szCs w:val="32"/>
        </w:rPr>
        <w:t>24 февраля</w:t>
      </w:r>
      <w:r w:rsidRPr="00632B3D">
        <w:rPr>
          <w:rFonts w:cs="Arial"/>
          <w:b/>
          <w:bCs/>
          <w:kern w:val="28"/>
          <w:sz w:val="32"/>
          <w:szCs w:val="32"/>
        </w:rPr>
        <w:t xml:space="preserve"> 200</w:t>
      </w:r>
      <w:r w:rsidR="00701737" w:rsidRPr="00632B3D">
        <w:rPr>
          <w:rFonts w:cs="Arial"/>
          <w:b/>
          <w:bCs/>
          <w:kern w:val="28"/>
          <w:sz w:val="32"/>
          <w:szCs w:val="32"/>
        </w:rPr>
        <w:t>9</w:t>
      </w:r>
      <w:r w:rsidRPr="00632B3D">
        <w:rPr>
          <w:rFonts w:cs="Arial"/>
          <w:b/>
          <w:bCs/>
          <w:kern w:val="28"/>
          <w:sz w:val="32"/>
          <w:szCs w:val="32"/>
        </w:rPr>
        <w:t xml:space="preserve"> №</w:t>
      </w:r>
      <w:r w:rsidR="007B2574" w:rsidRPr="00632B3D">
        <w:rPr>
          <w:rFonts w:cs="Arial"/>
          <w:b/>
          <w:bCs/>
          <w:kern w:val="28"/>
          <w:sz w:val="32"/>
          <w:szCs w:val="32"/>
        </w:rPr>
        <w:t xml:space="preserve"> </w:t>
      </w:r>
      <w:r w:rsidR="00701737" w:rsidRPr="00632B3D">
        <w:rPr>
          <w:rFonts w:cs="Arial"/>
          <w:b/>
          <w:bCs/>
          <w:kern w:val="28"/>
          <w:sz w:val="32"/>
          <w:szCs w:val="32"/>
        </w:rPr>
        <w:t>54</w:t>
      </w:r>
    </w:p>
    <w:p w:rsidR="00443C9D" w:rsidRPr="00632B3D" w:rsidRDefault="00443C9D" w:rsidP="00632B3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</w:p>
    <w:p w:rsidR="00443C9D" w:rsidRPr="00632B3D" w:rsidRDefault="00443C9D" w:rsidP="00632B3D">
      <w:pPr>
        <w:suppressAutoHyphens/>
      </w:pPr>
    </w:p>
    <w:p w:rsidR="00443C9D" w:rsidRPr="00632B3D" w:rsidRDefault="00443C9D" w:rsidP="00632B3D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632B3D">
        <w:rPr>
          <w:rFonts w:cs="Arial"/>
          <w:b/>
          <w:bCs/>
          <w:kern w:val="32"/>
          <w:sz w:val="32"/>
          <w:szCs w:val="32"/>
        </w:rPr>
        <w:t>ОТЧЕТ ПО РАСХОДАМ</w:t>
      </w:r>
    </w:p>
    <w:p w:rsidR="00443C9D" w:rsidRPr="00632B3D" w:rsidRDefault="00443C9D" w:rsidP="00632B3D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632B3D">
        <w:rPr>
          <w:rFonts w:cs="Arial"/>
          <w:b/>
          <w:bCs/>
          <w:kern w:val="32"/>
          <w:sz w:val="32"/>
          <w:szCs w:val="32"/>
        </w:rPr>
        <w:t>Бюджета Кызыл – Шорской сельской территории</w:t>
      </w:r>
      <w:r w:rsidR="00632B3D" w:rsidRPr="00632B3D">
        <w:rPr>
          <w:rFonts w:cs="Arial"/>
          <w:b/>
          <w:bCs/>
          <w:kern w:val="32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32"/>
          <w:sz w:val="32"/>
          <w:szCs w:val="32"/>
        </w:rPr>
        <w:t>по разделам, подразделам, целевым статьям и видам функциональной классификации</w:t>
      </w:r>
      <w:r w:rsidR="00632B3D" w:rsidRPr="00632B3D">
        <w:rPr>
          <w:rFonts w:cs="Arial"/>
          <w:b/>
          <w:bCs/>
          <w:kern w:val="32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32"/>
          <w:sz w:val="32"/>
          <w:szCs w:val="32"/>
        </w:rPr>
        <w:t>расходов бюджетов Российской Федерации</w:t>
      </w:r>
      <w:r w:rsidR="00853F78" w:rsidRPr="00632B3D">
        <w:rPr>
          <w:rFonts w:cs="Arial"/>
          <w:b/>
          <w:bCs/>
          <w:kern w:val="32"/>
          <w:sz w:val="32"/>
          <w:szCs w:val="32"/>
        </w:rPr>
        <w:t xml:space="preserve"> </w:t>
      </w:r>
      <w:r w:rsidRPr="00632B3D">
        <w:rPr>
          <w:rFonts w:cs="Arial"/>
          <w:b/>
          <w:bCs/>
          <w:kern w:val="32"/>
          <w:sz w:val="32"/>
          <w:szCs w:val="32"/>
        </w:rPr>
        <w:t>за 200</w:t>
      </w:r>
      <w:r w:rsidR="00701737" w:rsidRPr="00632B3D">
        <w:rPr>
          <w:rFonts w:cs="Arial"/>
          <w:b/>
          <w:bCs/>
          <w:kern w:val="32"/>
          <w:sz w:val="32"/>
          <w:szCs w:val="32"/>
        </w:rPr>
        <w:t>8</w:t>
      </w:r>
      <w:r w:rsidRPr="00632B3D">
        <w:rPr>
          <w:rFonts w:cs="Arial"/>
          <w:b/>
          <w:bCs/>
          <w:kern w:val="32"/>
          <w:sz w:val="32"/>
          <w:szCs w:val="32"/>
        </w:rPr>
        <w:t xml:space="preserve"> год</w:t>
      </w:r>
    </w:p>
    <w:p w:rsidR="00443C9D" w:rsidRPr="00632B3D" w:rsidRDefault="00443C9D" w:rsidP="00632B3D">
      <w:pPr>
        <w:suppressAutoHyphens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19"/>
        <w:gridCol w:w="842"/>
        <w:gridCol w:w="2649"/>
        <w:gridCol w:w="1449"/>
        <w:gridCol w:w="1450"/>
        <w:gridCol w:w="1238"/>
      </w:tblGrid>
      <w:tr w:rsidR="00982EC5" w:rsidRPr="00632B3D" w:rsidTr="00632B3D">
        <w:trPr>
          <w:trHeight w:val="72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0"/>
            </w:pPr>
            <w:r w:rsidRPr="00632B3D"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0"/>
            </w:pPr>
            <w:r w:rsidRPr="00632B3D">
              <w:t>Код строки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0"/>
            </w:pPr>
            <w:r w:rsidRPr="00632B3D">
              <w:t>Код расхода по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0"/>
            </w:pPr>
            <w:r w:rsidRPr="00632B3D">
              <w:t>Утвержденные бюджетные назначения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0"/>
            </w:pPr>
            <w:r w:rsidRPr="00632B3D">
              <w:t>Исполнено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0"/>
            </w:pPr>
            <w:r w:rsidRPr="00632B3D">
              <w:t>% исполнения</w:t>
            </w:r>
          </w:p>
        </w:tc>
      </w:tr>
      <w:tr w:rsidR="00982EC5" w:rsidRPr="00632B3D" w:rsidTr="00632B3D">
        <w:trPr>
          <w:trHeight w:val="204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"/>
            </w:pPr>
            <w:r w:rsidRPr="00632B3D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"/>
            </w:pPr>
            <w:r w:rsidRPr="00632B3D"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"/>
            </w:pPr>
            <w:r w:rsidRPr="00632B3D"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"/>
            </w:pPr>
            <w:r w:rsidRPr="00632B3D"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"/>
            </w:pPr>
            <w:r w:rsidRPr="00632B3D"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EC5" w:rsidRPr="00632B3D" w:rsidRDefault="00982EC5" w:rsidP="00632B3D">
            <w:pPr>
              <w:pStyle w:val="Table"/>
            </w:pPr>
            <w:r w:rsidRPr="00632B3D">
              <w:t>6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Расходы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200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 xml:space="preserve"> X</w:t>
            </w:r>
            <w:r w:rsidR="00632B3D"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2 785 576,00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F00C32" w:rsidP="00632B3D">
            <w:pPr>
              <w:pStyle w:val="Table"/>
            </w:pPr>
            <w:r w:rsidRPr="00632B3D">
              <w:t>2</w:t>
            </w:r>
            <w:r w:rsidR="00275527" w:rsidRPr="00632B3D">
              <w:t> </w:t>
            </w:r>
            <w:r w:rsidRPr="00632B3D">
              <w:t>609</w:t>
            </w:r>
            <w:r w:rsidR="00275527" w:rsidRPr="00632B3D">
              <w:t xml:space="preserve"> </w:t>
            </w:r>
            <w:r w:rsidRPr="00632B3D">
              <w:t>521,51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93,7</w:t>
            </w:r>
          </w:p>
        </w:tc>
      </w:tr>
      <w:tr w:rsidR="00982EC5" w:rsidRPr="00632B3D" w:rsidTr="00632B3D">
        <w:trPr>
          <w:trHeight w:val="1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000 0102 001 0000 012 211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286 400,00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264 474,43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92,3</w:t>
            </w:r>
          </w:p>
        </w:tc>
      </w:tr>
      <w:tr w:rsidR="00982EC5" w:rsidRPr="00632B3D" w:rsidTr="00632B3D">
        <w:trPr>
          <w:trHeight w:val="304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1 166 100,00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</w:t>
            </w:r>
            <w:r w:rsidR="00B062ED" w:rsidRPr="00632B3D">
              <w:t> </w:t>
            </w:r>
            <w:r w:rsidRPr="00632B3D">
              <w:t>064</w:t>
            </w:r>
            <w:r w:rsidR="00B062ED" w:rsidRPr="00632B3D">
              <w:t xml:space="preserve"> </w:t>
            </w:r>
            <w:r w:rsidRPr="00632B3D">
              <w:t>008,62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91,2</w:t>
            </w:r>
          </w:p>
        </w:tc>
      </w:tr>
      <w:tr w:rsidR="00982EC5" w:rsidRPr="00632B3D" w:rsidTr="00632B3D">
        <w:trPr>
          <w:trHeight w:val="17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692,00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692,00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79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000 0102 001 0000 012 213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61 800,00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56 027,01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90</w:t>
            </w:r>
          </w:p>
        </w:tc>
      </w:tr>
      <w:tr w:rsidR="00982EC5" w:rsidRPr="00632B3D" w:rsidTr="00632B3D">
        <w:trPr>
          <w:trHeight w:val="79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283 000,00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259 151,84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91,5</w:t>
            </w:r>
          </w:p>
        </w:tc>
      </w:tr>
      <w:tr w:rsidR="00982EC5" w:rsidRPr="00632B3D" w:rsidTr="00632B3D">
        <w:trPr>
          <w:trHeight w:val="30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36 460,00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36 460,00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28 143,61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28 143,61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79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2 305,00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2 305,00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24 849,00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24 849,00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lastRenderedPageBreak/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000 0114 522 0000 013 226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6 876,00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6 876,00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000 0502 351 0000 500 226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000 0503 600 0000 013 226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5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000 0503 600 0000 500 226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254 479,10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254 479,10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186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000 0104 001 0000 012 290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32 636,00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32 636,00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114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000 0908 512 0000 500 290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79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39 000,00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79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000 0203 001 0000 500 310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13 000,00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1056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000 0104 001 0000 012 340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381 463,23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381 463,23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1056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000 0203 001 0000 500 340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35 600,00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35 600,00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100</w:t>
            </w:r>
          </w:p>
        </w:tc>
      </w:tr>
      <w:tr w:rsidR="00982EC5" w:rsidRPr="00632B3D" w:rsidTr="00632B3D">
        <w:trPr>
          <w:trHeight w:val="1056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C5" w:rsidRPr="00632B3D" w:rsidRDefault="00982EC5" w:rsidP="00632B3D">
            <w:pPr>
              <w:pStyle w:val="Table"/>
            </w:pPr>
            <w:r w:rsidRPr="00632B3D">
              <w:t>000 0503 600 0000 500 340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102 272,06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79 855,67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EC5" w:rsidRPr="00632B3D" w:rsidRDefault="00982EC5" w:rsidP="00632B3D">
            <w:pPr>
              <w:pStyle w:val="Table"/>
            </w:pPr>
            <w:r w:rsidRPr="00632B3D">
              <w:t>77,7</w:t>
            </w:r>
          </w:p>
        </w:tc>
      </w:tr>
    </w:tbl>
    <w:p w:rsidR="00443C9D" w:rsidRPr="00632B3D" w:rsidRDefault="00443C9D" w:rsidP="00632B3D">
      <w:pPr>
        <w:suppressAutoHyphens/>
      </w:pPr>
    </w:p>
    <w:p w:rsidR="00632B3D" w:rsidRDefault="00443C9D" w:rsidP="00632B3D">
      <w:pPr>
        <w:suppressAutoHyphens/>
      </w:pPr>
      <w:r w:rsidRPr="00632B3D">
        <w:t>Глава Кызыл – Шорской сельской территории</w:t>
      </w:r>
    </w:p>
    <w:p w:rsidR="006563A5" w:rsidRPr="00632B3D" w:rsidRDefault="00443C9D" w:rsidP="00632B3D">
      <w:pPr>
        <w:suppressAutoHyphens/>
      </w:pPr>
      <w:r w:rsidRPr="00632B3D">
        <w:t>В.С. Куртигешев</w:t>
      </w:r>
    </w:p>
    <w:sectPr w:rsidR="006563A5" w:rsidRPr="00632B3D" w:rsidSect="00632B3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43C9D"/>
    <w:rsid w:val="00014D3D"/>
    <w:rsid w:val="00046143"/>
    <w:rsid w:val="00046DE8"/>
    <w:rsid w:val="00050C75"/>
    <w:rsid w:val="000659A9"/>
    <w:rsid w:val="001276C6"/>
    <w:rsid w:val="0017724A"/>
    <w:rsid w:val="001C518E"/>
    <w:rsid w:val="00275527"/>
    <w:rsid w:val="00340847"/>
    <w:rsid w:val="00373C2E"/>
    <w:rsid w:val="003A3168"/>
    <w:rsid w:val="003F0C21"/>
    <w:rsid w:val="00443C9D"/>
    <w:rsid w:val="004C037E"/>
    <w:rsid w:val="00571BBD"/>
    <w:rsid w:val="00597244"/>
    <w:rsid w:val="005A40C0"/>
    <w:rsid w:val="00632B3D"/>
    <w:rsid w:val="006563A5"/>
    <w:rsid w:val="00701737"/>
    <w:rsid w:val="007B2574"/>
    <w:rsid w:val="00836E71"/>
    <w:rsid w:val="00853F78"/>
    <w:rsid w:val="0091022F"/>
    <w:rsid w:val="00965E37"/>
    <w:rsid w:val="00982EC5"/>
    <w:rsid w:val="009E17A2"/>
    <w:rsid w:val="00A803D2"/>
    <w:rsid w:val="00B062ED"/>
    <w:rsid w:val="00B14EEA"/>
    <w:rsid w:val="00B612B6"/>
    <w:rsid w:val="00B72A02"/>
    <w:rsid w:val="00B84833"/>
    <w:rsid w:val="00C2461D"/>
    <w:rsid w:val="00D032AE"/>
    <w:rsid w:val="00D9702E"/>
    <w:rsid w:val="00DD69A5"/>
    <w:rsid w:val="00DE52BF"/>
    <w:rsid w:val="00DE6EF1"/>
    <w:rsid w:val="00E17C3A"/>
    <w:rsid w:val="00E570DF"/>
    <w:rsid w:val="00E7034D"/>
    <w:rsid w:val="00E86C3E"/>
    <w:rsid w:val="00F0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4E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4E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4E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4E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4E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4EE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4EEA"/>
  </w:style>
  <w:style w:type="table" w:styleId="a3">
    <w:name w:val="Table Grid"/>
    <w:basedOn w:val="a1"/>
    <w:rsid w:val="0044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32B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2B3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2B3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2B3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4E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B14EE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632B3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4E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14EEA"/>
    <w:rPr>
      <w:color w:val="0000FF"/>
      <w:u w:val="none"/>
    </w:rPr>
  </w:style>
  <w:style w:type="paragraph" w:customStyle="1" w:styleId="Application">
    <w:name w:val="Application!Приложение"/>
    <w:rsid w:val="00B14E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4E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4E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4E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4E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f7de1846-3c6a-47ab-b440-b8e4cea90c6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hyperlink" Target="http://rnla-service.scli.ru:8080/rnla-links/ws/content/act/8f21b21c-a408-42c4-b9fe-a939b863c84a.html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7502</CharactersWithSpaces>
  <SharedDoc>false</SharedDoc>
  <HLinks>
    <vt:vector size="24" baseType="variant"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cp:lastPrinted>2010-06-15T09:04:00Z</cp:lastPrinted>
  <dcterms:created xsi:type="dcterms:W3CDTF">2018-09-19T10:29:00Z</dcterms:created>
  <dcterms:modified xsi:type="dcterms:W3CDTF">2018-09-19T10:29:00Z</dcterms:modified>
</cp:coreProperties>
</file>