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  <w:r w:rsidR="00B212DD">
        <w:rPr>
          <w:b/>
          <w:caps/>
        </w:rPr>
        <w:t>-КУЗБАСС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423FF6" w:rsidRDefault="00423FF6" w:rsidP="000E7B51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0E7B5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                                       </w:t>
      </w:r>
    </w:p>
    <w:p w:rsidR="00EF3F87" w:rsidRDefault="00AB3785" w:rsidP="00EF3F87">
      <w:pPr>
        <w:ind w:firstLine="720"/>
        <w:jc w:val="center"/>
        <w:rPr>
          <w:b/>
        </w:rPr>
      </w:pPr>
      <w:r>
        <w:rPr>
          <w:b/>
        </w:rPr>
        <w:t xml:space="preserve"> № </w:t>
      </w:r>
      <w:r w:rsidR="00423FF6">
        <w:rPr>
          <w:b/>
        </w:rPr>
        <w:t>36</w:t>
      </w:r>
      <w:r>
        <w:rPr>
          <w:b/>
        </w:rPr>
        <w:t xml:space="preserve">                               </w:t>
      </w:r>
      <w:r w:rsidR="00B212DD">
        <w:rPr>
          <w:b/>
        </w:rPr>
        <w:t xml:space="preserve">      </w:t>
      </w:r>
      <w:r>
        <w:rPr>
          <w:b/>
        </w:rPr>
        <w:t xml:space="preserve">                                                   </w:t>
      </w:r>
      <w:r w:rsidR="00423FF6">
        <w:rPr>
          <w:b/>
        </w:rPr>
        <w:t>от  «20</w:t>
      </w:r>
      <w:r w:rsidR="00EF3F87">
        <w:rPr>
          <w:b/>
        </w:rPr>
        <w:t xml:space="preserve">» </w:t>
      </w:r>
      <w:r w:rsidR="00B212DD">
        <w:rPr>
          <w:b/>
        </w:rPr>
        <w:t>марта</w:t>
      </w:r>
      <w:r w:rsidR="00104C86">
        <w:rPr>
          <w:b/>
        </w:rPr>
        <w:t xml:space="preserve"> </w:t>
      </w:r>
      <w:r w:rsidR="00EF3F87">
        <w:rPr>
          <w:b/>
        </w:rPr>
        <w:t>20</w:t>
      </w:r>
      <w:r w:rsidR="00B212DD">
        <w:rPr>
          <w:b/>
        </w:rPr>
        <w:t>20</w:t>
      </w:r>
      <w:r w:rsidR="00EF3F87">
        <w:rPr>
          <w:b/>
        </w:rPr>
        <w:t xml:space="preserve">г. </w:t>
      </w:r>
    </w:p>
    <w:p w:rsidR="00EF3F87" w:rsidRDefault="00B212DD" w:rsidP="00EF3F87">
      <w:r>
        <w:t xml:space="preserve"> </w:t>
      </w:r>
    </w:p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</w:t>
      </w:r>
      <w:r w:rsidR="00B212DD">
        <w:rPr>
          <w:b/>
        </w:rPr>
        <w:t>5</w:t>
      </w:r>
      <w:r>
        <w:rPr>
          <w:b/>
        </w:rPr>
        <w:t>.12.201</w:t>
      </w:r>
      <w:r w:rsidR="00B212DD">
        <w:rPr>
          <w:b/>
        </w:rPr>
        <w:t>9</w:t>
      </w:r>
      <w:r>
        <w:rPr>
          <w:b/>
        </w:rPr>
        <w:t xml:space="preserve"> № </w:t>
      </w:r>
      <w:r w:rsidR="00B212DD">
        <w:rPr>
          <w:b/>
        </w:rPr>
        <w:t>33</w:t>
      </w:r>
      <w:r>
        <w:rPr>
          <w:b/>
        </w:rPr>
        <w:t xml:space="preserve"> «О бюджете  Кызыл-Шорского сельского поселения на 20</w:t>
      </w:r>
      <w:r w:rsidR="00B212DD">
        <w:rPr>
          <w:b/>
        </w:rPr>
        <w:t>20</w:t>
      </w:r>
      <w:r>
        <w:rPr>
          <w:b/>
        </w:rPr>
        <w:t xml:space="preserve"> год и плановый период 202</w:t>
      </w:r>
      <w:r w:rsidR="00B212DD">
        <w:rPr>
          <w:b/>
        </w:rPr>
        <w:t>1</w:t>
      </w:r>
      <w:r>
        <w:rPr>
          <w:b/>
        </w:rPr>
        <w:t xml:space="preserve"> и 202</w:t>
      </w:r>
      <w:r w:rsidR="00B212DD">
        <w:rPr>
          <w:b/>
        </w:rPr>
        <w:t>2</w:t>
      </w:r>
      <w:r>
        <w:rPr>
          <w:b/>
        </w:rPr>
        <w:t xml:space="preserve">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</w:t>
      </w:r>
      <w:r w:rsidR="00B212DD">
        <w:t>5</w:t>
      </w:r>
      <w:r>
        <w:t>.12.201</w:t>
      </w:r>
      <w:r w:rsidR="00B212DD">
        <w:t>9</w:t>
      </w:r>
      <w:r>
        <w:t xml:space="preserve">г.  № </w:t>
      </w:r>
      <w:r w:rsidR="00B212DD">
        <w:t>33</w:t>
      </w:r>
      <w:r>
        <w:t xml:space="preserve"> </w:t>
      </w:r>
      <w:r w:rsidRPr="000E7B51">
        <w:rPr>
          <w:b/>
        </w:rPr>
        <w:t>«</w:t>
      </w:r>
      <w:r>
        <w:t>О бюджете Кызыл-Шорского сельского поселения на 20</w:t>
      </w:r>
      <w:r w:rsidR="00B212DD">
        <w:t>20</w:t>
      </w:r>
      <w:r>
        <w:t xml:space="preserve"> г. и плановый период 202</w:t>
      </w:r>
      <w:r w:rsidR="00B212DD">
        <w:t>1</w:t>
      </w:r>
      <w:r>
        <w:t xml:space="preserve"> и 202</w:t>
      </w:r>
      <w:r w:rsidR="00B212DD">
        <w:t>2</w:t>
      </w:r>
      <w:r>
        <w:t xml:space="preserve"> гг.»  </w:t>
      </w:r>
      <w:r w:rsidRPr="000E7B51">
        <w:rPr>
          <w:kern w:val="36"/>
        </w:rPr>
        <w:t>следующие изменения и дополнения: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B22713">
        <w:t>6</w:t>
      </w:r>
      <w:r>
        <w:t xml:space="preserve"> к  решению  Совета  народных  депутатов  Кызыл-Шорского сельского поселения  </w:t>
      </w:r>
      <w:r w:rsidR="003B00D4">
        <w:t xml:space="preserve">№ 33 </w:t>
      </w:r>
      <w:r w:rsidR="003B00D4">
        <w:rPr>
          <w:b/>
        </w:rPr>
        <w:t>«</w:t>
      </w:r>
      <w:r w:rsidR="003B00D4">
        <w:t>О бюджете Кызыл-Шорского сельского поселения на 2020 г. и плановый период 2021 и 2022 гг.»</w:t>
      </w:r>
      <w:r>
        <w:t xml:space="preserve"> изложить в редакции, согласно приложению №</w:t>
      </w:r>
      <w:r w:rsidR="003B00D4">
        <w:t xml:space="preserve"> 6</w:t>
      </w:r>
      <w:r>
        <w:t xml:space="preserve">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0E7B51">
        <w:t>7</w:t>
      </w:r>
      <w:r>
        <w:t xml:space="preserve">  к  решению  Совета  народных  депутатов  Кызыл-Шорского  сельского поселения </w:t>
      </w:r>
      <w:r w:rsidR="000E7B51">
        <w:t xml:space="preserve">от 25.12.2019г.  № 33 </w:t>
      </w:r>
      <w:r w:rsidR="000E7B51" w:rsidRPr="000E7B51">
        <w:rPr>
          <w:b/>
        </w:rPr>
        <w:t>«</w:t>
      </w:r>
      <w:r w:rsidR="000E7B51">
        <w:t xml:space="preserve">О бюджете Кызыл-Шорского сельского поселения на 2020 г. и плановый период 2021 и 2022 гг.»  </w:t>
      </w:r>
      <w:r>
        <w:t xml:space="preserve"> изложить в редакции, согласно приложению № </w:t>
      </w:r>
      <w:r w:rsidR="000E7B51">
        <w:t>7</w:t>
      </w:r>
      <w:r>
        <w:t xml:space="preserve"> к настоящему решению.</w:t>
      </w:r>
    </w:p>
    <w:p w:rsidR="00EF3F87" w:rsidRDefault="00EF3F87" w:rsidP="00EF3F87">
      <w:pPr>
        <w:numPr>
          <w:ilvl w:val="0"/>
          <w:numId w:val="2"/>
        </w:numPr>
        <w:ind w:left="30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r>
        <w:t xml:space="preserve">Кызыл-Шорского сельского поселения </w:t>
      </w:r>
      <w:r w:rsidR="000E7B51">
        <w:t xml:space="preserve">  </w:t>
      </w:r>
      <w:r>
        <w:t xml:space="preserve">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423FF6" w:rsidRDefault="00423FF6" w:rsidP="00EF3F87">
      <w:pPr>
        <w:jc w:val="right"/>
        <w:rPr>
          <w:sz w:val="20"/>
          <w:szCs w:val="20"/>
        </w:rPr>
        <w:sectPr w:rsidR="00423FF6" w:rsidSect="00423FF6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049"/>
        <w:tblW w:w="5000" w:type="pct"/>
        <w:tblLook w:val="04A0"/>
      </w:tblPr>
      <w:tblGrid>
        <w:gridCol w:w="3794"/>
        <w:gridCol w:w="5959"/>
        <w:gridCol w:w="1487"/>
        <w:gridCol w:w="1313"/>
        <w:gridCol w:w="2233"/>
      </w:tblGrid>
      <w:tr w:rsidR="00423FF6" w:rsidRPr="00054F3A" w:rsidTr="00423FF6">
        <w:trPr>
          <w:trHeight w:val="330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bookmarkStart w:id="0" w:name="RANGE!A1:E160"/>
            <w:r w:rsidRPr="003B00D4">
              <w:lastRenderedPageBreak/>
              <w:t> </w:t>
            </w:r>
            <w:bookmarkEnd w:id="0"/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F6" w:rsidRPr="003B00D4" w:rsidRDefault="00423FF6" w:rsidP="00423FF6"/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FF6" w:rsidRDefault="00423FF6" w:rsidP="00423FF6"/>
          <w:p w:rsidR="00423FF6" w:rsidRPr="003B00D4" w:rsidRDefault="00423FF6" w:rsidP="00423FF6">
            <w:pPr>
              <w:jc w:val="right"/>
            </w:pPr>
            <w:r w:rsidRPr="003B00D4">
              <w:t>Приложение № 6</w:t>
            </w:r>
          </w:p>
        </w:tc>
      </w:tr>
      <w:tr w:rsidR="00423FF6" w:rsidRPr="00054F3A" w:rsidTr="00423FF6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 xml:space="preserve">к решению Совета народных депутатов </w:t>
            </w:r>
          </w:p>
        </w:tc>
      </w:tr>
      <w:tr w:rsidR="00423FF6" w:rsidRPr="00054F3A" w:rsidTr="00423FF6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Кызыл-Шорского сельского поселения</w:t>
            </w:r>
          </w:p>
        </w:tc>
      </w:tr>
      <w:tr w:rsidR="00423FF6" w:rsidRPr="00054F3A" w:rsidTr="00423FF6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 xml:space="preserve">                 «О бюджете муниципального образования «Кызыл-Шорское </w:t>
            </w:r>
            <w:proofErr w:type="gramStart"/>
            <w:r w:rsidRPr="003B00D4">
              <w:t>сельское</w:t>
            </w:r>
            <w:proofErr w:type="gramEnd"/>
          </w:p>
        </w:tc>
      </w:tr>
      <w:tr w:rsidR="00423FF6" w:rsidRPr="00054F3A" w:rsidTr="00423FF6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>
              <w:t>20</w:t>
            </w:r>
            <w:r w:rsidRPr="003B00D4">
              <w:t>» марта2020 г. №</w:t>
            </w:r>
            <w:r>
              <w:t>36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</w:p>
        </w:tc>
      </w:tr>
      <w:tr w:rsidR="00423FF6" w:rsidRPr="00054F3A" w:rsidTr="00423FF6">
        <w:trPr>
          <w:trHeight w:val="14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Поступления доходов в бюджет  муниципального района на 2020 год и на плановый период 2021 и 2022 годов</w:t>
            </w:r>
          </w:p>
        </w:tc>
      </w:tr>
      <w:tr w:rsidR="00423FF6" w:rsidRPr="00B212DD" w:rsidTr="00423FF6">
        <w:trPr>
          <w:trHeight w:val="315"/>
        </w:trPr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r w:rsidRPr="003B00D4"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FF6" w:rsidRPr="003B00D4" w:rsidRDefault="00423FF6" w:rsidP="00423FF6"/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тыс. рублей</w:t>
            </w:r>
          </w:p>
        </w:tc>
      </w:tr>
      <w:tr w:rsidR="00423FF6" w:rsidRPr="00B212DD" w:rsidTr="00423FF6">
        <w:trPr>
          <w:trHeight w:val="99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Код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proofErr w:type="gramStart"/>
            <w:r w:rsidRPr="003B00D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2020 год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2021 год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2022 год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1 00 00000 00 0000 000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1126,2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1257,0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1260,9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1 01 00000 00 0000 000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ПРИБЫЛЬ, ДОХОДЫ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1 01 02000 01 0000 110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</w:tr>
      <w:tr w:rsidR="00423FF6" w:rsidRPr="00B212DD" w:rsidTr="00423FF6">
        <w:trPr>
          <w:trHeight w:val="166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1 01 02010 01 0000 110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</w:tr>
      <w:tr w:rsidR="00423FF6" w:rsidRPr="00B212DD" w:rsidTr="00423FF6">
        <w:trPr>
          <w:trHeight w:val="66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1 03 00000 00 0000 000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1064,2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1194,0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1196,9</w:t>
            </w:r>
          </w:p>
        </w:tc>
      </w:tr>
      <w:tr w:rsidR="00423FF6" w:rsidRPr="00B212DD" w:rsidTr="00423FF6">
        <w:trPr>
          <w:trHeight w:val="66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1 03 02000 01 0000 110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1064,2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1194,0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1196,9</w:t>
            </w:r>
          </w:p>
        </w:tc>
      </w:tr>
      <w:tr w:rsidR="00423FF6" w:rsidRPr="00B212DD" w:rsidTr="00423FF6">
        <w:trPr>
          <w:trHeight w:val="231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lastRenderedPageBreak/>
              <w:t>1 03 02231 01 0000 110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460,4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517,4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520,5</w:t>
            </w:r>
          </w:p>
        </w:tc>
      </w:tr>
      <w:tr w:rsidR="00423FF6" w:rsidRPr="00B212DD" w:rsidTr="00423FF6">
        <w:trPr>
          <w:trHeight w:val="264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1 03 02241 01 0000 110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0D4">
              <w:rPr>
                <w:color w:val="000000"/>
              </w:rPr>
              <w:t>инжекторных</w:t>
            </w:r>
            <w:proofErr w:type="spellEnd"/>
            <w:r w:rsidRPr="003B00D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</w:tr>
      <w:tr w:rsidR="00423FF6" w:rsidRPr="00B212DD" w:rsidTr="00423FF6">
        <w:trPr>
          <w:trHeight w:val="231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1 03 02251 01 0000 110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601,4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674,0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673,8</w:t>
            </w:r>
          </w:p>
        </w:tc>
      </w:tr>
      <w:tr w:rsidR="00423FF6" w:rsidRPr="00B212DD" w:rsidTr="00423FF6">
        <w:trPr>
          <w:trHeight w:val="283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ИМУЩЕСТВО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32,0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33,0</w:t>
            </w:r>
          </w:p>
        </w:tc>
      </w:tr>
      <w:tr w:rsidR="00423FF6" w:rsidRPr="00B212DD" w:rsidTr="00423FF6">
        <w:trPr>
          <w:trHeight w:val="278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1 06 01000 00 0000 110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13,0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14,0</w:t>
            </w:r>
          </w:p>
        </w:tc>
      </w:tr>
      <w:tr w:rsidR="00423FF6" w:rsidRPr="00B212DD" w:rsidTr="00423FF6">
        <w:trPr>
          <w:trHeight w:val="278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1 06 01030 10 0000110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13,0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14,0</w:t>
            </w:r>
          </w:p>
        </w:tc>
      </w:tr>
      <w:tr w:rsidR="00423FF6" w:rsidRPr="00B212DD" w:rsidTr="00423FF6">
        <w:trPr>
          <w:trHeight w:val="278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Земельный налог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7,00</w:t>
            </w:r>
          </w:p>
        </w:tc>
      </w:tr>
      <w:tr w:rsidR="00423FF6" w:rsidRPr="00B212DD" w:rsidTr="00423FF6">
        <w:trPr>
          <w:trHeight w:val="552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1 06 06043 10 0000 110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1 06 04000 00 0000 110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Транспортный налог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</w:tr>
      <w:tr w:rsidR="00423FF6" w:rsidRPr="00B212DD" w:rsidTr="00423FF6">
        <w:trPr>
          <w:trHeight w:val="58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1 06 04012 02 0000 110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Транспортный налог с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2 00 00000 00 0000 000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4933,03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3560,5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3576,3</w:t>
            </w:r>
          </w:p>
        </w:tc>
      </w:tr>
      <w:tr w:rsidR="00423FF6" w:rsidRPr="00B212DD" w:rsidTr="00423FF6">
        <w:trPr>
          <w:trHeight w:val="99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4933,03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3560,5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3576,3</w:t>
            </w:r>
          </w:p>
        </w:tc>
      </w:tr>
      <w:tr w:rsidR="00423FF6" w:rsidRPr="00B212DD" w:rsidTr="00423FF6">
        <w:trPr>
          <w:trHeight w:val="66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2 02 10000 00 0000 150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3788,3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423FF6">
        <w:trPr>
          <w:trHeight w:val="33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2 02 15001 00 0000 150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на выравнивание бюджетной обеспеченности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3788,3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423FF6">
        <w:trPr>
          <w:trHeight w:val="66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2 02 15001 10 0000 150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41,3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</w:p>
        </w:tc>
      </w:tr>
      <w:tr w:rsidR="00423FF6" w:rsidRPr="00B212DD" w:rsidTr="00423FF6">
        <w:trPr>
          <w:trHeight w:val="66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2 02 16001 10 0000 150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3747,00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3490,3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3504,3</w:t>
            </w:r>
          </w:p>
        </w:tc>
      </w:tr>
      <w:tr w:rsidR="00423FF6" w:rsidRPr="00B212DD" w:rsidTr="00423FF6">
        <w:trPr>
          <w:trHeight w:val="51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  <w:rPr>
                <w:b/>
              </w:rPr>
            </w:pPr>
            <w:r w:rsidRPr="003B00D4">
              <w:rPr>
                <w:b/>
              </w:rPr>
              <w:t>2 02 30000 00 0000 150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  <w:rPr>
                <w:b/>
              </w:rPr>
            </w:pPr>
            <w:r w:rsidRPr="003B00D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65,6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70,2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72,0</w:t>
            </w:r>
          </w:p>
        </w:tc>
      </w:tr>
      <w:tr w:rsidR="00423FF6" w:rsidRPr="00B212DD" w:rsidTr="00423FF6">
        <w:trPr>
          <w:trHeight w:val="701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</w:pPr>
            <w:r w:rsidRPr="003B00D4">
              <w:t>2 02 35118 10 0000 150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</w:pPr>
            <w:r w:rsidRPr="003B00D4">
              <w:t>Субвенции бюджетам сельских 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65,6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70,2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72,0</w:t>
            </w:r>
          </w:p>
        </w:tc>
      </w:tr>
      <w:tr w:rsidR="00423FF6" w:rsidRPr="00B212DD" w:rsidTr="00423FF6">
        <w:trPr>
          <w:trHeight w:val="309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2 02 40000 00 0000 150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</w:rPr>
            </w:pPr>
            <w:r w:rsidRPr="003B00D4">
              <w:rPr>
                <w:b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Default="00423FF6" w:rsidP="00423FF6">
            <w:pPr>
              <w:jc w:val="right"/>
              <w:rPr>
                <w:b/>
              </w:rPr>
            </w:pPr>
            <w:r>
              <w:rPr>
                <w:b/>
              </w:rPr>
              <w:t>1013,98</w:t>
            </w:r>
          </w:p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</w:tr>
      <w:tr w:rsidR="00423FF6" w:rsidRPr="00B212DD" w:rsidTr="00423FF6">
        <w:trPr>
          <w:trHeight w:val="55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r w:rsidRPr="003B00D4">
              <w:t>2 02 49999 10 0000 150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 xml:space="preserve">Прочие межбюджетные </w:t>
            </w:r>
            <w:proofErr w:type="spellStart"/>
            <w:r w:rsidRPr="003B00D4">
              <w:t>трансферы</w:t>
            </w:r>
            <w:proofErr w:type="spellEnd"/>
            <w:r w:rsidRPr="003B00D4">
              <w:t>, передаваемые бюджетам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  <w:p w:rsidR="00423FF6" w:rsidRPr="003B00D4" w:rsidRDefault="00423FF6" w:rsidP="00423FF6">
            <w:pPr>
              <w:jc w:val="right"/>
            </w:pPr>
            <w:r>
              <w:t>1013,98</w:t>
            </w:r>
          </w:p>
          <w:p w:rsidR="00423FF6" w:rsidRPr="003B00D4" w:rsidRDefault="00423FF6" w:rsidP="00423FF6">
            <w:pPr>
              <w:jc w:val="right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423FF6">
        <w:trPr>
          <w:trHeight w:val="55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rFonts w:cs="Arial CYR"/>
                <w:b/>
              </w:rPr>
            </w:pPr>
            <w:r w:rsidRPr="003B00D4">
              <w:rPr>
                <w:rFonts w:cs="Arial CYR"/>
                <w:b/>
              </w:rPr>
              <w:t>2 07 05000 00 0000 150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  <w:b/>
              </w:rPr>
              <w:t>Прочие безвозмездные поступления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65,15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423FF6">
        <w:trPr>
          <w:trHeight w:val="55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rFonts w:cs="Arial CYR"/>
              </w:rPr>
            </w:pPr>
            <w:r w:rsidRPr="003B00D4">
              <w:lastRenderedPageBreak/>
              <w:t>2 07 05020 10 0300 150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proofErr w:type="gramStart"/>
            <w:r w:rsidRPr="003B00D4">
              <w:rPr>
                <w:rFonts w:cs="Arial CYR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14,15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423FF6">
        <w:trPr>
          <w:trHeight w:val="55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r w:rsidRPr="003B00D4">
              <w:t>2 07 05030 10 0300 150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</w:rPr>
              <w:t>Прочие безвозмездные поступления в бюджеты сельских поселени</w:t>
            </w:r>
            <w:proofErr w:type="gramStart"/>
            <w:r w:rsidRPr="003B00D4">
              <w:rPr>
                <w:rFonts w:cs="Arial CYR"/>
              </w:rPr>
              <w:t>й(</w:t>
            </w:r>
            <w:proofErr w:type="gramEnd"/>
            <w:r w:rsidRPr="003B00D4">
              <w:rPr>
                <w:rFonts w:cs="Arial CYR"/>
              </w:rPr>
              <w:t xml:space="preserve">на реализацию проектов 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423FF6">
        <w:trPr>
          <w:trHeight w:val="4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ВСЕГО ДОХОДОВ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6059,23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4817,5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4837,2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AB3785" w:rsidRDefault="00AB3785" w:rsidP="00EF3F87">
      <w:pPr>
        <w:jc w:val="right"/>
        <w:rPr>
          <w:sz w:val="20"/>
          <w:szCs w:val="20"/>
        </w:rPr>
      </w:pPr>
    </w:p>
    <w:p w:rsidR="00B212DD" w:rsidRDefault="00B212DD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1" w:tblpY="-1433"/>
        <w:tblW w:w="23896" w:type="dxa"/>
        <w:tblInd w:w="1242" w:type="dxa"/>
        <w:tblLook w:val="04A0"/>
      </w:tblPr>
      <w:tblGrid>
        <w:gridCol w:w="15165"/>
        <w:gridCol w:w="6047"/>
        <w:gridCol w:w="376"/>
        <w:gridCol w:w="376"/>
        <w:gridCol w:w="456"/>
        <w:gridCol w:w="34"/>
        <w:gridCol w:w="422"/>
        <w:gridCol w:w="576"/>
        <w:gridCol w:w="222"/>
        <w:gridCol w:w="222"/>
      </w:tblGrid>
      <w:tr w:rsidR="00423FF6" w:rsidRPr="00054F3A" w:rsidTr="00423FF6">
        <w:trPr>
          <w:trHeight w:val="1260"/>
        </w:trPr>
        <w:tc>
          <w:tcPr>
            <w:tcW w:w="15165" w:type="dxa"/>
            <w:shd w:val="clear" w:color="000000" w:fill="FFFFFF"/>
            <w:noWrap/>
          </w:tcPr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Приложение № 7</w:t>
            </w:r>
          </w:p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p w:rsidR="00423FF6" w:rsidRPr="00054F3A" w:rsidRDefault="00423FF6" w:rsidP="00423FF6">
            <w:pPr>
              <w:tabs>
                <w:tab w:val="left" w:pos="5910"/>
                <w:tab w:val="left" w:pos="598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«О бюджете муниципального образования «Кызыл-Шорское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</w:p>
          <w:p w:rsidR="00423FF6" w:rsidRPr="00054F3A" w:rsidRDefault="00423FF6" w:rsidP="00423FF6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>
              <w:t>20</w:t>
            </w:r>
            <w:r w:rsidRPr="003B00D4">
              <w:t>» марта2020 г. №</w:t>
            </w:r>
            <w:r>
              <w:t>36</w:t>
            </w:r>
          </w:p>
          <w:p w:rsidR="00423FF6" w:rsidRPr="00054F3A" w:rsidRDefault="00423FF6" w:rsidP="00423FF6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2020 год и на плановый период  2021 и 2022 годов.</w:t>
            </w:r>
          </w:p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047" w:type="dxa"/>
            <w:shd w:val="clear" w:color="000000" w:fill="FFFFFF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5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456" w:type="dxa"/>
            <w:gridSpan w:val="2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5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423FF6" w:rsidRPr="00054F3A" w:rsidTr="00423FF6">
        <w:trPr>
          <w:gridAfter w:val="4"/>
          <w:wAfter w:w="1442" w:type="dxa"/>
          <w:trHeight w:val="1260"/>
        </w:trPr>
        <w:tc>
          <w:tcPr>
            <w:tcW w:w="22454" w:type="dxa"/>
            <w:gridSpan w:val="6"/>
            <w:shd w:val="clear" w:color="000000" w:fill="FFFFFF"/>
            <w:noWrap/>
            <w:vAlign w:val="bottom"/>
            <w:hideMark/>
          </w:tcPr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proofErr w:type="spellStart"/>
            <w:r w:rsidRPr="00054F3A">
              <w:rPr>
                <w:sz w:val="26"/>
                <w:szCs w:val="26"/>
              </w:rPr>
              <w:t>риложение</w:t>
            </w:r>
            <w:proofErr w:type="spellEnd"/>
            <w:r w:rsidRPr="00054F3A">
              <w:rPr>
                <w:sz w:val="26"/>
                <w:szCs w:val="26"/>
              </w:rPr>
              <w:t xml:space="preserve"> № 7</w:t>
            </w:r>
          </w:p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tbl>
            <w:tblPr>
              <w:tblW w:w="14939" w:type="dxa"/>
              <w:tblLook w:val="04A0"/>
            </w:tblPr>
            <w:tblGrid>
              <w:gridCol w:w="5289"/>
              <w:gridCol w:w="766"/>
              <w:gridCol w:w="14"/>
              <w:gridCol w:w="476"/>
              <w:gridCol w:w="26"/>
              <w:gridCol w:w="611"/>
              <w:gridCol w:w="7"/>
              <w:gridCol w:w="1769"/>
              <w:gridCol w:w="1067"/>
              <w:gridCol w:w="1737"/>
              <w:gridCol w:w="1588"/>
              <w:gridCol w:w="1589"/>
            </w:tblGrid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7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423FF6" w:rsidRPr="00054F3A" w:rsidTr="00264962">
              <w:trPr>
                <w:trHeight w:val="646"/>
              </w:trPr>
              <w:tc>
                <w:tcPr>
                  <w:tcW w:w="5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2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23FF6" w:rsidRPr="00054F3A" w:rsidTr="00264962">
              <w:trPr>
                <w:trHeight w:val="5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6059,23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  <w:tr w:rsidR="00423FF6" w:rsidRPr="00054F3A" w:rsidTr="00264962">
              <w:trPr>
                <w:trHeight w:val="39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3318,3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3018,3</w:t>
                  </w:r>
                </w:p>
              </w:tc>
            </w:tr>
            <w:tr w:rsidR="00423FF6" w:rsidRPr="00054F3A" w:rsidTr="00264962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9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054F3A" w:rsidTr="00264962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>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054F3A" w:rsidTr="00264962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264962">
              <w:trPr>
                <w:trHeight w:val="12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264962">
              <w:trPr>
                <w:trHeight w:val="118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423FF6" w:rsidRPr="00054F3A" w:rsidTr="00264962">
              <w:trPr>
                <w:trHeight w:val="42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264962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264962">
              <w:trPr>
                <w:trHeight w:val="7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930291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1611,13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1553,13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1553,13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5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56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Расходы на проведение мероприятий в рамках муниципальной программ</w:t>
                  </w:r>
                  <w:proofErr w:type="gramStart"/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ы»</w:t>
                  </w:r>
                  <w:proofErr w:type="gramEnd"/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Благоустройство»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</w:pPr>
                  <w:r w:rsidRPr="00262F9E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</w:pPr>
                  <w:r w:rsidRPr="00262F9E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00000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00000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проведение мероприятий в рамках муниципальной программы «Возрождение и развитие коренного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83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423FF6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264962">
              <w:trPr>
                <w:trHeight w:val="30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6059,23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423FF6" w:rsidP="00423FF6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423FF6" w:rsidRPr="00054F3A" w:rsidRDefault="00423FF6" w:rsidP="00423FF6">
            <w:pPr>
              <w:jc w:val="both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jc w:val="both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rPr>
                <w:sz w:val="26"/>
                <w:szCs w:val="26"/>
              </w:rPr>
            </w:pPr>
          </w:p>
        </w:tc>
      </w:tr>
    </w:tbl>
    <w:p w:rsidR="00B212DD" w:rsidRDefault="00B212DD" w:rsidP="00423FF6">
      <w:pPr>
        <w:tabs>
          <w:tab w:val="left" w:pos="5910"/>
          <w:tab w:val="left" w:pos="5985"/>
        </w:tabs>
      </w:pPr>
    </w:p>
    <w:sectPr w:rsidR="00B212DD" w:rsidSect="00FD2479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F0" w:rsidRDefault="003A65F0" w:rsidP="00B212DD">
      <w:r>
        <w:separator/>
      </w:r>
    </w:p>
  </w:endnote>
  <w:endnote w:type="continuationSeparator" w:id="0">
    <w:p w:rsidR="003A65F0" w:rsidRDefault="003A65F0" w:rsidP="00B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F0" w:rsidRDefault="003A65F0" w:rsidP="00B212DD">
      <w:r>
        <w:separator/>
      </w:r>
    </w:p>
  </w:footnote>
  <w:footnote w:type="continuationSeparator" w:id="0">
    <w:p w:rsidR="003A65F0" w:rsidRDefault="003A65F0" w:rsidP="00B21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87"/>
    <w:rsid w:val="00031E12"/>
    <w:rsid w:val="0006793F"/>
    <w:rsid w:val="00071DF0"/>
    <w:rsid w:val="0008141B"/>
    <w:rsid w:val="000E7B51"/>
    <w:rsid w:val="00104C86"/>
    <w:rsid w:val="001F6F3F"/>
    <w:rsid w:val="002D6B97"/>
    <w:rsid w:val="00356D9E"/>
    <w:rsid w:val="003A65F0"/>
    <w:rsid w:val="003B00D4"/>
    <w:rsid w:val="003B39C0"/>
    <w:rsid w:val="00423FF6"/>
    <w:rsid w:val="0048727B"/>
    <w:rsid w:val="004C625D"/>
    <w:rsid w:val="004C73C8"/>
    <w:rsid w:val="00547B9C"/>
    <w:rsid w:val="00585334"/>
    <w:rsid w:val="006B50C4"/>
    <w:rsid w:val="007005F6"/>
    <w:rsid w:val="0070724E"/>
    <w:rsid w:val="007137B8"/>
    <w:rsid w:val="00916DDB"/>
    <w:rsid w:val="00990F62"/>
    <w:rsid w:val="009A5EB7"/>
    <w:rsid w:val="00AA7B65"/>
    <w:rsid w:val="00AB3785"/>
    <w:rsid w:val="00B212DD"/>
    <w:rsid w:val="00B22713"/>
    <w:rsid w:val="00B87637"/>
    <w:rsid w:val="00B97E08"/>
    <w:rsid w:val="00C5085E"/>
    <w:rsid w:val="00CB763E"/>
    <w:rsid w:val="00D24A71"/>
    <w:rsid w:val="00D26867"/>
    <w:rsid w:val="00D40CBE"/>
    <w:rsid w:val="00D64F00"/>
    <w:rsid w:val="00D77193"/>
    <w:rsid w:val="00E26452"/>
    <w:rsid w:val="00EE0972"/>
    <w:rsid w:val="00EE5DC3"/>
    <w:rsid w:val="00EF3F87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212DD"/>
  </w:style>
  <w:style w:type="character" w:customStyle="1" w:styleId="11">
    <w:name w:val="Текст Знак1"/>
    <w:basedOn w:val="a0"/>
    <w:uiPriority w:val="99"/>
    <w:locked/>
    <w:rsid w:val="00B212DD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B212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12DD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B212D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12D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B212D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12">
    <w:name w:val="Без интервала1"/>
    <w:uiPriority w:val="99"/>
    <w:rsid w:val="00B2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54A2-D10A-467B-A7F4-45B2E82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</dc:creator>
  <cp:lastModifiedBy>li</cp:lastModifiedBy>
  <cp:revision>3</cp:revision>
  <cp:lastPrinted>2019-06-04T02:48:00Z</cp:lastPrinted>
  <dcterms:created xsi:type="dcterms:W3CDTF">2020-04-29T04:09:00Z</dcterms:created>
  <dcterms:modified xsi:type="dcterms:W3CDTF">2020-04-29T04:09:00Z</dcterms:modified>
</cp:coreProperties>
</file>